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FAC2" w14:textId="5A95AB84" w:rsidR="00B02338" w:rsidRPr="00791553" w:rsidRDefault="008D54AD" w:rsidP="00002CD1">
      <w:pPr>
        <w:spacing w:after="0" w:line="240" w:lineRule="auto"/>
        <w:jc w:val="center"/>
        <w:rPr>
          <w:rFonts w:ascii="Arial Narrow" w:hAnsi="Arial Narrow" w:cs="Arial"/>
          <w:b/>
          <w:sz w:val="28"/>
          <w:lang w:val="es-MX"/>
        </w:rPr>
      </w:pPr>
      <w:r w:rsidRPr="00791553">
        <w:rPr>
          <w:rFonts w:ascii="Arial Narrow" w:hAnsi="Arial Narrow" w:cs="Arial"/>
          <w:b/>
          <w:sz w:val="28"/>
          <w:lang w:val="es-MX"/>
        </w:rPr>
        <w:t>NOTAS A LOS ESTADOS FINANCIEROS</w:t>
      </w:r>
      <w:r w:rsidR="00D57DCD" w:rsidRPr="00791553">
        <w:rPr>
          <w:rFonts w:ascii="Arial Narrow" w:hAnsi="Arial Narrow" w:cs="Arial"/>
          <w:b/>
          <w:sz w:val="28"/>
          <w:lang w:val="es-MX"/>
        </w:rPr>
        <w:t xml:space="preserve"> </w:t>
      </w:r>
      <w:r w:rsidR="00F4502D">
        <w:rPr>
          <w:rFonts w:ascii="Arial Narrow" w:hAnsi="Arial Narrow" w:cs="Arial"/>
          <w:b/>
          <w:sz w:val="28"/>
          <w:lang w:val="es-MX"/>
        </w:rPr>
        <w:t>DE</w:t>
      </w:r>
      <w:r w:rsidR="00C66CCE" w:rsidRPr="00791553">
        <w:rPr>
          <w:rFonts w:ascii="Arial Narrow" w:hAnsi="Arial Narrow" w:cs="Arial"/>
          <w:b/>
          <w:sz w:val="28"/>
          <w:lang w:val="es-MX"/>
        </w:rPr>
        <w:t xml:space="preserve"> </w:t>
      </w:r>
      <w:r w:rsidR="006E0F91">
        <w:rPr>
          <w:rFonts w:ascii="Arial Narrow" w:hAnsi="Arial Narrow" w:cs="Arial"/>
          <w:b/>
          <w:sz w:val="28"/>
          <w:lang w:val="es-MX"/>
        </w:rPr>
        <w:t>DICIEMBRE</w:t>
      </w:r>
      <w:r w:rsidR="00646A27">
        <w:rPr>
          <w:rFonts w:ascii="Arial Narrow" w:hAnsi="Arial Narrow" w:cs="Arial"/>
          <w:b/>
          <w:sz w:val="28"/>
          <w:lang w:val="es-MX"/>
        </w:rPr>
        <w:t xml:space="preserve"> 2022</w:t>
      </w:r>
      <w:r w:rsidR="00F37FAA">
        <w:rPr>
          <w:rFonts w:ascii="Arial Narrow" w:hAnsi="Arial Narrow" w:cs="Arial"/>
          <w:b/>
          <w:sz w:val="28"/>
          <w:lang w:val="es-MX"/>
        </w:rPr>
        <w:t>.</w:t>
      </w:r>
    </w:p>
    <w:p w14:paraId="2F6BD1CC" w14:textId="77777777" w:rsidR="00002CD1" w:rsidRPr="00791553" w:rsidRDefault="00002CD1" w:rsidP="00002CD1">
      <w:pPr>
        <w:spacing w:after="0" w:line="240" w:lineRule="auto"/>
        <w:jc w:val="center"/>
        <w:rPr>
          <w:rFonts w:ascii="Arial Narrow" w:hAnsi="Arial Narrow" w:cs="Arial"/>
          <w:b/>
          <w:lang w:val="es-MX"/>
        </w:rPr>
      </w:pPr>
    </w:p>
    <w:p w14:paraId="565C5979" w14:textId="77777777" w:rsidR="008D54AD" w:rsidRPr="00791553" w:rsidRDefault="008D54AD" w:rsidP="00002CD1">
      <w:pPr>
        <w:numPr>
          <w:ilvl w:val="0"/>
          <w:numId w:val="2"/>
        </w:numPr>
        <w:spacing w:after="0" w:line="240" w:lineRule="auto"/>
        <w:jc w:val="both"/>
        <w:rPr>
          <w:rFonts w:ascii="Arial Narrow" w:hAnsi="Arial Narrow" w:cs="Arial"/>
          <w:b/>
          <w:lang w:val="es-MX"/>
        </w:rPr>
      </w:pPr>
      <w:r w:rsidRPr="00791553">
        <w:rPr>
          <w:rFonts w:ascii="Arial Narrow" w:hAnsi="Arial Narrow" w:cs="Arial"/>
          <w:b/>
          <w:lang w:val="es-MX"/>
        </w:rPr>
        <w:t>NOTAS DE DESGLOCE</w:t>
      </w:r>
    </w:p>
    <w:p w14:paraId="2FE1530C" w14:textId="77777777" w:rsidR="002317A1" w:rsidRPr="00791553" w:rsidRDefault="002317A1" w:rsidP="00002CD1">
      <w:pPr>
        <w:spacing w:after="0" w:line="240" w:lineRule="auto"/>
        <w:ind w:left="720"/>
        <w:jc w:val="both"/>
        <w:rPr>
          <w:rFonts w:ascii="Arial Narrow" w:hAnsi="Arial Narrow" w:cs="Arial"/>
          <w:b/>
          <w:lang w:val="es-MX"/>
        </w:rPr>
      </w:pPr>
    </w:p>
    <w:p w14:paraId="723BAFE6" w14:textId="1324C24B" w:rsidR="008D54AD" w:rsidRPr="00791553" w:rsidRDefault="008D54AD" w:rsidP="00002CD1">
      <w:pPr>
        <w:spacing w:after="0" w:line="240" w:lineRule="auto"/>
        <w:jc w:val="both"/>
        <w:rPr>
          <w:rFonts w:ascii="Arial Narrow" w:hAnsi="Arial Narrow" w:cs="Arial"/>
          <w:b/>
          <w:lang w:val="es-MX"/>
        </w:rPr>
      </w:pPr>
      <w:r w:rsidRPr="00791553">
        <w:rPr>
          <w:rFonts w:ascii="Arial Narrow" w:hAnsi="Arial Narrow" w:cs="Arial"/>
          <w:b/>
          <w:lang w:val="es-MX"/>
        </w:rPr>
        <w:t xml:space="preserve">I.- </w:t>
      </w:r>
      <w:r w:rsidR="00697A02">
        <w:rPr>
          <w:rFonts w:ascii="Arial Narrow" w:hAnsi="Arial Narrow" w:cs="Arial"/>
          <w:b/>
          <w:lang w:val="es-MX"/>
        </w:rPr>
        <w:t>Notas al Estado de Situación Financiera.</w:t>
      </w:r>
    </w:p>
    <w:p w14:paraId="76D801C3" w14:textId="77777777" w:rsidR="00002CD1" w:rsidRPr="00791553" w:rsidRDefault="00002CD1" w:rsidP="00002CD1">
      <w:pPr>
        <w:spacing w:after="0" w:line="240" w:lineRule="auto"/>
        <w:jc w:val="both"/>
        <w:rPr>
          <w:rFonts w:ascii="Arial Narrow" w:hAnsi="Arial Narrow" w:cs="Arial"/>
          <w:b/>
          <w:lang w:val="es-MX"/>
        </w:rPr>
      </w:pPr>
    </w:p>
    <w:p w14:paraId="57C895BE" w14:textId="1C6520EC" w:rsidR="002514D1" w:rsidRPr="00791553" w:rsidRDefault="00F37FAA" w:rsidP="00002CD1">
      <w:pPr>
        <w:spacing w:after="0" w:line="240" w:lineRule="auto"/>
        <w:jc w:val="both"/>
        <w:rPr>
          <w:rFonts w:ascii="Arial Narrow" w:hAnsi="Arial Narrow" w:cs="Arial"/>
          <w:b/>
          <w:i/>
          <w:u w:val="single"/>
          <w:lang w:val="es-MX"/>
        </w:rPr>
      </w:pPr>
      <w:r w:rsidRPr="00791553">
        <w:rPr>
          <w:rFonts w:ascii="Arial Narrow" w:hAnsi="Arial Narrow" w:cs="Arial"/>
          <w:b/>
          <w:i/>
          <w:u w:val="single"/>
          <w:lang w:val="es-MX"/>
        </w:rPr>
        <w:t>Activo</w:t>
      </w:r>
    </w:p>
    <w:p w14:paraId="45257643" w14:textId="77777777" w:rsidR="00002CD1" w:rsidRPr="00791553" w:rsidRDefault="00002CD1" w:rsidP="00002CD1">
      <w:pPr>
        <w:spacing w:after="0" w:line="240" w:lineRule="auto"/>
        <w:jc w:val="both"/>
        <w:rPr>
          <w:rFonts w:ascii="Arial Narrow" w:hAnsi="Arial Narrow" w:cs="Arial"/>
          <w:b/>
          <w:i/>
          <w:u w:val="single"/>
          <w:lang w:val="es-MX"/>
        </w:rPr>
      </w:pPr>
    </w:p>
    <w:p w14:paraId="4936B2D1" w14:textId="5E62BFB7" w:rsidR="008D54AD" w:rsidRDefault="008D54AD" w:rsidP="00DF0E0C">
      <w:pPr>
        <w:spacing w:after="0" w:line="240" w:lineRule="auto"/>
        <w:jc w:val="both"/>
        <w:rPr>
          <w:rFonts w:ascii="Arial Narrow" w:hAnsi="Arial Narrow" w:cs="Arial"/>
          <w:b/>
          <w:lang w:val="es-MX"/>
        </w:rPr>
      </w:pPr>
      <w:r w:rsidRPr="00791553">
        <w:rPr>
          <w:rFonts w:ascii="Arial Narrow" w:hAnsi="Arial Narrow" w:cs="Arial"/>
          <w:b/>
          <w:lang w:val="es-MX"/>
        </w:rPr>
        <w:t xml:space="preserve">Efectivo y </w:t>
      </w:r>
      <w:r w:rsidR="008B21B8" w:rsidRPr="00791553">
        <w:rPr>
          <w:rFonts w:ascii="Arial Narrow" w:hAnsi="Arial Narrow" w:cs="Arial"/>
          <w:b/>
          <w:lang w:val="es-MX"/>
        </w:rPr>
        <w:t>Equivalentes</w:t>
      </w:r>
    </w:p>
    <w:p w14:paraId="0D61ACC5" w14:textId="772DBA82" w:rsidR="00DF0E0C" w:rsidRDefault="00DF0E0C" w:rsidP="00DF0E0C">
      <w:pPr>
        <w:spacing w:after="0" w:line="240" w:lineRule="auto"/>
        <w:jc w:val="both"/>
        <w:rPr>
          <w:rFonts w:ascii="Arial Narrow" w:hAnsi="Arial Narrow" w:cs="Arial"/>
          <w:b/>
          <w:lang w:val="es-MX"/>
        </w:rPr>
      </w:pPr>
    </w:p>
    <w:p w14:paraId="738D3C5C" w14:textId="6CE6E22C" w:rsidR="00EE4052" w:rsidRDefault="00EE4052" w:rsidP="00DF0E0C">
      <w:pPr>
        <w:spacing w:after="0" w:line="240" w:lineRule="auto"/>
        <w:jc w:val="both"/>
        <w:rPr>
          <w:rFonts w:ascii="Arial Narrow" w:hAnsi="Arial Narrow" w:cs="Arial"/>
          <w:lang w:val="es-MX"/>
        </w:rPr>
      </w:pPr>
      <w:r w:rsidRPr="00EE4052">
        <w:rPr>
          <w:rFonts w:ascii="Arial Narrow" w:hAnsi="Arial Narrow" w:cs="Arial"/>
          <w:lang w:val="es-MX"/>
        </w:rPr>
        <w:t xml:space="preserve">A </w:t>
      </w:r>
      <w:r w:rsidR="00702B4E" w:rsidRPr="00EE4052">
        <w:rPr>
          <w:rFonts w:ascii="Arial Narrow" w:hAnsi="Arial Narrow" w:cs="Arial"/>
          <w:lang w:val="es-MX"/>
        </w:rPr>
        <w:t>continuación,</w:t>
      </w:r>
      <w:r w:rsidRPr="00EE4052">
        <w:rPr>
          <w:rFonts w:ascii="Arial Narrow" w:hAnsi="Arial Narrow" w:cs="Arial"/>
          <w:lang w:val="es-MX"/>
        </w:rPr>
        <w:t xml:space="preserve"> se relacionan las cuentas que integran el rubro de efectivo y equivalentes:</w:t>
      </w:r>
    </w:p>
    <w:tbl>
      <w:tblPr>
        <w:tblW w:w="9395" w:type="dxa"/>
        <w:jc w:val="center"/>
        <w:tblCellMar>
          <w:left w:w="70" w:type="dxa"/>
          <w:right w:w="70" w:type="dxa"/>
        </w:tblCellMar>
        <w:tblLook w:val="04A0" w:firstRow="1" w:lastRow="0" w:firstColumn="1" w:lastColumn="0" w:noHBand="0" w:noVBand="1"/>
      </w:tblPr>
      <w:tblGrid>
        <w:gridCol w:w="4673"/>
        <w:gridCol w:w="2126"/>
        <w:gridCol w:w="2596"/>
      </w:tblGrid>
      <w:tr w:rsidR="0040417D" w:rsidRPr="00EE4052" w14:paraId="14AC76E8" w14:textId="359F0BFD" w:rsidTr="0040417D">
        <w:trPr>
          <w:trHeight w:val="276"/>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D490E" w14:textId="77777777" w:rsidR="0040417D" w:rsidRPr="00EE4052" w:rsidRDefault="0040417D" w:rsidP="00EE4052">
            <w:pPr>
              <w:spacing w:after="0" w:line="240" w:lineRule="auto"/>
              <w:rPr>
                <w:rFonts w:ascii="Arial Narrow" w:eastAsia="Times New Roman" w:hAnsi="Arial Narrow"/>
                <w:b/>
                <w:bCs/>
                <w:color w:val="000000"/>
                <w:lang w:val="es-MX" w:eastAsia="es-MX"/>
              </w:rPr>
            </w:pPr>
            <w:r w:rsidRPr="00EE4052">
              <w:rPr>
                <w:rFonts w:ascii="Arial Narrow" w:eastAsia="Times New Roman" w:hAnsi="Arial Narrow"/>
                <w:b/>
                <w:bCs/>
                <w:color w:val="000000"/>
                <w:lang w:val="es-MX" w:eastAsia="es-MX"/>
              </w:rPr>
              <w:t>Concepto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48886E9" w14:textId="0F0D86C5" w:rsidR="0040417D" w:rsidRPr="00EE4052" w:rsidRDefault="0040417D" w:rsidP="00EE4052">
            <w:pPr>
              <w:spacing w:after="0" w:line="240" w:lineRule="auto"/>
              <w:jc w:val="center"/>
              <w:rPr>
                <w:rFonts w:ascii="Arial Narrow" w:eastAsia="Times New Roman" w:hAnsi="Arial Narrow"/>
                <w:b/>
                <w:bCs/>
                <w:color w:val="000000"/>
                <w:lang w:val="es-MX" w:eastAsia="es-MX"/>
              </w:rPr>
            </w:pPr>
            <w:r>
              <w:rPr>
                <w:rFonts w:ascii="Arial Narrow" w:eastAsia="Times New Roman" w:hAnsi="Arial Narrow"/>
                <w:b/>
                <w:bCs/>
                <w:color w:val="000000"/>
                <w:lang w:val="es-MX" w:eastAsia="es-MX"/>
              </w:rPr>
              <w:t>2022</w:t>
            </w:r>
          </w:p>
        </w:tc>
        <w:tc>
          <w:tcPr>
            <w:tcW w:w="2596" w:type="dxa"/>
            <w:tcBorders>
              <w:top w:val="single" w:sz="4" w:space="0" w:color="auto"/>
              <w:left w:val="nil"/>
              <w:bottom w:val="single" w:sz="4" w:space="0" w:color="auto"/>
              <w:right w:val="single" w:sz="4" w:space="0" w:color="auto"/>
            </w:tcBorders>
          </w:tcPr>
          <w:p w14:paraId="319BBF4E" w14:textId="6DE8AF2A" w:rsidR="0040417D" w:rsidRDefault="0040417D" w:rsidP="00EE4052">
            <w:pPr>
              <w:spacing w:after="0" w:line="240" w:lineRule="auto"/>
              <w:jc w:val="center"/>
              <w:rPr>
                <w:rFonts w:ascii="Arial Narrow" w:eastAsia="Times New Roman" w:hAnsi="Arial Narrow"/>
                <w:b/>
                <w:bCs/>
                <w:color w:val="000000"/>
                <w:lang w:val="es-MX" w:eastAsia="es-MX"/>
              </w:rPr>
            </w:pPr>
            <w:r>
              <w:rPr>
                <w:rFonts w:ascii="Arial Narrow" w:eastAsia="Times New Roman" w:hAnsi="Arial Narrow"/>
                <w:b/>
                <w:bCs/>
                <w:color w:val="000000"/>
                <w:lang w:val="es-MX" w:eastAsia="es-MX"/>
              </w:rPr>
              <w:t>2021</w:t>
            </w:r>
          </w:p>
        </w:tc>
      </w:tr>
      <w:tr w:rsidR="0040417D" w:rsidRPr="00EE4052" w14:paraId="65C6D3FC" w14:textId="3F06D75F" w:rsidTr="0040417D">
        <w:trPr>
          <w:trHeight w:val="276"/>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A6917" w14:textId="77777777" w:rsidR="0040417D" w:rsidRPr="00EE4052" w:rsidRDefault="0040417D" w:rsidP="00646A27">
            <w:pPr>
              <w:spacing w:after="0" w:line="240" w:lineRule="auto"/>
              <w:rPr>
                <w:rFonts w:ascii="Arial Narrow" w:eastAsia="Times New Roman" w:hAnsi="Arial Narrow"/>
                <w:color w:val="000000"/>
                <w:lang w:val="es-MX" w:eastAsia="es-MX"/>
              </w:rPr>
            </w:pPr>
            <w:r w:rsidRPr="00EE4052">
              <w:rPr>
                <w:rFonts w:ascii="Arial Narrow" w:eastAsia="Times New Roman" w:hAnsi="Arial Narrow"/>
                <w:color w:val="000000"/>
                <w:lang w:val="es-MX" w:eastAsia="es-MX"/>
              </w:rPr>
              <w:t>EFECTIVO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27E63C9" w14:textId="4561E388" w:rsidR="0040417D" w:rsidRPr="00EE4052" w:rsidRDefault="0040417D" w:rsidP="00646A27">
            <w:pPr>
              <w:spacing w:after="0" w:line="240" w:lineRule="auto"/>
              <w:jc w:val="right"/>
              <w:rPr>
                <w:rFonts w:ascii="Arial Narrow" w:eastAsia="Times New Roman" w:hAnsi="Arial Narrow"/>
                <w:color w:val="000000"/>
                <w:lang w:val="es-MX" w:eastAsia="es-MX"/>
              </w:rPr>
            </w:pPr>
            <w:r>
              <w:rPr>
                <w:rFonts w:ascii="Arial Narrow" w:hAnsi="Arial Narrow"/>
                <w:color w:val="000000"/>
              </w:rPr>
              <w:t>$32,405.28</w:t>
            </w:r>
          </w:p>
        </w:tc>
        <w:tc>
          <w:tcPr>
            <w:tcW w:w="2596" w:type="dxa"/>
            <w:tcBorders>
              <w:top w:val="single" w:sz="4" w:space="0" w:color="auto"/>
              <w:left w:val="nil"/>
              <w:bottom w:val="single" w:sz="4" w:space="0" w:color="auto"/>
              <w:right w:val="single" w:sz="4" w:space="0" w:color="auto"/>
            </w:tcBorders>
          </w:tcPr>
          <w:p w14:paraId="04812EA8" w14:textId="3722F9FB" w:rsidR="0040417D" w:rsidRDefault="0040417D" w:rsidP="00646A27">
            <w:pPr>
              <w:spacing w:after="0" w:line="240" w:lineRule="auto"/>
              <w:jc w:val="right"/>
              <w:rPr>
                <w:rFonts w:ascii="Arial Narrow" w:hAnsi="Arial Narrow"/>
                <w:color w:val="000000"/>
              </w:rPr>
            </w:pPr>
            <w:r w:rsidRPr="0040417D">
              <w:rPr>
                <w:rFonts w:ascii="Arial Narrow" w:hAnsi="Arial Narrow"/>
                <w:color w:val="000000"/>
              </w:rPr>
              <w:t>$32,405.28</w:t>
            </w:r>
          </w:p>
        </w:tc>
      </w:tr>
      <w:tr w:rsidR="0040417D" w:rsidRPr="00EE4052" w14:paraId="75E33F77" w14:textId="6AE7A005" w:rsidTr="0040417D">
        <w:trPr>
          <w:trHeight w:val="276"/>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F4CB5" w14:textId="77777777" w:rsidR="0040417D" w:rsidRPr="00EE4052" w:rsidRDefault="0040417D" w:rsidP="00646A27">
            <w:pPr>
              <w:spacing w:after="0" w:line="240" w:lineRule="auto"/>
              <w:rPr>
                <w:rFonts w:ascii="Arial Narrow" w:eastAsia="Times New Roman" w:hAnsi="Arial Narrow"/>
                <w:color w:val="000000"/>
                <w:lang w:val="es-MX" w:eastAsia="es-MX"/>
              </w:rPr>
            </w:pPr>
            <w:r w:rsidRPr="00EE4052">
              <w:rPr>
                <w:rFonts w:ascii="Arial Narrow" w:eastAsia="Times New Roman" w:hAnsi="Arial Narrow"/>
                <w:color w:val="000000"/>
                <w:lang w:val="es-MX" w:eastAsia="es-MX"/>
              </w:rPr>
              <w:t>BANCOS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0EE6D49" w14:textId="7746134C" w:rsidR="0040417D" w:rsidRPr="00EE4052" w:rsidRDefault="00861215" w:rsidP="00861215">
            <w:pPr>
              <w:spacing w:after="0" w:line="240" w:lineRule="auto"/>
              <w:jc w:val="right"/>
              <w:rPr>
                <w:rFonts w:ascii="Arial Narrow" w:eastAsia="Times New Roman" w:hAnsi="Arial Narrow"/>
                <w:color w:val="000000"/>
                <w:lang w:val="es-MX" w:eastAsia="es-MX"/>
              </w:rPr>
            </w:pPr>
            <w:r>
              <w:rPr>
                <w:rFonts w:ascii="Arial Narrow" w:eastAsia="Times New Roman" w:hAnsi="Arial Narrow"/>
                <w:color w:val="000000"/>
                <w:lang w:val="es-MX" w:eastAsia="es-MX"/>
              </w:rPr>
              <w:t>$</w:t>
            </w:r>
            <w:r w:rsidRPr="00861215">
              <w:rPr>
                <w:rFonts w:ascii="Arial Narrow" w:eastAsia="Times New Roman" w:hAnsi="Arial Narrow"/>
                <w:color w:val="000000"/>
                <w:lang w:val="es-MX" w:eastAsia="es-MX"/>
              </w:rPr>
              <w:t>2</w:t>
            </w:r>
            <w:r>
              <w:rPr>
                <w:rFonts w:ascii="Arial Narrow" w:eastAsia="Times New Roman" w:hAnsi="Arial Narrow"/>
                <w:color w:val="000000"/>
                <w:lang w:val="es-MX" w:eastAsia="es-MX"/>
              </w:rPr>
              <w:t>,</w:t>
            </w:r>
            <w:r w:rsidR="003F14CF">
              <w:rPr>
                <w:rFonts w:ascii="Arial Narrow" w:eastAsia="Times New Roman" w:hAnsi="Arial Narrow"/>
                <w:color w:val="000000"/>
                <w:lang w:val="es-MX" w:eastAsia="es-MX"/>
              </w:rPr>
              <w:t>219,749.39</w:t>
            </w:r>
          </w:p>
        </w:tc>
        <w:tc>
          <w:tcPr>
            <w:tcW w:w="2596" w:type="dxa"/>
            <w:tcBorders>
              <w:top w:val="single" w:sz="4" w:space="0" w:color="auto"/>
              <w:left w:val="nil"/>
              <w:bottom w:val="single" w:sz="4" w:space="0" w:color="auto"/>
              <w:right w:val="single" w:sz="4" w:space="0" w:color="auto"/>
            </w:tcBorders>
          </w:tcPr>
          <w:p w14:paraId="52F2DA79" w14:textId="0B7DF6C9" w:rsidR="0040417D" w:rsidRDefault="00861215" w:rsidP="00861215">
            <w:pPr>
              <w:spacing w:after="0" w:line="240" w:lineRule="auto"/>
              <w:jc w:val="right"/>
              <w:rPr>
                <w:rFonts w:ascii="Arial Narrow" w:hAnsi="Arial Narrow"/>
                <w:color w:val="000000"/>
              </w:rPr>
            </w:pPr>
            <w:r>
              <w:rPr>
                <w:rFonts w:ascii="Arial Narrow" w:hAnsi="Arial Narrow"/>
                <w:color w:val="000000"/>
              </w:rPr>
              <w:t>$</w:t>
            </w:r>
            <w:r w:rsidR="008103FF">
              <w:rPr>
                <w:rFonts w:ascii="Arial Narrow" w:hAnsi="Arial Narrow"/>
                <w:color w:val="000000"/>
              </w:rPr>
              <w:t>1</w:t>
            </w:r>
            <w:r>
              <w:rPr>
                <w:rFonts w:ascii="Arial Narrow" w:hAnsi="Arial Narrow"/>
                <w:color w:val="000000"/>
              </w:rPr>
              <w:t>,</w:t>
            </w:r>
            <w:r w:rsidR="008103FF">
              <w:rPr>
                <w:rFonts w:ascii="Arial Narrow" w:hAnsi="Arial Narrow"/>
                <w:color w:val="000000"/>
              </w:rPr>
              <w:t>622</w:t>
            </w:r>
            <w:r>
              <w:rPr>
                <w:rFonts w:ascii="Arial Narrow" w:hAnsi="Arial Narrow"/>
                <w:color w:val="000000"/>
              </w:rPr>
              <w:t>,</w:t>
            </w:r>
            <w:r w:rsidR="008103FF">
              <w:rPr>
                <w:rFonts w:ascii="Arial Narrow" w:hAnsi="Arial Narrow"/>
                <w:color w:val="000000"/>
              </w:rPr>
              <w:t>868.17</w:t>
            </w:r>
          </w:p>
        </w:tc>
      </w:tr>
      <w:tr w:rsidR="0040417D" w:rsidRPr="00EE4052" w14:paraId="524ADB24" w14:textId="49B43B22" w:rsidTr="0040417D">
        <w:trPr>
          <w:trHeight w:val="276"/>
          <w:jc w:val="center"/>
        </w:trPr>
        <w:tc>
          <w:tcPr>
            <w:tcW w:w="467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06B00B" w14:textId="77777777" w:rsidR="0040417D" w:rsidRPr="00EE4052" w:rsidRDefault="0040417D" w:rsidP="00646A27">
            <w:pPr>
              <w:spacing w:after="0" w:line="240" w:lineRule="auto"/>
              <w:jc w:val="right"/>
              <w:rPr>
                <w:rFonts w:ascii="Arial Narrow" w:eastAsia="Times New Roman" w:hAnsi="Arial Narrow"/>
                <w:b/>
                <w:bCs/>
                <w:color w:val="000000"/>
                <w:lang w:val="es-MX" w:eastAsia="es-MX"/>
              </w:rPr>
            </w:pPr>
            <w:r w:rsidRPr="00EE4052">
              <w:rPr>
                <w:rFonts w:ascii="Arial Narrow" w:eastAsia="Times New Roman" w:hAnsi="Arial Narrow"/>
                <w:b/>
                <w:bCs/>
                <w:color w:val="000000"/>
                <w:lang w:val="es-MX" w:eastAsia="es-MX"/>
              </w:rPr>
              <w:t>Suma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D9C5A8E" w14:textId="7ACE30E2" w:rsidR="0040417D" w:rsidRPr="00EE4052" w:rsidRDefault="003F14CF" w:rsidP="00646A27">
            <w:pPr>
              <w:spacing w:after="0" w:line="240" w:lineRule="auto"/>
              <w:jc w:val="right"/>
              <w:rPr>
                <w:rFonts w:ascii="Arial Narrow" w:eastAsia="Times New Roman" w:hAnsi="Arial Narrow"/>
                <w:b/>
                <w:bCs/>
                <w:color w:val="000000"/>
                <w:lang w:val="es-MX" w:eastAsia="es-MX"/>
              </w:rPr>
            </w:pPr>
            <w:r>
              <w:rPr>
                <w:rFonts w:ascii="Arial Narrow" w:eastAsia="Times New Roman" w:hAnsi="Arial Narrow"/>
                <w:b/>
                <w:bCs/>
                <w:color w:val="000000"/>
                <w:lang w:val="es-MX" w:eastAsia="es-MX"/>
              </w:rPr>
              <w:t>$2,252,154.67</w:t>
            </w:r>
          </w:p>
        </w:tc>
        <w:tc>
          <w:tcPr>
            <w:tcW w:w="2596" w:type="dxa"/>
            <w:tcBorders>
              <w:top w:val="single" w:sz="4" w:space="0" w:color="auto"/>
              <w:left w:val="nil"/>
              <w:bottom w:val="single" w:sz="4" w:space="0" w:color="auto"/>
              <w:right w:val="single" w:sz="4" w:space="0" w:color="auto"/>
            </w:tcBorders>
          </w:tcPr>
          <w:p w14:paraId="224D65C3" w14:textId="1D310B11" w:rsidR="0040417D" w:rsidRDefault="00861215" w:rsidP="00861215">
            <w:pPr>
              <w:spacing w:after="0" w:line="240" w:lineRule="auto"/>
              <w:jc w:val="right"/>
              <w:rPr>
                <w:rFonts w:ascii="Arial Narrow" w:hAnsi="Arial Narrow"/>
                <w:b/>
                <w:bCs/>
                <w:color w:val="000000"/>
              </w:rPr>
            </w:pPr>
            <w:r>
              <w:rPr>
                <w:rFonts w:ascii="Arial Narrow" w:hAnsi="Arial Narrow"/>
                <w:b/>
                <w:bCs/>
                <w:color w:val="000000"/>
              </w:rPr>
              <w:t>$</w:t>
            </w:r>
            <w:r w:rsidR="008103FF">
              <w:rPr>
                <w:rFonts w:ascii="Arial Narrow" w:hAnsi="Arial Narrow"/>
                <w:b/>
                <w:bCs/>
                <w:color w:val="000000"/>
              </w:rPr>
              <w:t>1,655,273.45</w:t>
            </w:r>
          </w:p>
        </w:tc>
      </w:tr>
    </w:tbl>
    <w:p w14:paraId="2D457692" w14:textId="195BC99E" w:rsidR="00EE4052" w:rsidRDefault="00EE4052" w:rsidP="00DF0E0C">
      <w:pPr>
        <w:spacing w:after="0" w:line="240" w:lineRule="auto"/>
        <w:jc w:val="both"/>
        <w:rPr>
          <w:rFonts w:ascii="Arial Narrow" w:hAnsi="Arial Narrow" w:cs="Arial"/>
          <w:lang w:val="es-MX"/>
        </w:rPr>
      </w:pPr>
    </w:p>
    <w:p w14:paraId="35F0EB4E" w14:textId="5C54B046" w:rsidR="00EE4052" w:rsidRDefault="00EE4052" w:rsidP="00DF0E0C">
      <w:pPr>
        <w:spacing w:after="0" w:line="240" w:lineRule="auto"/>
        <w:jc w:val="both"/>
        <w:rPr>
          <w:rFonts w:ascii="Arial Narrow" w:hAnsi="Arial Narrow" w:cs="Arial"/>
          <w:lang w:val="es-MX"/>
        </w:rPr>
      </w:pPr>
      <w:r w:rsidRPr="00EE4052">
        <w:rPr>
          <w:rFonts w:ascii="Arial Narrow" w:hAnsi="Arial Narrow" w:cs="Arial"/>
          <w:lang w:val="es-MX"/>
        </w:rPr>
        <w:t xml:space="preserve">A </w:t>
      </w:r>
      <w:r w:rsidR="00702B4E" w:rsidRPr="00EE4052">
        <w:rPr>
          <w:rFonts w:ascii="Arial Narrow" w:hAnsi="Arial Narrow" w:cs="Arial"/>
          <w:lang w:val="es-MX"/>
        </w:rPr>
        <w:t>continuación,</w:t>
      </w:r>
      <w:r w:rsidRPr="00EE4052">
        <w:rPr>
          <w:rFonts w:ascii="Arial Narrow" w:hAnsi="Arial Narrow" w:cs="Arial"/>
          <w:lang w:val="es-MX"/>
        </w:rPr>
        <w:t xml:space="preserve"> se relacionan las cuentas que integran el rubro de efectivo:</w:t>
      </w:r>
    </w:p>
    <w:tbl>
      <w:tblPr>
        <w:tblW w:w="9395" w:type="dxa"/>
        <w:jc w:val="center"/>
        <w:tblCellMar>
          <w:left w:w="70" w:type="dxa"/>
          <w:right w:w="70" w:type="dxa"/>
        </w:tblCellMar>
        <w:tblLook w:val="04A0" w:firstRow="1" w:lastRow="0" w:firstColumn="1" w:lastColumn="0" w:noHBand="0" w:noVBand="1"/>
      </w:tblPr>
      <w:tblGrid>
        <w:gridCol w:w="4673"/>
        <w:gridCol w:w="2126"/>
        <w:gridCol w:w="2596"/>
      </w:tblGrid>
      <w:tr w:rsidR="0040417D" w:rsidRPr="00EE4052" w14:paraId="0116D919" w14:textId="670C862C" w:rsidTr="0040417D">
        <w:trPr>
          <w:trHeight w:val="276"/>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FD8B9" w14:textId="77777777" w:rsidR="0040417D" w:rsidRPr="00EE4052" w:rsidRDefault="0040417D" w:rsidP="00EE4052">
            <w:pPr>
              <w:spacing w:after="0" w:line="240" w:lineRule="auto"/>
              <w:rPr>
                <w:rFonts w:ascii="Arial Narrow" w:eastAsia="Times New Roman" w:hAnsi="Arial Narrow"/>
                <w:b/>
                <w:bCs/>
                <w:color w:val="000000"/>
                <w:lang w:val="es-MX" w:eastAsia="es-MX"/>
              </w:rPr>
            </w:pPr>
            <w:r w:rsidRPr="00EE4052">
              <w:rPr>
                <w:rFonts w:ascii="Arial Narrow" w:eastAsia="Times New Roman" w:hAnsi="Arial Narrow"/>
                <w:b/>
                <w:bCs/>
                <w:color w:val="000000"/>
                <w:lang w:val="es-MX" w:eastAsia="es-MX"/>
              </w:rPr>
              <w:t>Concepto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0F9FACA" w14:textId="397D5DE7" w:rsidR="0040417D" w:rsidRPr="00EE4052" w:rsidRDefault="0040417D" w:rsidP="00EE4052">
            <w:pPr>
              <w:spacing w:after="0" w:line="240" w:lineRule="auto"/>
              <w:jc w:val="center"/>
              <w:rPr>
                <w:rFonts w:ascii="Arial Narrow" w:eastAsia="Times New Roman" w:hAnsi="Arial Narrow"/>
                <w:b/>
                <w:bCs/>
                <w:color w:val="000000"/>
                <w:lang w:val="es-MX" w:eastAsia="es-MX"/>
              </w:rPr>
            </w:pPr>
            <w:r>
              <w:rPr>
                <w:rFonts w:ascii="Arial Narrow" w:eastAsia="Times New Roman" w:hAnsi="Arial Narrow"/>
                <w:b/>
                <w:bCs/>
                <w:color w:val="000000"/>
                <w:lang w:val="es-MX" w:eastAsia="es-MX"/>
              </w:rPr>
              <w:t>2022</w:t>
            </w:r>
          </w:p>
        </w:tc>
        <w:tc>
          <w:tcPr>
            <w:tcW w:w="2596" w:type="dxa"/>
            <w:tcBorders>
              <w:top w:val="single" w:sz="4" w:space="0" w:color="auto"/>
              <w:left w:val="nil"/>
              <w:bottom w:val="single" w:sz="4" w:space="0" w:color="auto"/>
              <w:right w:val="single" w:sz="4" w:space="0" w:color="auto"/>
            </w:tcBorders>
          </w:tcPr>
          <w:p w14:paraId="66842B36" w14:textId="2C014C8C" w:rsidR="0040417D" w:rsidRDefault="0040417D" w:rsidP="00EE4052">
            <w:pPr>
              <w:spacing w:after="0" w:line="240" w:lineRule="auto"/>
              <w:jc w:val="center"/>
              <w:rPr>
                <w:rFonts w:ascii="Arial Narrow" w:eastAsia="Times New Roman" w:hAnsi="Arial Narrow"/>
                <w:b/>
                <w:bCs/>
                <w:color w:val="000000"/>
                <w:lang w:val="es-MX" w:eastAsia="es-MX"/>
              </w:rPr>
            </w:pPr>
            <w:r>
              <w:rPr>
                <w:rFonts w:ascii="Arial Narrow" w:eastAsia="Times New Roman" w:hAnsi="Arial Narrow"/>
                <w:b/>
                <w:bCs/>
                <w:color w:val="000000"/>
                <w:lang w:val="es-MX" w:eastAsia="es-MX"/>
              </w:rPr>
              <w:t>2021</w:t>
            </w:r>
          </w:p>
        </w:tc>
      </w:tr>
      <w:tr w:rsidR="0040417D" w:rsidRPr="00EE4052" w14:paraId="2012A3E4" w14:textId="777A9FAA" w:rsidTr="0040417D">
        <w:trPr>
          <w:trHeight w:val="276"/>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35305" w14:textId="77777777" w:rsidR="0040417D" w:rsidRPr="00EE4052" w:rsidRDefault="0040417D" w:rsidP="0040417D">
            <w:pPr>
              <w:spacing w:after="0" w:line="240" w:lineRule="auto"/>
              <w:rPr>
                <w:rFonts w:ascii="Arial Narrow" w:eastAsia="Times New Roman" w:hAnsi="Arial Narrow"/>
                <w:color w:val="000000"/>
                <w:lang w:val="es-MX" w:eastAsia="es-MX"/>
              </w:rPr>
            </w:pPr>
            <w:r w:rsidRPr="00EE4052">
              <w:rPr>
                <w:rFonts w:ascii="Arial Narrow" w:eastAsia="Times New Roman" w:hAnsi="Arial Narrow"/>
                <w:color w:val="000000"/>
                <w:lang w:val="es-MX" w:eastAsia="es-MX"/>
              </w:rPr>
              <w:t>Caja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2E4D6D7" w14:textId="77777777" w:rsidR="0040417D" w:rsidRPr="00EE4052" w:rsidRDefault="0040417D" w:rsidP="0040417D">
            <w:pPr>
              <w:spacing w:after="0" w:line="240" w:lineRule="auto"/>
              <w:jc w:val="right"/>
              <w:rPr>
                <w:rFonts w:ascii="Arial Narrow" w:eastAsia="Times New Roman" w:hAnsi="Arial Narrow"/>
                <w:color w:val="000000"/>
                <w:lang w:val="es-MX" w:eastAsia="es-MX"/>
              </w:rPr>
            </w:pPr>
            <w:r w:rsidRPr="00EE4052">
              <w:rPr>
                <w:rFonts w:ascii="Arial Narrow" w:eastAsia="Times New Roman" w:hAnsi="Arial Narrow"/>
                <w:color w:val="000000"/>
                <w:lang w:val="es-MX" w:eastAsia="es-MX"/>
              </w:rPr>
              <w:t>$26,905.28</w:t>
            </w:r>
          </w:p>
        </w:tc>
        <w:tc>
          <w:tcPr>
            <w:tcW w:w="2596" w:type="dxa"/>
            <w:tcBorders>
              <w:top w:val="single" w:sz="4" w:space="0" w:color="auto"/>
              <w:left w:val="nil"/>
              <w:bottom w:val="single" w:sz="4" w:space="0" w:color="auto"/>
              <w:right w:val="single" w:sz="4" w:space="0" w:color="auto"/>
            </w:tcBorders>
            <w:vAlign w:val="bottom"/>
          </w:tcPr>
          <w:p w14:paraId="364C2FEC" w14:textId="3A6E9CA0" w:rsidR="0040417D" w:rsidRPr="00EE4052" w:rsidRDefault="0040417D" w:rsidP="0040417D">
            <w:pPr>
              <w:spacing w:after="0" w:line="240" w:lineRule="auto"/>
              <w:jc w:val="right"/>
              <w:rPr>
                <w:rFonts w:ascii="Arial Narrow" w:eastAsia="Times New Roman" w:hAnsi="Arial Narrow"/>
                <w:color w:val="000000"/>
                <w:lang w:val="es-MX" w:eastAsia="es-MX"/>
              </w:rPr>
            </w:pPr>
            <w:r w:rsidRPr="00EE4052">
              <w:rPr>
                <w:rFonts w:ascii="Arial Narrow" w:eastAsia="Times New Roman" w:hAnsi="Arial Narrow"/>
                <w:color w:val="000000"/>
                <w:lang w:val="es-MX" w:eastAsia="es-MX"/>
              </w:rPr>
              <w:t>$26,905.28</w:t>
            </w:r>
          </w:p>
        </w:tc>
      </w:tr>
      <w:tr w:rsidR="0040417D" w:rsidRPr="00EE4052" w14:paraId="55A09C65" w14:textId="23D7519E" w:rsidTr="0040417D">
        <w:trPr>
          <w:trHeight w:val="276"/>
          <w:jc w:val="center"/>
        </w:trPr>
        <w:tc>
          <w:tcPr>
            <w:tcW w:w="467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2614A3" w14:textId="77777777" w:rsidR="0040417D" w:rsidRPr="00EE4052" w:rsidRDefault="0040417D" w:rsidP="0040417D">
            <w:pPr>
              <w:spacing w:after="0" w:line="240" w:lineRule="auto"/>
              <w:rPr>
                <w:rFonts w:ascii="Arial Narrow" w:eastAsia="Times New Roman" w:hAnsi="Arial Narrow"/>
                <w:color w:val="000000"/>
                <w:lang w:val="es-MX" w:eastAsia="es-MX"/>
              </w:rPr>
            </w:pPr>
            <w:r w:rsidRPr="00EE4052">
              <w:rPr>
                <w:rFonts w:ascii="Arial Narrow" w:eastAsia="Times New Roman" w:hAnsi="Arial Narrow"/>
                <w:color w:val="000000"/>
                <w:lang w:val="es-MX" w:eastAsia="es-MX"/>
              </w:rPr>
              <w:t>Fondo Revolvente</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14:paraId="7DF25B2C" w14:textId="68C6F1AE" w:rsidR="0040417D" w:rsidRPr="00EE4052" w:rsidRDefault="0040417D" w:rsidP="0040417D">
            <w:pPr>
              <w:spacing w:after="0" w:line="240" w:lineRule="auto"/>
              <w:jc w:val="right"/>
              <w:rPr>
                <w:rFonts w:ascii="Arial Narrow" w:eastAsia="Times New Roman" w:hAnsi="Arial Narrow"/>
                <w:color w:val="000000"/>
                <w:lang w:val="es-MX" w:eastAsia="es-MX"/>
              </w:rPr>
            </w:pPr>
            <w:r w:rsidRPr="00EE4052">
              <w:rPr>
                <w:rFonts w:ascii="Arial Narrow" w:eastAsia="Times New Roman" w:hAnsi="Arial Narrow"/>
                <w:color w:val="000000"/>
                <w:lang w:val="es-MX" w:eastAsia="es-MX"/>
              </w:rPr>
              <w:t>$</w:t>
            </w:r>
            <w:r w:rsidR="00457F41">
              <w:rPr>
                <w:rFonts w:ascii="Arial Narrow" w:eastAsia="Times New Roman" w:hAnsi="Arial Narrow"/>
                <w:color w:val="000000"/>
                <w:lang w:val="es-MX" w:eastAsia="es-MX"/>
              </w:rPr>
              <w:t>0</w:t>
            </w:r>
            <w:r w:rsidRPr="00EE4052">
              <w:rPr>
                <w:rFonts w:ascii="Arial Narrow" w:eastAsia="Times New Roman" w:hAnsi="Arial Narrow"/>
                <w:color w:val="000000"/>
                <w:lang w:val="es-MX" w:eastAsia="es-MX"/>
              </w:rPr>
              <w:t>.00</w:t>
            </w:r>
          </w:p>
        </w:tc>
        <w:tc>
          <w:tcPr>
            <w:tcW w:w="2596" w:type="dxa"/>
            <w:tcBorders>
              <w:top w:val="single" w:sz="4" w:space="0" w:color="auto"/>
              <w:left w:val="nil"/>
              <w:bottom w:val="single" w:sz="4" w:space="0" w:color="auto"/>
              <w:right w:val="single" w:sz="4" w:space="0" w:color="000000"/>
            </w:tcBorders>
            <w:vAlign w:val="bottom"/>
          </w:tcPr>
          <w:p w14:paraId="1662EEEC" w14:textId="407B849C" w:rsidR="0040417D" w:rsidRPr="00EE4052" w:rsidRDefault="0040417D" w:rsidP="0040417D">
            <w:pPr>
              <w:spacing w:after="0" w:line="240" w:lineRule="auto"/>
              <w:jc w:val="right"/>
              <w:rPr>
                <w:rFonts w:ascii="Arial Narrow" w:eastAsia="Times New Roman" w:hAnsi="Arial Narrow"/>
                <w:color w:val="000000"/>
                <w:lang w:val="es-MX" w:eastAsia="es-MX"/>
              </w:rPr>
            </w:pPr>
            <w:r w:rsidRPr="00EE4052">
              <w:rPr>
                <w:rFonts w:ascii="Arial Narrow" w:eastAsia="Times New Roman" w:hAnsi="Arial Narrow"/>
                <w:color w:val="000000"/>
                <w:lang w:val="es-MX" w:eastAsia="es-MX"/>
              </w:rPr>
              <w:t>$5,000.00</w:t>
            </w:r>
          </w:p>
        </w:tc>
      </w:tr>
      <w:tr w:rsidR="0040417D" w:rsidRPr="00EE4052" w14:paraId="24D74C3B" w14:textId="6C748303" w:rsidTr="0040417D">
        <w:trPr>
          <w:trHeight w:val="276"/>
          <w:jc w:val="center"/>
        </w:trPr>
        <w:tc>
          <w:tcPr>
            <w:tcW w:w="467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9CC0D0" w14:textId="77777777" w:rsidR="0040417D" w:rsidRPr="00EE4052" w:rsidRDefault="0040417D" w:rsidP="0040417D">
            <w:pPr>
              <w:spacing w:after="0" w:line="240" w:lineRule="auto"/>
              <w:rPr>
                <w:rFonts w:ascii="Arial Narrow" w:eastAsia="Times New Roman" w:hAnsi="Arial Narrow"/>
                <w:color w:val="000000"/>
                <w:lang w:val="es-MX" w:eastAsia="es-MX"/>
              </w:rPr>
            </w:pPr>
            <w:r w:rsidRPr="00EE4052">
              <w:rPr>
                <w:rFonts w:ascii="Arial Narrow" w:eastAsia="Times New Roman" w:hAnsi="Arial Narrow"/>
                <w:color w:val="000000"/>
                <w:lang w:val="es-MX" w:eastAsia="es-MX"/>
              </w:rPr>
              <w:t>Fondo de Caja</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14:paraId="519D912D" w14:textId="37422309" w:rsidR="0040417D" w:rsidRPr="00EE4052" w:rsidRDefault="0040417D" w:rsidP="0040417D">
            <w:pPr>
              <w:spacing w:after="0" w:line="240" w:lineRule="auto"/>
              <w:jc w:val="right"/>
              <w:rPr>
                <w:rFonts w:ascii="Arial Narrow" w:eastAsia="Times New Roman" w:hAnsi="Arial Narrow"/>
                <w:color w:val="000000"/>
                <w:lang w:val="es-MX" w:eastAsia="es-MX"/>
              </w:rPr>
            </w:pPr>
            <w:r w:rsidRPr="00EE4052">
              <w:rPr>
                <w:rFonts w:ascii="Arial Narrow" w:eastAsia="Times New Roman" w:hAnsi="Arial Narrow"/>
                <w:color w:val="000000"/>
                <w:lang w:val="es-MX" w:eastAsia="es-MX"/>
              </w:rPr>
              <w:t>$</w:t>
            </w:r>
            <w:r w:rsidR="00457F41">
              <w:rPr>
                <w:rFonts w:ascii="Arial Narrow" w:eastAsia="Times New Roman" w:hAnsi="Arial Narrow"/>
                <w:color w:val="000000"/>
                <w:lang w:val="es-MX" w:eastAsia="es-MX"/>
              </w:rPr>
              <w:t>0</w:t>
            </w:r>
            <w:r w:rsidRPr="00EE4052">
              <w:rPr>
                <w:rFonts w:ascii="Arial Narrow" w:eastAsia="Times New Roman" w:hAnsi="Arial Narrow"/>
                <w:color w:val="000000"/>
                <w:lang w:val="es-MX" w:eastAsia="es-MX"/>
              </w:rPr>
              <w:t>.00</w:t>
            </w:r>
          </w:p>
        </w:tc>
        <w:tc>
          <w:tcPr>
            <w:tcW w:w="2596" w:type="dxa"/>
            <w:tcBorders>
              <w:top w:val="single" w:sz="4" w:space="0" w:color="auto"/>
              <w:left w:val="nil"/>
              <w:bottom w:val="single" w:sz="4" w:space="0" w:color="auto"/>
              <w:right w:val="single" w:sz="4" w:space="0" w:color="000000"/>
            </w:tcBorders>
            <w:vAlign w:val="bottom"/>
          </w:tcPr>
          <w:p w14:paraId="4CD2FB88" w14:textId="5D9B3062" w:rsidR="0040417D" w:rsidRPr="00EE4052" w:rsidRDefault="0040417D" w:rsidP="0040417D">
            <w:pPr>
              <w:spacing w:after="0" w:line="240" w:lineRule="auto"/>
              <w:jc w:val="right"/>
              <w:rPr>
                <w:rFonts w:ascii="Arial Narrow" w:eastAsia="Times New Roman" w:hAnsi="Arial Narrow"/>
                <w:color w:val="000000"/>
                <w:lang w:val="es-MX" w:eastAsia="es-MX"/>
              </w:rPr>
            </w:pPr>
            <w:r w:rsidRPr="00EE4052">
              <w:rPr>
                <w:rFonts w:ascii="Arial Narrow" w:eastAsia="Times New Roman" w:hAnsi="Arial Narrow"/>
                <w:color w:val="000000"/>
                <w:lang w:val="es-MX" w:eastAsia="es-MX"/>
              </w:rPr>
              <w:t>$500.00</w:t>
            </w:r>
          </w:p>
        </w:tc>
      </w:tr>
      <w:tr w:rsidR="0040417D" w:rsidRPr="00EE4052" w14:paraId="390488AC" w14:textId="55086A8B" w:rsidTr="0040417D">
        <w:trPr>
          <w:trHeight w:val="276"/>
          <w:jc w:val="center"/>
        </w:trPr>
        <w:tc>
          <w:tcPr>
            <w:tcW w:w="467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9447F3" w14:textId="77777777" w:rsidR="0040417D" w:rsidRPr="00EE4052" w:rsidRDefault="0040417D" w:rsidP="0040417D">
            <w:pPr>
              <w:spacing w:after="0" w:line="240" w:lineRule="auto"/>
              <w:jc w:val="right"/>
              <w:rPr>
                <w:rFonts w:ascii="Arial Narrow" w:eastAsia="Times New Roman" w:hAnsi="Arial Narrow"/>
                <w:b/>
                <w:bCs/>
                <w:color w:val="000000"/>
                <w:lang w:val="es-MX" w:eastAsia="es-MX"/>
              </w:rPr>
            </w:pPr>
            <w:r w:rsidRPr="00EE4052">
              <w:rPr>
                <w:rFonts w:ascii="Arial Narrow" w:eastAsia="Times New Roman" w:hAnsi="Arial Narrow"/>
                <w:b/>
                <w:bCs/>
                <w:color w:val="000000"/>
                <w:lang w:val="es-MX" w:eastAsia="es-MX"/>
              </w:rPr>
              <w:t>Suma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D993149" w14:textId="1291CEE8" w:rsidR="0040417D" w:rsidRPr="00EE4052" w:rsidRDefault="0040417D" w:rsidP="0040417D">
            <w:pPr>
              <w:spacing w:after="0" w:line="240" w:lineRule="auto"/>
              <w:jc w:val="right"/>
              <w:rPr>
                <w:rFonts w:ascii="Arial Narrow" w:eastAsia="Times New Roman" w:hAnsi="Arial Narrow"/>
                <w:b/>
                <w:bCs/>
                <w:color w:val="000000"/>
                <w:lang w:val="es-MX" w:eastAsia="es-MX"/>
              </w:rPr>
            </w:pPr>
            <w:r w:rsidRPr="00EE4052">
              <w:rPr>
                <w:rFonts w:ascii="Arial Narrow" w:eastAsia="Times New Roman" w:hAnsi="Arial Narrow"/>
                <w:b/>
                <w:bCs/>
                <w:color w:val="000000"/>
                <w:lang w:val="es-MX" w:eastAsia="es-MX"/>
              </w:rPr>
              <w:t>$</w:t>
            </w:r>
            <w:r w:rsidR="00457F41">
              <w:rPr>
                <w:rFonts w:ascii="Arial Narrow" w:eastAsia="Times New Roman" w:hAnsi="Arial Narrow"/>
                <w:b/>
                <w:bCs/>
                <w:color w:val="000000"/>
                <w:lang w:val="es-MX" w:eastAsia="es-MX"/>
              </w:rPr>
              <w:t>26,905.28</w:t>
            </w:r>
          </w:p>
        </w:tc>
        <w:tc>
          <w:tcPr>
            <w:tcW w:w="2596" w:type="dxa"/>
            <w:tcBorders>
              <w:top w:val="single" w:sz="4" w:space="0" w:color="auto"/>
              <w:left w:val="nil"/>
              <w:bottom w:val="single" w:sz="4" w:space="0" w:color="auto"/>
              <w:right w:val="single" w:sz="4" w:space="0" w:color="auto"/>
            </w:tcBorders>
            <w:vAlign w:val="bottom"/>
          </w:tcPr>
          <w:p w14:paraId="3EEC440B" w14:textId="259C0608" w:rsidR="0040417D" w:rsidRPr="00EE4052" w:rsidRDefault="0040417D" w:rsidP="0040417D">
            <w:pPr>
              <w:spacing w:after="0" w:line="240" w:lineRule="auto"/>
              <w:jc w:val="right"/>
              <w:rPr>
                <w:rFonts w:ascii="Arial Narrow" w:eastAsia="Times New Roman" w:hAnsi="Arial Narrow"/>
                <w:b/>
                <w:bCs/>
                <w:color w:val="000000"/>
                <w:lang w:val="es-MX" w:eastAsia="es-MX"/>
              </w:rPr>
            </w:pPr>
            <w:r w:rsidRPr="00EE4052">
              <w:rPr>
                <w:rFonts w:ascii="Arial Narrow" w:eastAsia="Times New Roman" w:hAnsi="Arial Narrow"/>
                <w:b/>
                <w:bCs/>
                <w:color w:val="000000"/>
                <w:lang w:val="es-MX" w:eastAsia="es-MX"/>
              </w:rPr>
              <w:t>$32,405.28</w:t>
            </w:r>
          </w:p>
        </w:tc>
      </w:tr>
    </w:tbl>
    <w:p w14:paraId="242CB481" w14:textId="13EAA8BC" w:rsidR="00EE4052" w:rsidRDefault="00EE4052" w:rsidP="00DF0E0C">
      <w:pPr>
        <w:spacing w:after="0" w:line="240" w:lineRule="auto"/>
        <w:jc w:val="both"/>
        <w:rPr>
          <w:rFonts w:ascii="Arial Narrow" w:hAnsi="Arial Narrow" w:cs="Arial"/>
          <w:lang w:val="es-MX"/>
        </w:rPr>
      </w:pPr>
    </w:p>
    <w:p w14:paraId="2C57E05B" w14:textId="7C66E170" w:rsidR="00EE4052" w:rsidRPr="00EE4052" w:rsidRDefault="00EE4052" w:rsidP="00DF0E0C">
      <w:pPr>
        <w:spacing w:after="0" w:line="240" w:lineRule="auto"/>
        <w:jc w:val="both"/>
        <w:rPr>
          <w:rFonts w:ascii="Arial Narrow" w:hAnsi="Arial Narrow" w:cs="Arial"/>
          <w:b/>
          <w:bCs/>
          <w:lang w:val="es-MX"/>
        </w:rPr>
      </w:pPr>
      <w:r w:rsidRPr="00EE4052">
        <w:rPr>
          <w:rFonts w:ascii="Arial Narrow" w:hAnsi="Arial Narrow" w:cs="Arial"/>
          <w:b/>
          <w:bCs/>
          <w:lang w:val="es-MX"/>
        </w:rPr>
        <w:t>Bancos</w:t>
      </w:r>
    </w:p>
    <w:p w14:paraId="5BC2A00A" w14:textId="11E37290" w:rsidR="00F855D7" w:rsidRDefault="00F855D7" w:rsidP="00A608E2">
      <w:pPr>
        <w:spacing w:after="0" w:line="240" w:lineRule="auto"/>
        <w:jc w:val="both"/>
        <w:rPr>
          <w:rFonts w:ascii="Arial Narrow" w:eastAsia="Times New Roman" w:hAnsi="Arial Narrow" w:cs="Calibri"/>
          <w:color w:val="000000"/>
          <w:lang w:val="es-MX"/>
        </w:rPr>
      </w:pPr>
    </w:p>
    <w:p w14:paraId="77DBC296" w14:textId="02CCE982" w:rsidR="00EE4052" w:rsidRDefault="00EE4052" w:rsidP="00A608E2">
      <w:pPr>
        <w:spacing w:after="0" w:line="240" w:lineRule="auto"/>
        <w:jc w:val="both"/>
        <w:rPr>
          <w:rFonts w:ascii="Arial Narrow" w:eastAsia="Times New Roman" w:hAnsi="Arial Narrow" w:cs="Calibri"/>
          <w:color w:val="000000"/>
          <w:lang w:val="es-MX"/>
        </w:rPr>
      </w:pPr>
      <w:r w:rsidRPr="00EE4052">
        <w:rPr>
          <w:rFonts w:ascii="Arial Narrow" w:eastAsia="Times New Roman" w:hAnsi="Arial Narrow" w:cs="Calibri"/>
          <w:color w:val="000000"/>
          <w:lang w:val="es-MX"/>
        </w:rPr>
        <w:t>Representa el monto de efectivo disponible propiedad de La Universidad Politécnica de Uruapan Michoacán, en instituciones bancarias, su importe se integra por:</w:t>
      </w:r>
    </w:p>
    <w:tbl>
      <w:tblPr>
        <w:tblW w:w="8788" w:type="dxa"/>
        <w:tblInd w:w="279" w:type="dxa"/>
        <w:tblCellMar>
          <w:left w:w="70" w:type="dxa"/>
          <w:right w:w="70" w:type="dxa"/>
        </w:tblCellMar>
        <w:tblLook w:val="04A0" w:firstRow="1" w:lastRow="0" w:firstColumn="1" w:lastColumn="0" w:noHBand="0" w:noVBand="1"/>
      </w:tblPr>
      <w:tblGrid>
        <w:gridCol w:w="5761"/>
        <w:gridCol w:w="3027"/>
      </w:tblGrid>
      <w:tr w:rsidR="00E92F63" w:rsidRPr="00E92F63" w14:paraId="261C272E" w14:textId="77777777" w:rsidTr="00E92F63">
        <w:trPr>
          <w:trHeight w:val="330"/>
        </w:trPr>
        <w:tc>
          <w:tcPr>
            <w:tcW w:w="5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4EEE" w14:textId="77777777" w:rsidR="00E92F63" w:rsidRPr="00E92F63" w:rsidRDefault="00E92F63" w:rsidP="00E92F63">
            <w:pPr>
              <w:spacing w:after="0" w:line="240" w:lineRule="auto"/>
              <w:rPr>
                <w:rFonts w:ascii="Arial Narrow" w:eastAsia="Times New Roman" w:hAnsi="Arial Narrow"/>
                <w:b/>
                <w:bCs/>
                <w:color w:val="000000"/>
                <w:lang w:val="es-MX" w:eastAsia="es-MX"/>
              </w:rPr>
            </w:pPr>
            <w:r w:rsidRPr="00E92F63">
              <w:rPr>
                <w:rFonts w:ascii="Arial Narrow" w:eastAsia="Times New Roman" w:hAnsi="Arial Narrow"/>
                <w:b/>
                <w:bCs/>
                <w:color w:val="000000"/>
                <w:lang w:val="es-MX" w:eastAsia="es-MX"/>
              </w:rPr>
              <w:t>Concepto</w:t>
            </w:r>
          </w:p>
        </w:tc>
        <w:tc>
          <w:tcPr>
            <w:tcW w:w="3027" w:type="dxa"/>
            <w:tcBorders>
              <w:top w:val="single" w:sz="4" w:space="0" w:color="auto"/>
              <w:left w:val="nil"/>
              <w:bottom w:val="single" w:sz="4" w:space="0" w:color="auto"/>
              <w:right w:val="single" w:sz="4" w:space="0" w:color="auto"/>
            </w:tcBorders>
            <w:shd w:val="clear" w:color="auto" w:fill="auto"/>
            <w:noWrap/>
            <w:vAlign w:val="bottom"/>
            <w:hideMark/>
          </w:tcPr>
          <w:p w14:paraId="1D38C64D" w14:textId="77777777" w:rsidR="00E92F63" w:rsidRPr="00E92F63" w:rsidRDefault="00E92F63" w:rsidP="00E92F63">
            <w:pPr>
              <w:spacing w:after="0" w:line="240" w:lineRule="auto"/>
              <w:jc w:val="center"/>
              <w:rPr>
                <w:rFonts w:ascii="Arial Narrow" w:eastAsia="Times New Roman" w:hAnsi="Arial Narrow"/>
                <w:b/>
                <w:bCs/>
                <w:color w:val="000000"/>
                <w:lang w:val="es-MX" w:eastAsia="es-MX"/>
              </w:rPr>
            </w:pPr>
            <w:r w:rsidRPr="00E92F63">
              <w:rPr>
                <w:rFonts w:ascii="Arial Narrow" w:eastAsia="Times New Roman" w:hAnsi="Arial Narrow"/>
                <w:b/>
                <w:bCs/>
                <w:color w:val="000000"/>
                <w:lang w:val="es-MX" w:eastAsia="es-MX"/>
              </w:rPr>
              <w:t>Importe</w:t>
            </w:r>
          </w:p>
        </w:tc>
      </w:tr>
      <w:tr w:rsidR="00E92F63" w:rsidRPr="00E92F63" w14:paraId="0E77114B" w14:textId="77777777" w:rsidTr="00E92F63">
        <w:trPr>
          <w:trHeight w:val="330"/>
        </w:trPr>
        <w:tc>
          <w:tcPr>
            <w:tcW w:w="5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7D3D3" w14:textId="77777777" w:rsidR="00E92F63" w:rsidRPr="00E92F63" w:rsidRDefault="00E92F63" w:rsidP="00E92F63">
            <w:pPr>
              <w:spacing w:after="0" w:line="240" w:lineRule="auto"/>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BBVA CTA 1728 Recurso Propio</w:t>
            </w:r>
          </w:p>
        </w:tc>
        <w:tc>
          <w:tcPr>
            <w:tcW w:w="3027" w:type="dxa"/>
            <w:tcBorders>
              <w:top w:val="single" w:sz="4" w:space="0" w:color="auto"/>
              <w:left w:val="nil"/>
              <w:bottom w:val="single" w:sz="4" w:space="0" w:color="auto"/>
              <w:right w:val="single" w:sz="4" w:space="0" w:color="auto"/>
            </w:tcBorders>
            <w:shd w:val="clear" w:color="auto" w:fill="auto"/>
            <w:noWrap/>
            <w:vAlign w:val="bottom"/>
            <w:hideMark/>
          </w:tcPr>
          <w:p w14:paraId="2A25FD67" w14:textId="76C32301" w:rsidR="00E92F63" w:rsidRPr="00E92F63" w:rsidRDefault="000A5345" w:rsidP="000A5345">
            <w:pPr>
              <w:spacing w:after="0" w:line="240" w:lineRule="auto"/>
              <w:jc w:val="right"/>
              <w:rPr>
                <w:rFonts w:ascii="Arial Narrow" w:eastAsia="Times New Roman" w:hAnsi="Arial Narrow"/>
                <w:color w:val="000000"/>
                <w:lang w:val="es-MX" w:eastAsia="es-MX"/>
              </w:rPr>
            </w:pPr>
            <w:r>
              <w:rPr>
                <w:rFonts w:ascii="Arial Narrow" w:eastAsia="Times New Roman" w:hAnsi="Arial Narrow"/>
                <w:color w:val="000000"/>
                <w:lang w:val="es-MX" w:eastAsia="es-MX"/>
              </w:rPr>
              <w:t>$</w:t>
            </w:r>
            <w:r w:rsidR="00270284">
              <w:rPr>
                <w:rFonts w:ascii="Arial Narrow" w:eastAsia="Times New Roman" w:hAnsi="Arial Narrow"/>
                <w:color w:val="000000"/>
                <w:lang w:val="es-MX" w:eastAsia="es-MX"/>
              </w:rPr>
              <w:t>457</w:t>
            </w:r>
            <w:r>
              <w:rPr>
                <w:rFonts w:ascii="Arial Narrow" w:eastAsia="Times New Roman" w:hAnsi="Arial Narrow"/>
                <w:color w:val="000000"/>
                <w:lang w:val="es-MX" w:eastAsia="es-MX"/>
              </w:rPr>
              <w:t>,</w:t>
            </w:r>
            <w:r w:rsidR="00270284">
              <w:rPr>
                <w:rFonts w:ascii="Arial Narrow" w:eastAsia="Times New Roman" w:hAnsi="Arial Narrow"/>
                <w:color w:val="000000"/>
                <w:lang w:val="es-MX" w:eastAsia="es-MX"/>
              </w:rPr>
              <w:t>427</w:t>
            </w:r>
            <w:r>
              <w:rPr>
                <w:rFonts w:ascii="Arial Narrow" w:eastAsia="Times New Roman" w:hAnsi="Arial Narrow"/>
                <w:color w:val="000000"/>
                <w:lang w:val="es-MX" w:eastAsia="es-MX"/>
              </w:rPr>
              <w:t>.</w:t>
            </w:r>
            <w:r w:rsidR="00270284">
              <w:rPr>
                <w:rFonts w:ascii="Arial Narrow" w:eastAsia="Times New Roman" w:hAnsi="Arial Narrow"/>
                <w:color w:val="000000"/>
                <w:lang w:val="es-MX" w:eastAsia="es-MX"/>
              </w:rPr>
              <w:t>19</w:t>
            </w:r>
          </w:p>
        </w:tc>
      </w:tr>
      <w:tr w:rsidR="00E92F63" w:rsidRPr="0040417D" w14:paraId="1700EDAD" w14:textId="77777777" w:rsidTr="00E92F63">
        <w:trPr>
          <w:trHeight w:val="330"/>
        </w:trPr>
        <w:tc>
          <w:tcPr>
            <w:tcW w:w="5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F188E" w14:textId="77777777" w:rsidR="00E92F63" w:rsidRPr="00E92F63" w:rsidRDefault="00E92F63" w:rsidP="00E92F63">
            <w:pPr>
              <w:spacing w:after="0" w:line="240" w:lineRule="auto"/>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BBVA CTA 0187 Ejecutora Estatal</w:t>
            </w:r>
          </w:p>
        </w:tc>
        <w:tc>
          <w:tcPr>
            <w:tcW w:w="3027" w:type="dxa"/>
            <w:tcBorders>
              <w:top w:val="single" w:sz="4" w:space="0" w:color="auto"/>
              <w:left w:val="nil"/>
              <w:bottom w:val="single" w:sz="4" w:space="0" w:color="auto"/>
              <w:right w:val="single" w:sz="4" w:space="0" w:color="auto"/>
            </w:tcBorders>
            <w:shd w:val="clear" w:color="auto" w:fill="auto"/>
            <w:noWrap/>
            <w:vAlign w:val="bottom"/>
            <w:hideMark/>
          </w:tcPr>
          <w:p w14:paraId="71BDBCCD" w14:textId="034BF12D" w:rsidR="00E92F63" w:rsidRPr="00E92F63" w:rsidRDefault="000A5345" w:rsidP="000A5345">
            <w:pPr>
              <w:spacing w:after="0" w:line="240" w:lineRule="auto"/>
              <w:jc w:val="right"/>
              <w:rPr>
                <w:rFonts w:ascii="Arial Narrow" w:eastAsia="Times New Roman" w:hAnsi="Arial Narrow"/>
                <w:color w:val="000000"/>
                <w:lang w:val="es-MX" w:eastAsia="es-MX"/>
              </w:rPr>
            </w:pPr>
            <w:r>
              <w:rPr>
                <w:rFonts w:ascii="Arial Narrow" w:eastAsia="Times New Roman" w:hAnsi="Arial Narrow"/>
                <w:color w:val="000000"/>
                <w:lang w:val="es-MX" w:eastAsia="es-MX"/>
              </w:rPr>
              <w:t>$</w:t>
            </w:r>
            <w:r w:rsidR="00270284">
              <w:rPr>
                <w:rFonts w:ascii="Arial Narrow" w:eastAsia="Times New Roman" w:hAnsi="Arial Narrow"/>
                <w:color w:val="000000"/>
                <w:lang w:val="es-MX" w:eastAsia="es-MX"/>
              </w:rPr>
              <w:t>0.00</w:t>
            </w:r>
          </w:p>
        </w:tc>
      </w:tr>
      <w:tr w:rsidR="00E92F63" w:rsidRPr="00E92F63" w14:paraId="16EC4CBC" w14:textId="77777777" w:rsidTr="00E92F63">
        <w:trPr>
          <w:trHeight w:val="330"/>
        </w:trPr>
        <w:tc>
          <w:tcPr>
            <w:tcW w:w="57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AABA3A" w14:textId="77777777" w:rsidR="00E92F63" w:rsidRPr="00E92F63" w:rsidRDefault="00E92F63" w:rsidP="00E92F63">
            <w:pPr>
              <w:spacing w:after="0" w:line="240" w:lineRule="auto"/>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BBVA CTA 0160 Ejecutora Federal</w:t>
            </w:r>
          </w:p>
        </w:tc>
        <w:tc>
          <w:tcPr>
            <w:tcW w:w="3027" w:type="dxa"/>
            <w:tcBorders>
              <w:top w:val="single" w:sz="4" w:space="0" w:color="auto"/>
              <w:left w:val="nil"/>
              <w:bottom w:val="single" w:sz="4" w:space="0" w:color="auto"/>
              <w:right w:val="single" w:sz="4" w:space="0" w:color="auto"/>
            </w:tcBorders>
            <w:shd w:val="clear" w:color="auto" w:fill="auto"/>
            <w:noWrap/>
            <w:vAlign w:val="bottom"/>
            <w:hideMark/>
          </w:tcPr>
          <w:p w14:paraId="45B6F546" w14:textId="0E64297C" w:rsidR="00E92F63" w:rsidRPr="00E92F63" w:rsidRDefault="00250EEB" w:rsidP="00E92F63">
            <w:pPr>
              <w:spacing w:after="0" w:line="240" w:lineRule="auto"/>
              <w:jc w:val="right"/>
              <w:rPr>
                <w:rFonts w:ascii="Arial Narrow" w:eastAsia="Times New Roman" w:hAnsi="Arial Narrow"/>
                <w:color w:val="000000"/>
                <w:lang w:val="es-MX" w:eastAsia="es-MX"/>
              </w:rPr>
            </w:pPr>
            <w:r w:rsidRPr="00250EEB">
              <w:rPr>
                <w:rFonts w:ascii="Arial Narrow" w:eastAsia="Times New Roman" w:hAnsi="Arial Narrow"/>
                <w:color w:val="000000"/>
                <w:lang w:val="es-MX" w:eastAsia="es-MX"/>
              </w:rPr>
              <w:t>$</w:t>
            </w:r>
            <w:r w:rsidR="00783A68">
              <w:rPr>
                <w:rFonts w:ascii="Arial Narrow" w:eastAsia="Times New Roman" w:hAnsi="Arial Narrow"/>
                <w:color w:val="000000"/>
                <w:lang w:val="es-MX" w:eastAsia="es-MX"/>
              </w:rPr>
              <w:t>1</w:t>
            </w:r>
            <w:r w:rsidR="006F6867">
              <w:rPr>
                <w:rFonts w:ascii="Arial Narrow" w:eastAsia="Times New Roman" w:hAnsi="Arial Narrow"/>
                <w:color w:val="000000"/>
                <w:lang w:val="es-MX" w:eastAsia="es-MX"/>
              </w:rPr>
              <w:t>,</w:t>
            </w:r>
            <w:r w:rsidR="00783A68">
              <w:rPr>
                <w:rFonts w:ascii="Arial Narrow" w:eastAsia="Times New Roman" w:hAnsi="Arial Narrow"/>
                <w:color w:val="000000"/>
                <w:lang w:val="es-MX" w:eastAsia="es-MX"/>
              </w:rPr>
              <w:t>724,186</w:t>
            </w:r>
            <w:r w:rsidR="006F6867">
              <w:rPr>
                <w:rFonts w:ascii="Arial Narrow" w:eastAsia="Times New Roman" w:hAnsi="Arial Narrow"/>
                <w:color w:val="000000"/>
                <w:lang w:val="es-MX" w:eastAsia="es-MX"/>
              </w:rPr>
              <w:t>.</w:t>
            </w:r>
            <w:r w:rsidR="00783A68">
              <w:rPr>
                <w:rFonts w:ascii="Arial Narrow" w:eastAsia="Times New Roman" w:hAnsi="Arial Narrow"/>
                <w:color w:val="000000"/>
                <w:lang w:val="es-MX" w:eastAsia="es-MX"/>
              </w:rPr>
              <w:t>76</w:t>
            </w:r>
          </w:p>
        </w:tc>
      </w:tr>
      <w:tr w:rsidR="00E92F63" w:rsidRPr="00E92F63" w14:paraId="6EB79DB9" w14:textId="77777777" w:rsidTr="00E92F63">
        <w:trPr>
          <w:trHeight w:val="330"/>
        </w:trPr>
        <w:tc>
          <w:tcPr>
            <w:tcW w:w="57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4874A9" w14:textId="77777777" w:rsidR="00E92F63" w:rsidRPr="00E92F63" w:rsidRDefault="00E92F63" w:rsidP="00E92F63">
            <w:pPr>
              <w:spacing w:after="0" w:line="240" w:lineRule="auto"/>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 xml:space="preserve">BBVA CTA 0101 </w:t>
            </w:r>
            <w:proofErr w:type="spellStart"/>
            <w:r w:rsidRPr="00E92F63">
              <w:rPr>
                <w:rFonts w:ascii="Arial Narrow" w:eastAsia="Times New Roman" w:hAnsi="Arial Narrow"/>
                <w:color w:val="000000"/>
                <w:lang w:val="es-MX" w:eastAsia="es-MX"/>
              </w:rPr>
              <w:t>Conacyt</w:t>
            </w:r>
            <w:proofErr w:type="spellEnd"/>
          </w:p>
        </w:tc>
        <w:tc>
          <w:tcPr>
            <w:tcW w:w="3027" w:type="dxa"/>
            <w:tcBorders>
              <w:top w:val="single" w:sz="4" w:space="0" w:color="auto"/>
              <w:left w:val="nil"/>
              <w:bottom w:val="single" w:sz="4" w:space="0" w:color="auto"/>
              <w:right w:val="single" w:sz="4" w:space="0" w:color="auto"/>
            </w:tcBorders>
            <w:shd w:val="clear" w:color="auto" w:fill="auto"/>
            <w:noWrap/>
            <w:vAlign w:val="bottom"/>
            <w:hideMark/>
          </w:tcPr>
          <w:p w14:paraId="30B018E4" w14:textId="0AC9B2DD" w:rsidR="00E92F63" w:rsidRPr="00E92F63" w:rsidRDefault="006F6867" w:rsidP="006F6867">
            <w:pPr>
              <w:spacing w:after="0" w:line="240" w:lineRule="auto"/>
              <w:jc w:val="right"/>
              <w:rPr>
                <w:rFonts w:ascii="Arial Narrow" w:eastAsia="Times New Roman" w:hAnsi="Arial Narrow"/>
                <w:color w:val="000000"/>
                <w:lang w:val="es-MX" w:eastAsia="es-MX"/>
              </w:rPr>
            </w:pPr>
            <w:r>
              <w:rPr>
                <w:rFonts w:ascii="Arial Narrow" w:eastAsia="Times New Roman" w:hAnsi="Arial Narrow"/>
                <w:color w:val="000000"/>
                <w:lang w:val="es-MX" w:eastAsia="es-MX"/>
              </w:rPr>
              <w:t>$38,13</w:t>
            </w:r>
            <w:r w:rsidR="00783A68">
              <w:rPr>
                <w:rFonts w:ascii="Arial Narrow" w:eastAsia="Times New Roman" w:hAnsi="Arial Narrow"/>
                <w:color w:val="000000"/>
                <w:lang w:val="es-MX" w:eastAsia="es-MX"/>
              </w:rPr>
              <w:t>5</w:t>
            </w:r>
            <w:r>
              <w:rPr>
                <w:rFonts w:ascii="Arial Narrow" w:eastAsia="Times New Roman" w:hAnsi="Arial Narrow"/>
                <w:color w:val="000000"/>
                <w:lang w:val="es-MX" w:eastAsia="es-MX"/>
              </w:rPr>
              <w:t>.</w:t>
            </w:r>
            <w:r w:rsidR="00783A68">
              <w:rPr>
                <w:rFonts w:ascii="Arial Narrow" w:eastAsia="Times New Roman" w:hAnsi="Arial Narrow"/>
                <w:color w:val="000000"/>
                <w:lang w:val="es-MX" w:eastAsia="es-MX"/>
              </w:rPr>
              <w:t>44</w:t>
            </w:r>
          </w:p>
        </w:tc>
      </w:tr>
      <w:tr w:rsidR="00E92F63" w:rsidRPr="00E92F63" w14:paraId="7C6E1BA1" w14:textId="77777777" w:rsidTr="00E92F63">
        <w:trPr>
          <w:trHeight w:val="330"/>
        </w:trPr>
        <w:tc>
          <w:tcPr>
            <w:tcW w:w="57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2AAA36" w14:textId="77777777" w:rsidR="00E92F63" w:rsidRPr="00E92F63" w:rsidRDefault="00E92F63" w:rsidP="00E92F63">
            <w:pPr>
              <w:spacing w:after="0" w:line="240" w:lineRule="auto"/>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 xml:space="preserve">BBVA CTA 6296 </w:t>
            </w:r>
            <w:proofErr w:type="spellStart"/>
            <w:r w:rsidRPr="00E92F63">
              <w:rPr>
                <w:rFonts w:ascii="Arial Narrow" w:eastAsia="Times New Roman" w:hAnsi="Arial Narrow"/>
                <w:color w:val="000000"/>
                <w:lang w:val="es-MX" w:eastAsia="es-MX"/>
              </w:rPr>
              <w:t>Prodep</w:t>
            </w:r>
            <w:proofErr w:type="spellEnd"/>
          </w:p>
        </w:tc>
        <w:tc>
          <w:tcPr>
            <w:tcW w:w="3027" w:type="dxa"/>
            <w:tcBorders>
              <w:top w:val="single" w:sz="4" w:space="0" w:color="auto"/>
              <w:left w:val="nil"/>
              <w:bottom w:val="single" w:sz="4" w:space="0" w:color="auto"/>
              <w:right w:val="single" w:sz="4" w:space="0" w:color="000000"/>
            </w:tcBorders>
            <w:shd w:val="clear" w:color="auto" w:fill="auto"/>
            <w:noWrap/>
            <w:vAlign w:val="bottom"/>
            <w:hideMark/>
          </w:tcPr>
          <w:p w14:paraId="20D09197" w14:textId="67BBA518" w:rsidR="00E92F63" w:rsidRPr="00E92F63" w:rsidRDefault="00250EEB" w:rsidP="00E92F63">
            <w:pPr>
              <w:spacing w:after="0" w:line="240" w:lineRule="auto"/>
              <w:jc w:val="right"/>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$0.00</w:t>
            </w:r>
          </w:p>
        </w:tc>
      </w:tr>
      <w:tr w:rsidR="00E92F63" w:rsidRPr="00E92F63" w14:paraId="5011814D" w14:textId="77777777" w:rsidTr="00E92F63">
        <w:trPr>
          <w:trHeight w:val="330"/>
        </w:trPr>
        <w:tc>
          <w:tcPr>
            <w:tcW w:w="57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26DE29" w14:textId="77777777" w:rsidR="00E92F63" w:rsidRPr="00E92F63" w:rsidRDefault="00E92F63" w:rsidP="00E92F63">
            <w:pPr>
              <w:spacing w:after="0" w:line="240" w:lineRule="auto"/>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BBVA CTA 4024 U079</w:t>
            </w:r>
          </w:p>
        </w:tc>
        <w:tc>
          <w:tcPr>
            <w:tcW w:w="3027" w:type="dxa"/>
            <w:tcBorders>
              <w:top w:val="single" w:sz="4" w:space="0" w:color="auto"/>
              <w:left w:val="nil"/>
              <w:bottom w:val="single" w:sz="4" w:space="0" w:color="auto"/>
              <w:right w:val="single" w:sz="4" w:space="0" w:color="000000"/>
            </w:tcBorders>
            <w:shd w:val="clear" w:color="auto" w:fill="auto"/>
            <w:noWrap/>
            <w:vAlign w:val="bottom"/>
            <w:hideMark/>
          </w:tcPr>
          <w:p w14:paraId="19258950" w14:textId="77777777" w:rsidR="00E92F63" w:rsidRPr="00E92F63" w:rsidRDefault="00E92F63" w:rsidP="00E92F63">
            <w:pPr>
              <w:spacing w:after="0" w:line="240" w:lineRule="auto"/>
              <w:jc w:val="right"/>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$0.00</w:t>
            </w:r>
          </w:p>
        </w:tc>
      </w:tr>
      <w:tr w:rsidR="00E92F63" w:rsidRPr="00E92F63" w14:paraId="68E38721" w14:textId="77777777" w:rsidTr="00E92F63">
        <w:trPr>
          <w:trHeight w:val="330"/>
        </w:trPr>
        <w:tc>
          <w:tcPr>
            <w:tcW w:w="57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9A4C80" w14:textId="77777777" w:rsidR="00E92F63" w:rsidRPr="00E92F63" w:rsidRDefault="00E92F63" w:rsidP="00E92F63">
            <w:pPr>
              <w:spacing w:after="0" w:line="240" w:lineRule="auto"/>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BBVA CTA 3627 Concentradora Estatal 2021</w:t>
            </w:r>
          </w:p>
        </w:tc>
        <w:tc>
          <w:tcPr>
            <w:tcW w:w="3027" w:type="dxa"/>
            <w:tcBorders>
              <w:top w:val="single" w:sz="4" w:space="0" w:color="auto"/>
              <w:left w:val="nil"/>
              <w:bottom w:val="single" w:sz="4" w:space="0" w:color="auto"/>
              <w:right w:val="single" w:sz="4" w:space="0" w:color="000000"/>
            </w:tcBorders>
            <w:shd w:val="clear" w:color="auto" w:fill="auto"/>
            <w:noWrap/>
            <w:vAlign w:val="bottom"/>
            <w:hideMark/>
          </w:tcPr>
          <w:p w14:paraId="1C75A910" w14:textId="77777777" w:rsidR="00E92F63" w:rsidRPr="00E92F63" w:rsidRDefault="00E92F63" w:rsidP="00E92F63">
            <w:pPr>
              <w:spacing w:after="0" w:line="240" w:lineRule="auto"/>
              <w:jc w:val="right"/>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$0.00</w:t>
            </w:r>
          </w:p>
        </w:tc>
      </w:tr>
      <w:tr w:rsidR="00E92F63" w:rsidRPr="00E92F63" w14:paraId="31737B0C" w14:textId="77777777" w:rsidTr="00E92F63">
        <w:trPr>
          <w:trHeight w:val="330"/>
        </w:trPr>
        <w:tc>
          <w:tcPr>
            <w:tcW w:w="57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C3DF4A" w14:textId="77777777" w:rsidR="00E92F63" w:rsidRPr="00E92F63" w:rsidRDefault="00E92F63" w:rsidP="00E92F63">
            <w:pPr>
              <w:spacing w:after="0" w:line="240" w:lineRule="auto"/>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BBVA CTA 3678 Concentradora Federal 2021</w:t>
            </w:r>
          </w:p>
        </w:tc>
        <w:tc>
          <w:tcPr>
            <w:tcW w:w="3027" w:type="dxa"/>
            <w:tcBorders>
              <w:top w:val="single" w:sz="4" w:space="0" w:color="auto"/>
              <w:left w:val="nil"/>
              <w:bottom w:val="single" w:sz="4" w:space="0" w:color="auto"/>
              <w:right w:val="single" w:sz="4" w:space="0" w:color="000000"/>
            </w:tcBorders>
            <w:shd w:val="clear" w:color="auto" w:fill="auto"/>
            <w:noWrap/>
            <w:vAlign w:val="bottom"/>
            <w:hideMark/>
          </w:tcPr>
          <w:p w14:paraId="245A2613" w14:textId="77777777" w:rsidR="00E92F63" w:rsidRPr="00E92F63" w:rsidRDefault="00E92F63" w:rsidP="00E92F63">
            <w:pPr>
              <w:spacing w:after="0" w:line="240" w:lineRule="auto"/>
              <w:jc w:val="right"/>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$0.00</w:t>
            </w:r>
          </w:p>
        </w:tc>
      </w:tr>
      <w:tr w:rsidR="00E92F63" w:rsidRPr="00E92F63" w14:paraId="13F55FE7" w14:textId="77777777" w:rsidTr="00E92F63">
        <w:trPr>
          <w:trHeight w:val="330"/>
        </w:trPr>
        <w:tc>
          <w:tcPr>
            <w:tcW w:w="57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445486" w14:textId="06173D25" w:rsidR="00E92F63" w:rsidRPr="00E92F63" w:rsidRDefault="00E92F63" w:rsidP="00E92F63">
            <w:pPr>
              <w:spacing w:after="0" w:line="240" w:lineRule="auto"/>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BBVA CTA 713</w:t>
            </w:r>
            <w:r w:rsidR="004A5A30">
              <w:rPr>
                <w:rFonts w:ascii="Arial Narrow" w:eastAsia="Times New Roman" w:hAnsi="Arial Narrow"/>
                <w:color w:val="000000"/>
                <w:lang w:val="es-MX" w:eastAsia="es-MX"/>
              </w:rPr>
              <w:t>7</w:t>
            </w:r>
            <w:r w:rsidRPr="00E92F63">
              <w:rPr>
                <w:rFonts w:ascii="Arial Narrow" w:eastAsia="Times New Roman" w:hAnsi="Arial Narrow"/>
                <w:color w:val="000000"/>
                <w:lang w:val="es-MX" w:eastAsia="es-MX"/>
              </w:rPr>
              <w:t xml:space="preserve"> Concentradora Estatal 2022</w:t>
            </w:r>
          </w:p>
        </w:tc>
        <w:tc>
          <w:tcPr>
            <w:tcW w:w="3027" w:type="dxa"/>
            <w:tcBorders>
              <w:top w:val="single" w:sz="4" w:space="0" w:color="auto"/>
              <w:left w:val="nil"/>
              <w:bottom w:val="single" w:sz="4" w:space="0" w:color="auto"/>
              <w:right w:val="single" w:sz="4" w:space="0" w:color="000000"/>
            </w:tcBorders>
            <w:shd w:val="clear" w:color="auto" w:fill="auto"/>
            <w:noWrap/>
            <w:vAlign w:val="bottom"/>
            <w:hideMark/>
          </w:tcPr>
          <w:p w14:paraId="766B785C" w14:textId="396335D7" w:rsidR="00E92F63" w:rsidRPr="00E92F63" w:rsidRDefault="00250EEB" w:rsidP="00E92F63">
            <w:pPr>
              <w:spacing w:after="0" w:line="240" w:lineRule="auto"/>
              <w:jc w:val="right"/>
              <w:rPr>
                <w:rFonts w:ascii="Arial Narrow" w:eastAsia="Times New Roman" w:hAnsi="Arial Narrow"/>
                <w:color w:val="000000"/>
                <w:lang w:val="es-MX" w:eastAsia="es-MX"/>
              </w:rPr>
            </w:pPr>
            <w:r w:rsidRPr="00250EEB">
              <w:rPr>
                <w:rFonts w:ascii="Arial Narrow" w:eastAsia="Times New Roman" w:hAnsi="Arial Narrow"/>
                <w:color w:val="000000"/>
                <w:lang w:val="es-MX" w:eastAsia="es-MX"/>
              </w:rPr>
              <w:t>$</w:t>
            </w:r>
            <w:r w:rsidR="00783A68">
              <w:rPr>
                <w:rFonts w:ascii="Arial Narrow" w:eastAsia="Times New Roman" w:hAnsi="Arial Narrow"/>
                <w:color w:val="000000"/>
                <w:lang w:val="es-MX" w:eastAsia="es-MX"/>
              </w:rPr>
              <w:t>0.00</w:t>
            </w:r>
          </w:p>
        </w:tc>
      </w:tr>
      <w:tr w:rsidR="00E92F63" w:rsidRPr="00E92F63" w14:paraId="1941EF10" w14:textId="77777777" w:rsidTr="00E92F63">
        <w:trPr>
          <w:trHeight w:val="330"/>
        </w:trPr>
        <w:tc>
          <w:tcPr>
            <w:tcW w:w="57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6CEBC5" w14:textId="77777777" w:rsidR="00E92F63" w:rsidRPr="00E92F63" w:rsidRDefault="00E92F63" w:rsidP="00E92F63">
            <w:pPr>
              <w:spacing w:after="0" w:line="240" w:lineRule="auto"/>
              <w:rPr>
                <w:rFonts w:ascii="Arial Narrow" w:eastAsia="Times New Roman" w:hAnsi="Arial Narrow"/>
                <w:color w:val="000000"/>
                <w:lang w:val="es-MX" w:eastAsia="es-MX"/>
              </w:rPr>
            </w:pPr>
            <w:r w:rsidRPr="00E92F63">
              <w:rPr>
                <w:rFonts w:ascii="Arial Narrow" w:eastAsia="Times New Roman" w:hAnsi="Arial Narrow"/>
                <w:color w:val="000000"/>
                <w:lang w:val="es-MX" w:eastAsia="es-MX"/>
              </w:rPr>
              <w:t>BBVA CTA 7439 Concentradora Federal 2022</w:t>
            </w:r>
          </w:p>
        </w:tc>
        <w:tc>
          <w:tcPr>
            <w:tcW w:w="3027" w:type="dxa"/>
            <w:tcBorders>
              <w:top w:val="single" w:sz="4" w:space="0" w:color="auto"/>
              <w:left w:val="nil"/>
              <w:bottom w:val="single" w:sz="4" w:space="0" w:color="auto"/>
              <w:right w:val="single" w:sz="4" w:space="0" w:color="000000"/>
            </w:tcBorders>
            <w:shd w:val="clear" w:color="auto" w:fill="auto"/>
            <w:noWrap/>
            <w:vAlign w:val="bottom"/>
            <w:hideMark/>
          </w:tcPr>
          <w:p w14:paraId="389DD004" w14:textId="520BD0A6" w:rsidR="00E92F63" w:rsidRPr="00E92F63" w:rsidRDefault="00250EEB" w:rsidP="00E92F63">
            <w:pPr>
              <w:spacing w:after="0" w:line="240" w:lineRule="auto"/>
              <w:jc w:val="right"/>
              <w:rPr>
                <w:rFonts w:ascii="Arial Narrow" w:eastAsia="Times New Roman" w:hAnsi="Arial Narrow"/>
                <w:color w:val="000000"/>
                <w:lang w:val="es-MX" w:eastAsia="es-MX"/>
              </w:rPr>
            </w:pPr>
            <w:r w:rsidRPr="00250EEB">
              <w:rPr>
                <w:rFonts w:ascii="Arial Narrow" w:eastAsia="Times New Roman" w:hAnsi="Arial Narrow"/>
                <w:color w:val="000000"/>
                <w:lang w:val="es-MX" w:eastAsia="es-MX"/>
              </w:rPr>
              <w:t>$</w:t>
            </w:r>
            <w:r w:rsidR="00783A68">
              <w:rPr>
                <w:rFonts w:ascii="Arial Narrow" w:eastAsia="Times New Roman" w:hAnsi="Arial Narrow"/>
                <w:color w:val="000000"/>
                <w:lang w:val="es-MX" w:eastAsia="es-MX"/>
              </w:rPr>
              <w:t>0.00</w:t>
            </w:r>
          </w:p>
        </w:tc>
      </w:tr>
      <w:tr w:rsidR="00E92F63" w:rsidRPr="00E92F63" w14:paraId="275E4D52" w14:textId="77777777" w:rsidTr="00E92F63">
        <w:trPr>
          <w:trHeight w:val="405"/>
        </w:trPr>
        <w:tc>
          <w:tcPr>
            <w:tcW w:w="5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D08D7" w14:textId="77777777" w:rsidR="00E92F63" w:rsidRPr="00E92F63" w:rsidRDefault="00E92F63" w:rsidP="00E92F63">
            <w:pPr>
              <w:spacing w:after="0" w:line="240" w:lineRule="auto"/>
              <w:jc w:val="right"/>
              <w:rPr>
                <w:rFonts w:ascii="Arial Narrow" w:eastAsia="Times New Roman" w:hAnsi="Arial Narrow"/>
                <w:b/>
                <w:bCs/>
                <w:color w:val="000000"/>
                <w:lang w:val="es-MX" w:eastAsia="es-MX"/>
              </w:rPr>
            </w:pPr>
            <w:r w:rsidRPr="00E92F63">
              <w:rPr>
                <w:rFonts w:ascii="Arial Narrow" w:eastAsia="Times New Roman" w:hAnsi="Arial Narrow"/>
                <w:b/>
                <w:bCs/>
                <w:color w:val="000000"/>
                <w:lang w:val="es-MX" w:eastAsia="es-MX"/>
              </w:rPr>
              <w:t>Suma</w:t>
            </w:r>
          </w:p>
        </w:tc>
        <w:tc>
          <w:tcPr>
            <w:tcW w:w="3027" w:type="dxa"/>
            <w:tcBorders>
              <w:top w:val="single" w:sz="4" w:space="0" w:color="auto"/>
              <w:left w:val="nil"/>
              <w:bottom w:val="single" w:sz="4" w:space="0" w:color="auto"/>
              <w:right w:val="single" w:sz="4" w:space="0" w:color="auto"/>
            </w:tcBorders>
            <w:shd w:val="clear" w:color="auto" w:fill="auto"/>
            <w:noWrap/>
            <w:vAlign w:val="bottom"/>
            <w:hideMark/>
          </w:tcPr>
          <w:p w14:paraId="04C8D349" w14:textId="659D5705" w:rsidR="00E92F63" w:rsidRPr="00E92F63" w:rsidRDefault="006F6867" w:rsidP="00402658">
            <w:pPr>
              <w:spacing w:after="0" w:line="240" w:lineRule="auto"/>
              <w:jc w:val="right"/>
              <w:rPr>
                <w:rFonts w:ascii="Arial Narrow" w:eastAsia="Times New Roman" w:hAnsi="Arial Narrow"/>
                <w:b/>
                <w:bCs/>
                <w:color w:val="000000"/>
                <w:lang w:val="es-MX" w:eastAsia="es-MX"/>
              </w:rPr>
            </w:pPr>
            <w:r>
              <w:rPr>
                <w:rFonts w:ascii="Arial Narrow" w:eastAsia="Times New Roman" w:hAnsi="Arial Narrow"/>
                <w:b/>
                <w:bCs/>
                <w:color w:val="000000"/>
                <w:lang w:val="es-MX" w:eastAsia="es-MX"/>
              </w:rPr>
              <w:t>$</w:t>
            </w:r>
            <w:r w:rsidR="00F24BE8">
              <w:rPr>
                <w:rFonts w:ascii="Arial Narrow" w:eastAsia="Times New Roman" w:hAnsi="Arial Narrow"/>
                <w:b/>
                <w:bCs/>
                <w:color w:val="000000"/>
                <w:lang w:val="es-MX" w:eastAsia="es-MX"/>
              </w:rPr>
              <w:t>2,219,749.39</w:t>
            </w:r>
          </w:p>
        </w:tc>
      </w:tr>
    </w:tbl>
    <w:p w14:paraId="5333FF1A" w14:textId="35A0162C" w:rsidR="00EE4052" w:rsidRDefault="00EE4052" w:rsidP="00A608E2">
      <w:pPr>
        <w:spacing w:after="0" w:line="240" w:lineRule="auto"/>
        <w:jc w:val="both"/>
        <w:rPr>
          <w:rFonts w:ascii="Arial Narrow" w:eastAsia="Times New Roman" w:hAnsi="Arial Narrow" w:cs="Calibri"/>
          <w:color w:val="000000"/>
          <w:lang w:val="es-MX"/>
        </w:rPr>
      </w:pPr>
    </w:p>
    <w:p w14:paraId="597F6CD3" w14:textId="39337CE1" w:rsidR="00E92F63" w:rsidRDefault="00E92F63" w:rsidP="00C85E51">
      <w:pPr>
        <w:spacing w:after="0" w:line="240" w:lineRule="auto"/>
        <w:jc w:val="both"/>
        <w:rPr>
          <w:rFonts w:ascii="Arial Narrow" w:eastAsia="Times New Roman" w:hAnsi="Arial Narrow" w:cs="Arial"/>
          <w:color w:val="222222"/>
          <w:lang w:eastAsia="es-MX"/>
        </w:rPr>
      </w:pPr>
      <w:r>
        <w:rPr>
          <w:rFonts w:ascii="Arial Narrow" w:eastAsia="Times New Roman" w:hAnsi="Arial Narrow" w:cs="Calibri"/>
          <w:color w:val="000000"/>
          <w:lang w:val="es-MX"/>
        </w:rPr>
        <w:t xml:space="preserve">Cabe mencionar que la cuenta </w:t>
      </w:r>
      <w:r w:rsidRPr="00E92F63">
        <w:rPr>
          <w:rFonts w:ascii="Arial Narrow" w:eastAsia="Times New Roman" w:hAnsi="Arial Narrow"/>
          <w:color w:val="000000"/>
          <w:lang w:val="es-MX" w:eastAsia="es-MX"/>
        </w:rPr>
        <w:t xml:space="preserve">BBVA CTA </w:t>
      </w:r>
      <w:r w:rsidR="003F2421">
        <w:rPr>
          <w:rFonts w:ascii="Arial Narrow" w:eastAsia="Times New Roman" w:hAnsi="Arial Narrow"/>
          <w:color w:val="000000"/>
          <w:lang w:val="es-MX" w:eastAsia="es-MX"/>
        </w:rPr>
        <w:t>011568</w:t>
      </w:r>
      <w:r w:rsidRPr="00E92F63">
        <w:rPr>
          <w:rFonts w:ascii="Arial Narrow" w:eastAsia="Times New Roman" w:hAnsi="Arial Narrow"/>
          <w:color w:val="000000"/>
          <w:lang w:val="es-MX" w:eastAsia="es-MX"/>
        </w:rPr>
        <w:t xml:space="preserve">6296 </w:t>
      </w:r>
      <w:proofErr w:type="spellStart"/>
      <w:r w:rsidRPr="00E92F63">
        <w:rPr>
          <w:rFonts w:ascii="Arial Narrow" w:eastAsia="Times New Roman" w:hAnsi="Arial Narrow"/>
          <w:color w:val="000000"/>
          <w:lang w:val="es-MX" w:eastAsia="es-MX"/>
        </w:rPr>
        <w:t>Prodep</w:t>
      </w:r>
      <w:proofErr w:type="spellEnd"/>
      <w:r>
        <w:rPr>
          <w:rFonts w:ascii="Arial Narrow" w:eastAsia="Times New Roman" w:hAnsi="Arial Narrow"/>
          <w:color w:val="000000"/>
          <w:lang w:val="es-MX" w:eastAsia="es-MX"/>
        </w:rPr>
        <w:t xml:space="preserve"> fue cancelada con fecha</w:t>
      </w:r>
      <w:r w:rsidR="003F2421">
        <w:rPr>
          <w:rFonts w:ascii="Arial Narrow" w:eastAsia="Times New Roman" w:hAnsi="Arial Narrow"/>
          <w:color w:val="000000"/>
          <w:lang w:val="es-MX" w:eastAsia="es-MX"/>
        </w:rPr>
        <w:t xml:space="preserve"> 14 de enero de 2022 </w:t>
      </w:r>
      <w:r w:rsidR="00C85E51">
        <w:rPr>
          <w:rFonts w:ascii="Arial Narrow" w:eastAsia="Times New Roman" w:hAnsi="Arial Narrow"/>
          <w:color w:val="000000"/>
          <w:lang w:val="es-MX" w:eastAsia="es-MX"/>
        </w:rPr>
        <w:t xml:space="preserve">en virtud de que </w:t>
      </w:r>
      <w:r w:rsidR="003F2421">
        <w:rPr>
          <w:rFonts w:ascii="Arial Narrow" w:eastAsia="Times New Roman" w:hAnsi="Arial Narrow"/>
          <w:color w:val="000000"/>
          <w:lang w:val="es-MX" w:eastAsia="es-MX"/>
        </w:rPr>
        <w:t>ese mismo</w:t>
      </w:r>
      <w:r w:rsidR="00C85E51">
        <w:rPr>
          <w:rFonts w:ascii="Arial Narrow" w:eastAsia="Times New Roman" w:hAnsi="Arial Narrow"/>
          <w:color w:val="000000"/>
          <w:lang w:val="es-MX" w:eastAsia="es-MX"/>
        </w:rPr>
        <w:t xml:space="preserve"> día </w:t>
      </w:r>
      <w:r w:rsidR="00C85E51" w:rsidRPr="004153C5">
        <w:rPr>
          <w:rFonts w:ascii="Arial Narrow" w:eastAsia="Times New Roman" w:hAnsi="Arial Narrow" w:cs="Arial"/>
          <w:color w:val="222222"/>
          <w:lang w:eastAsia="es-MX"/>
        </w:rPr>
        <w:t>se realizó el reintegro</w:t>
      </w:r>
      <w:r w:rsidR="00C85E51">
        <w:rPr>
          <w:rFonts w:ascii="Arial Narrow" w:eastAsia="Times New Roman" w:hAnsi="Arial Narrow"/>
          <w:color w:val="000000"/>
          <w:lang w:val="es-MX" w:eastAsia="es-MX"/>
        </w:rPr>
        <w:t xml:space="preserve"> de dicho programa, lo anterior </w:t>
      </w:r>
      <w:r w:rsidR="00C85E51">
        <w:rPr>
          <w:rFonts w:ascii="Arial Narrow" w:eastAsia="Times New Roman" w:hAnsi="Arial Narrow" w:cs="Arial"/>
          <w:color w:val="222222"/>
          <w:lang w:eastAsia="es-MX"/>
        </w:rPr>
        <w:t xml:space="preserve">en apego y seguimiento al oficio </w:t>
      </w:r>
      <w:r w:rsidR="002556EB">
        <w:rPr>
          <w:rFonts w:ascii="Arial Narrow" w:eastAsia="Times New Roman" w:hAnsi="Arial Narrow" w:cs="Arial"/>
          <w:color w:val="222222"/>
          <w:lang w:eastAsia="es-MX"/>
        </w:rPr>
        <w:t xml:space="preserve">número </w:t>
      </w:r>
      <w:r w:rsidR="002556EB" w:rsidRPr="006465B8">
        <w:rPr>
          <w:rFonts w:ascii="Arial Narrow" w:eastAsia="Times New Roman" w:hAnsi="Arial Narrow" w:cs="Arial"/>
          <w:color w:val="222222"/>
          <w:lang w:eastAsia="es-MX"/>
        </w:rPr>
        <w:lastRenderedPageBreak/>
        <w:t>514.1.567</w:t>
      </w:r>
      <w:r w:rsidR="00C85E51" w:rsidRPr="006465B8">
        <w:rPr>
          <w:rFonts w:ascii="Arial Narrow" w:eastAsia="Times New Roman" w:hAnsi="Arial Narrow" w:cs="Arial"/>
          <w:color w:val="222222"/>
          <w:lang w:eastAsia="es-MX"/>
        </w:rPr>
        <w:t>/2021</w:t>
      </w:r>
      <w:r w:rsidR="00C85E51">
        <w:rPr>
          <w:rFonts w:ascii="Arial Narrow" w:eastAsia="Times New Roman" w:hAnsi="Arial Narrow" w:cs="Arial"/>
          <w:color w:val="222222"/>
          <w:lang w:eastAsia="es-MX"/>
        </w:rPr>
        <w:t xml:space="preserve"> de fecha 22 de diciembre de 2021 emitido por el D</w:t>
      </w:r>
      <w:r w:rsidR="00C85E51" w:rsidRPr="00C85E51">
        <w:rPr>
          <w:rFonts w:ascii="Arial Narrow" w:eastAsia="Times New Roman" w:hAnsi="Arial Narrow" w:cs="Arial"/>
          <w:color w:val="222222"/>
          <w:lang w:eastAsia="es-MX"/>
        </w:rPr>
        <w:t xml:space="preserve">r. Herminio </w:t>
      </w:r>
      <w:r w:rsidR="00C85E51">
        <w:rPr>
          <w:rFonts w:ascii="Arial Narrow" w:eastAsia="Times New Roman" w:hAnsi="Arial Narrow" w:cs="Arial"/>
          <w:color w:val="222222"/>
          <w:lang w:eastAsia="es-MX"/>
        </w:rPr>
        <w:t>B</w:t>
      </w:r>
      <w:r w:rsidR="00C85E51" w:rsidRPr="00C85E51">
        <w:rPr>
          <w:rFonts w:ascii="Arial Narrow" w:eastAsia="Times New Roman" w:hAnsi="Arial Narrow" w:cs="Arial"/>
          <w:color w:val="222222"/>
          <w:lang w:eastAsia="es-MX"/>
        </w:rPr>
        <w:t xml:space="preserve">altazar </w:t>
      </w:r>
      <w:r w:rsidR="00C85E51">
        <w:rPr>
          <w:rFonts w:ascii="Arial Narrow" w:eastAsia="Times New Roman" w:hAnsi="Arial Narrow" w:cs="Arial"/>
          <w:color w:val="222222"/>
          <w:lang w:eastAsia="es-MX"/>
        </w:rPr>
        <w:t>C</w:t>
      </w:r>
      <w:r w:rsidR="00C85E51" w:rsidRPr="00C85E51">
        <w:rPr>
          <w:rFonts w:ascii="Arial Narrow" w:eastAsia="Times New Roman" w:hAnsi="Arial Narrow" w:cs="Arial"/>
          <w:color w:val="222222"/>
          <w:lang w:eastAsia="es-MX"/>
        </w:rPr>
        <w:t>isneros</w:t>
      </w:r>
      <w:r w:rsidR="00C85E51">
        <w:rPr>
          <w:rFonts w:ascii="Arial Narrow" w:eastAsia="Times New Roman" w:hAnsi="Arial Narrow" w:cs="Arial"/>
          <w:color w:val="222222"/>
          <w:lang w:eastAsia="es-MX"/>
        </w:rPr>
        <w:t xml:space="preserve">, </w:t>
      </w:r>
      <w:r w:rsidR="00C85E51" w:rsidRPr="00C85E51">
        <w:rPr>
          <w:rFonts w:ascii="Arial Narrow" w:eastAsia="Times New Roman" w:hAnsi="Arial Narrow" w:cs="Arial"/>
          <w:color w:val="222222"/>
          <w:lang w:eastAsia="es-MX"/>
        </w:rPr>
        <w:t xml:space="preserve">Director general de </w:t>
      </w:r>
      <w:r w:rsidR="00C85E51">
        <w:rPr>
          <w:rFonts w:ascii="Arial Narrow" w:eastAsia="Times New Roman" w:hAnsi="Arial Narrow" w:cs="Arial"/>
          <w:color w:val="222222"/>
          <w:lang w:eastAsia="es-MX"/>
        </w:rPr>
        <w:t>U</w:t>
      </w:r>
      <w:r w:rsidR="00C85E51" w:rsidRPr="00C85E51">
        <w:rPr>
          <w:rFonts w:ascii="Arial Narrow" w:eastAsia="Times New Roman" w:hAnsi="Arial Narrow" w:cs="Arial"/>
          <w:color w:val="222222"/>
          <w:lang w:eastAsia="es-MX"/>
        </w:rPr>
        <w:t xml:space="preserve">niversidades </w:t>
      </w:r>
      <w:r w:rsidR="00C85E51">
        <w:rPr>
          <w:rFonts w:ascii="Arial Narrow" w:eastAsia="Times New Roman" w:hAnsi="Arial Narrow" w:cs="Arial"/>
          <w:color w:val="222222"/>
          <w:lang w:eastAsia="es-MX"/>
        </w:rPr>
        <w:t>T</w:t>
      </w:r>
      <w:r w:rsidR="00C85E51" w:rsidRPr="00C85E51">
        <w:rPr>
          <w:rFonts w:ascii="Arial Narrow" w:eastAsia="Times New Roman" w:hAnsi="Arial Narrow" w:cs="Arial"/>
          <w:color w:val="222222"/>
          <w:lang w:eastAsia="es-MX"/>
        </w:rPr>
        <w:t xml:space="preserve">ecnológicas y </w:t>
      </w:r>
      <w:r w:rsidR="00C85E51">
        <w:rPr>
          <w:rFonts w:ascii="Arial Narrow" w:eastAsia="Times New Roman" w:hAnsi="Arial Narrow" w:cs="Arial"/>
          <w:color w:val="222222"/>
          <w:lang w:eastAsia="es-MX"/>
        </w:rPr>
        <w:t>P</w:t>
      </w:r>
      <w:r w:rsidR="00C85E51" w:rsidRPr="00C85E51">
        <w:rPr>
          <w:rFonts w:ascii="Arial Narrow" w:eastAsia="Times New Roman" w:hAnsi="Arial Narrow" w:cs="Arial"/>
          <w:color w:val="222222"/>
          <w:lang w:eastAsia="es-MX"/>
        </w:rPr>
        <w:t>olitécnicas</w:t>
      </w:r>
      <w:r w:rsidR="00C85E51">
        <w:rPr>
          <w:rFonts w:ascii="Arial Narrow" w:eastAsia="Times New Roman" w:hAnsi="Arial Narrow" w:cs="Arial"/>
          <w:color w:val="222222"/>
          <w:lang w:eastAsia="es-MX"/>
        </w:rPr>
        <w:t>.</w:t>
      </w:r>
    </w:p>
    <w:p w14:paraId="6B785D5E" w14:textId="03A2CB80" w:rsidR="006929C1" w:rsidRDefault="006929C1" w:rsidP="00C85E51">
      <w:pPr>
        <w:spacing w:after="0" w:line="240" w:lineRule="auto"/>
        <w:jc w:val="both"/>
        <w:rPr>
          <w:rFonts w:ascii="Arial Narrow" w:eastAsia="Times New Roman" w:hAnsi="Arial Narrow" w:cs="Arial"/>
          <w:color w:val="222222"/>
          <w:lang w:eastAsia="es-MX"/>
        </w:rPr>
      </w:pPr>
    </w:p>
    <w:p w14:paraId="176593CB" w14:textId="26739B9B" w:rsidR="006929C1" w:rsidRDefault="006929C1" w:rsidP="00C85E51">
      <w:pPr>
        <w:spacing w:after="0" w:line="240" w:lineRule="auto"/>
        <w:jc w:val="both"/>
        <w:rPr>
          <w:rFonts w:ascii="Arial Narrow" w:eastAsia="Times New Roman" w:hAnsi="Arial Narrow" w:cs="Arial"/>
          <w:color w:val="222222"/>
          <w:lang w:eastAsia="es-MX"/>
        </w:rPr>
      </w:pPr>
      <w:r>
        <w:rPr>
          <w:rFonts w:ascii="Arial Narrow" w:eastAsia="Times New Roman" w:hAnsi="Arial Narrow" w:cs="Arial"/>
          <w:color w:val="222222"/>
          <w:lang w:eastAsia="es-MX"/>
        </w:rPr>
        <w:t>Es importante mencionar que</w:t>
      </w:r>
      <w:r w:rsidR="0006586B">
        <w:rPr>
          <w:rFonts w:ascii="Arial Narrow" w:eastAsia="Times New Roman" w:hAnsi="Arial Narrow" w:cs="Arial"/>
          <w:color w:val="222222"/>
          <w:lang w:eastAsia="es-MX"/>
        </w:rPr>
        <w:t xml:space="preserve"> también</w:t>
      </w:r>
      <w:r>
        <w:rPr>
          <w:rFonts w:ascii="Arial Narrow" w:eastAsia="Times New Roman" w:hAnsi="Arial Narrow" w:cs="Arial"/>
          <w:color w:val="222222"/>
          <w:lang w:eastAsia="es-MX"/>
        </w:rPr>
        <w:t xml:space="preserve"> con fecha </w:t>
      </w:r>
      <w:r w:rsidR="0006586B">
        <w:rPr>
          <w:rFonts w:ascii="Arial Narrow" w:eastAsia="Times New Roman" w:hAnsi="Arial Narrow" w:cs="Arial"/>
          <w:color w:val="222222"/>
          <w:lang w:eastAsia="es-MX"/>
        </w:rPr>
        <w:t xml:space="preserve">14 de enero de 2022 se cancelaron las cuentas 0116233627 y 0116233678 que se utilizaron para recibir los recursos estatal y federal respectivamente en el ejercicio 2021. </w:t>
      </w:r>
    </w:p>
    <w:p w14:paraId="3C254A1F" w14:textId="7D9965AB" w:rsidR="0006586B" w:rsidRDefault="0006586B" w:rsidP="00C85E51">
      <w:pPr>
        <w:spacing w:after="0" w:line="240" w:lineRule="auto"/>
        <w:jc w:val="both"/>
        <w:rPr>
          <w:rFonts w:ascii="Arial Narrow" w:eastAsia="Times New Roman" w:hAnsi="Arial Narrow" w:cs="Arial"/>
          <w:color w:val="222222"/>
          <w:lang w:eastAsia="es-MX"/>
        </w:rPr>
      </w:pPr>
    </w:p>
    <w:p w14:paraId="00DE4C3C" w14:textId="53C0EB73" w:rsidR="0006586B" w:rsidRDefault="0006586B" w:rsidP="00C85E51">
      <w:pPr>
        <w:spacing w:after="0" w:line="240" w:lineRule="auto"/>
        <w:jc w:val="both"/>
        <w:rPr>
          <w:rFonts w:ascii="Arial Narrow" w:eastAsia="Times New Roman" w:hAnsi="Arial Narrow"/>
          <w:color w:val="000000"/>
          <w:lang w:val="es-MX" w:eastAsia="es-MX"/>
        </w:rPr>
      </w:pPr>
      <w:r>
        <w:rPr>
          <w:rFonts w:ascii="Arial Narrow" w:eastAsia="Times New Roman" w:hAnsi="Arial Narrow" w:cs="Arial"/>
          <w:color w:val="222222"/>
          <w:lang w:eastAsia="es-MX"/>
        </w:rPr>
        <w:t xml:space="preserve">Por </w:t>
      </w:r>
      <w:r w:rsidR="005B1AED">
        <w:rPr>
          <w:rFonts w:ascii="Arial Narrow" w:eastAsia="Times New Roman" w:hAnsi="Arial Narrow" w:cs="Arial"/>
          <w:color w:val="222222"/>
          <w:lang w:eastAsia="es-MX"/>
        </w:rPr>
        <w:t>consiguiente,</w:t>
      </w:r>
      <w:r>
        <w:rPr>
          <w:rFonts w:ascii="Arial Narrow" w:eastAsia="Times New Roman" w:hAnsi="Arial Narrow" w:cs="Arial"/>
          <w:color w:val="222222"/>
          <w:lang w:eastAsia="es-MX"/>
        </w:rPr>
        <w:t xml:space="preserve"> con fecha 12 de enero de 2022 se </w:t>
      </w:r>
      <w:proofErr w:type="spellStart"/>
      <w:r>
        <w:rPr>
          <w:rFonts w:ascii="Arial Narrow" w:eastAsia="Times New Roman" w:hAnsi="Arial Narrow" w:cs="Arial"/>
          <w:color w:val="222222"/>
          <w:lang w:eastAsia="es-MX"/>
        </w:rPr>
        <w:t>aperturaron</w:t>
      </w:r>
      <w:proofErr w:type="spellEnd"/>
      <w:r>
        <w:rPr>
          <w:rFonts w:ascii="Arial Narrow" w:eastAsia="Times New Roman" w:hAnsi="Arial Narrow" w:cs="Arial"/>
          <w:color w:val="222222"/>
          <w:lang w:eastAsia="es-MX"/>
        </w:rPr>
        <w:t xml:space="preserve"> las cuentas 0118137137 y 0118137439</w:t>
      </w:r>
      <w:r w:rsidR="00027602">
        <w:rPr>
          <w:rFonts w:ascii="Arial Narrow" w:eastAsia="Times New Roman" w:hAnsi="Arial Narrow" w:cs="Arial"/>
          <w:color w:val="222222"/>
          <w:lang w:eastAsia="es-MX"/>
        </w:rPr>
        <w:t xml:space="preserve"> para recibir los recursos estatal y federal respectivamente del ejercicio 2022.</w:t>
      </w:r>
    </w:p>
    <w:p w14:paraId="74C16430" w14:textId="77777777" w:rsidR="00E92F63" w:rsidRDefault="00E92F63" w:rsidP="00A608E2">
      <w:pPr>
        <w:spacing w:after="0" w:line="240" w:lineRule="auto"/>
        <w:jc w:val="both"/>
        <w:rPr>
          <w:rFonts w:ascii="Arial Narrow" w:eastAsia="Times New Roman" w:hAnsi="Arial Narrow" w:cs="Calibri"/>
          <w:color w:val="000000"/>
          <w:lang w:val="es-MX"/>
        </w:rPr>
      </w:pPr>
    </w:p>
    <w:p w14:paraId="2F5DC1BA" w14:textId="76EE3F3F" w:rsidR="00002CD1" w:rsidRDefault="00B27689" w:rsidP="00002CD1">
      <w:pPr>
        <w:spacing w:after="0" w:line="240" w:lineRule="auto"/>
        <w:jc w:val="both"/>
        <w:rPr>
          <w:rFonts w:ascii="Arial Narrow" w:hAnsi="Arial Narrow" w:cs="Arial"/>
          <w:b/>
          <w:lang w:val="es-MX"/>
        </w:rPr>
      </w:pPr>
      <w:r>
        <w:rPr>
          <w:rFonts w:ascii="Arial Narrow" w:hAnsi="Arial Narrow" w:cs="Arial"/>
          <w:b/>
          <w:lang w:val="es-MX"/>
        </w:rPr>
        <w:t>Inversiones Temporales.</w:t>
      </w:r>
    </w:p>
    <w:p w14:paraId="2CFD51EB" w14:textId="77777777" w:rsidR="00CA75FB" w:rsidRDefault="00CA75FB" w:rsidP="00002CD1">
      <w:pPr>
        <w:spacing w:after="0" w:line="240" w:lineRule="auto"/>
        <w:jc w:val="both"/>
        <w:rPr>
          <w:rFonts w:ascii="Arial Narrow" w:hAnsi="Arial Narrow" w:cs="Arial"/>
          <w:b/>
          <w:lang w:val="es-MX"/>
        </w:rPr>
      </w:pPr>
    </w:p>
    <w:p w14:paraId="34A89E64" w14:textId="409F7152" w:rsidR="00B27689" w:rsidRDefault="00B27689" w:rsidP="00002CD1">
      <w:pPr>
        <w:spacing w:after="0" w:line="240" w:lineRule="auto"/>
        <w:jc w:val="both"/>
        <w:rPr>
          <w:rFonts w:ascii="Arial Narrow" w:hAnsi="Arial Narrow" w:cs="Arial"/>
          <w:bCs/>
          <w:lang w:val="es-MX"/>
        </w:rPr>
      </w:pPr>
      <w:r w:rsidRPr="00B27689">
        <w:rPr>
          <w:rFonts w:ascii="Arial Narrow" w:hAnsi="Arial Narrow" w:cs="Arial"/>
          <w:bCs/>
          <w:lang w:val="es-MX"/>
        </w:rPr>
        <w:t>La Universidad Politécnica de Uruapan Michoacán no cuenta con inversiones temporales.</w:t>
      </w:r>
    </w:p>
    <w:p w14:paraId="3FCB3DAA" w14:textId="73098BA8" w:rsidR="00B27689" w:rsidRDefault="00B27689" w:rsidP="00002CD1">
      <w:pPr>
        <w:spacing w:after="0" w:line="240" w:lineRule="auto"/>
        <w:jc w:val="both"/>
        <w:rPr>
          <w:rFonts w:ascii="Arial Narrow" w:hAnsi="Arial Narrow" w:cs="Arial"/>
          <w:bCs/>
          <w:lang w:val="es-MX"/>
        </w:rPr>
      </w:pPr>
    </w:p>
    <w:p w14:paraId="503F9142" w14:textId="0D3C6BEE" w:rsidR="00B27689" w:rsidRDefault="00B27689" w:rsidP="00002CD1">
      <w:pPr>
        <w:spacing w:after="0" w:line="240" w:lineRule="auto"/>
        <w:jc w:val="both"/>
        <w:rPr>
          <w:rFonts w:ascii="Arial Narrow" w:hAnsi="Arial Narrow" w:cs="Arial"/>
          <w:b/>
          <w:lang w:val="es-MX"/>
        </w:rPr>
      </w:pPr>
      <w:r w:rsidRPr="00B27689">
        <w:rPr>
          <w:rFonts w:ascii="Arial Narrow" w:hAnsi="Arial Narrow" w:cs="Arial"/>
          <w:b/>
          <w:lang w:val="es-MX"/>
        </w:rPr>
        <w:t>Fondos con Afectación Específica.</w:t>
      </w:r>
    </w:p>
    <w:p w14:paraId="62054ED8" w14:textId="77777777" w:rsidR="00CA75FB" w:rsidRPr="00B27689" w:rsidRDefault="00CA75FB" w:rsidP="00002CD1">
      <w:pPr>
        <w:spacing w:after="0" w:line="240" w:lineRule="auto"/>
        <w:jc w:val="both"/>
        <w:rPr>
          <w:rFonts w:ascii="Arial Narrow" w:hAnsi="Arial Narrow" w:cs="Arial"/>
          <w:b/>
          <w:lang w:val="es-MX"/>
        </w:rPr>
      </w:pPr>
    </w:p>
    <w:p w14:paraId="3939831F" w14:textId="03A5E4A5" w:rsidR="00B27689" w:rsidRDefault="00B27689" w:rsidP="00002CD1">
      <w:pPr>
        <w:spacing w:after="0" w:line="240" w:lineRule="auto"/>
        <w:jc w:val="both"/>
        <w:rPr>
          <w:rFonts w:ascii="Arial Narrow" w:hAnsi="Arial Narrow" w:cs="Arial"/>
          <w:bCs/>
          <w:lang w:val="es-MX"/>
        </w:rPr>
      </w:pPr>
      <w:r w:rsidRPr="00B27689">
        <w:rPr>
          <w:rFonts w:ascii="Arial Narrow" w:hAnsi="Arial Narrow" w:cs="Arial"/>
          <w:bCs/>
          <w:lang w:val="es-MX"/>
        </w:rPr>
        <w:t>La Universidad Politécnica de Uruapan Michoacán no cuenta</w:t>
      </w:r>
      <w:r>
        <w:rPr>
          <w:rFonts w:ascii="Arial Narrow" w:hAnsi="Arial Narrow" w:cs="Arial"/>
          <w:bCs/>
          <w:lang w:val="es-MX"/>
        </w:rPr>
        <w:t xml:space="preserve"> con Fondos con Afectación Específica.</w:t>
      </w:r>
    </w:p>
    <w:p w14:paraId="0E4150B5" w14:textId="77777777" w:rsidR="00B27689" w:rsidRPr="00B27689" w:rsidRDefault="00B27689" w:rsidP="00002CD1">
      <w:pPr>
        <w:spacing w:after="0" w:line="240" w:lineRule="auto"/>
        <w:jc w:val="both"/>
        <w:rPr>
          <w:rFonts w:ascii="Arial Narrow" w:hAnsi="Arial Narrow" w:cs="Arial"/>
          <w:bCs/>
          <w:lang w:val="es-MX"/>
        </w:rPr>
      </w:pPr>
    </w:p>
    <w:p w14:paraId="28900422" w14:textId="77777777" w:rsidR="00B27689" w:rsidRDefault="00B27689" w:rsidP="00D977A7">
      <w:pPr>
        <w:spacing w:after="0" w:line="240" w:lineRule="auto"/>
        <w:jc w:val="both"/>
        <w:rPr>
          <w:rFonts w:ascii="Arial Narrow" w:hAnsi="Arial Narrow" w:cs="Arial"/>
          <w:b/>
          <w:lang w:val="es-MX"/>
        </w:rPr>
      </w:pPr>
    </w:p>
    <w:p w14:paraId="5BD150AB" w14:textId="5C0C354C" w:rsidR="00FD3EDF" w:rsidRDefault="008D54AD" w:rsidP="00D977A7">
      <w:pPr>
        <w:spacing w:after="0" w:line="240" w:lineRule="auto"/>
        <w:jc w:val="both"/>
        <w:rPr>
          <w:rFonts w:ascii="Arial Narrow" w:hAnsi="Arial Narrow" w:cs="Arial"/>
          <w:b/>
          <w:lang w:val="es-MX"/>
        </w:rPr>
      </w:pPr>
      <w:r w:rsidRPr="00791553">
        <w:rPr>
          <w:rFonts w:ascii="Arial Narrow" w:hAnsi="Arial Narrow" w:cs="Arial"/>
          <w:b/>
          <w:lang w:val="es-MX"/>
        </w:rPr>
        <w:t>Derechos a Recibir Efectivo o Equivalentes</w:t>
      </w:r>
      <w:r w:rsidR="00FD3EDF">
        <w:rPr>
          <w:rFonts w:ascii="Arial Narrow" w:hAnsi="Arial Narrow" w:cs="Arial"/>
          <w:b/>
          <w:lang w:val="es-MX"/>
        </w:rPr>
        <w:t>.</w:t>
      </w:r>
    </w:p>
    <w:p w14:paraId="7D7834D0" w14:textId="77777777" w:rsidR="00FD3EDF" w:rsidRDefault="00FD3EDF" w:rsidP="00D977A7">
      <w:pPr>
        <w:spacing w:after="0" w:line="240" w:lineRule="auto"/>
        <w:jc w:val="both"/>
        <w:rPr>
          <w:rFonts w:ascii="Arial Narrow" w:hAnsi="Arial Narrow" w:cs="Arial"/>
          <w:lang w:val="es-MX"/>
        </w:rPr>
      </w:pPr>
    </w:p>
    <w:p w14:paraId="3ADDD955" w14:textId="42F5B5AA" w:rsidR="00D1479B" w:rsidRDefault="00550C06" w:rsidP="00D977A7">
      <w:pPr>
        <w:spacing w:after="0" w:line="240" w:lineRule="auto"/>
        <w:jc w:val="both"/>
        <w:rPr>
          <w:rFonts w:ascii="Arial Narrow" w:hAnsi="Arial Narrow" w:cs="Arial"/>
          <w:lang w:val="es-MX"/>
        </w:rPr>
      </w:pPr>
      <w:r>
        <w:rPr>
          <w:rFonts w:ascii="Arial Narrow" w:hAnsi="Arial Narrow" w:cs="Arial"/>
          <w:lang w:val="es-MX"/>
        </w:rPr>
        <w:t>Se conforma de la siguiente manera:</w:t>
      </w:r>
    </w:p>
    <w:p w14:paraId="44BB712E" w14:textId="77777777" w:rsidR="00CA75FB" w:rsidRPr="00F435FB" w:rsidRDefault="00CA75FB" w:rsidP="00D977A7">
      <w:pPr>
        <w:spacing w:after="0" w:line="240" w:lineRule="auto"/>
        <w:jc w:val="both"/>
        <w:rPr>
          <w:rFonts w:ascii="Arial Narrow" w:eastAsia="Times New Roman" w:hAnsi="Arial Narrow" w:cs="Calibri"/>
          <w:lang w:val="es-MX" w:eastAsia="es-MX"/>
        </w:rPr>
      </w:pPr>
    </w:p>
    <w:tbl>
      <w:tblPr>
        <w:tblW w:w="8974" w:type="dxa"/>
        <w:tblInd w:w="421" w:type="dxa"/>
        <w:tblCellMar>
          <w:left w:w="70" w:type="dxa"/>
          <w:right w:w="70" w:type="dxa"/>
        </w:tblCellMar>
        <w:tblLook w:val="04A0" w:firstRow="1" w:lastRow="0" w:firstColumn="1" w:lastColumn="0" w:noHBand="0" w:noVBand="1"/>
      </w:tblPr>
      <w:tblGrid>
        <w:gridCol w:w="5244"/>
        <w:gridCol w:w="1843"/>
        <w:gridCol w:w="1887"/>
      </w:tblGrid>
      <w:tr w:rsidR="00402658" w:rsidRPr="00D93C01" w14:paraId="4F00597A" w14:textId="263414A6" w:rsidTr="00402658">
        <w:trPr>
          <w:trHeight w:val="240"/>
        </w:trPr>
        <w:tc>
          <w:tcPr>
            <w:tcW w:w="5244" w:type="dxa"/>
            <w:tcBorders>
              <w:top w:val="single" w:sz="4" w:space="0" w:color="auto"/>
              <w:left w:val="single" w:sz="4" w:space="0" w:color="auto"/>
              <w:bottom w:val="single" w:sz="4" w:space="0" w:color="auto"/>
              <w:right w:val="nil"/>
            </w:tcBorders>
            <w:shd w:val="clear" w:color="auto" w:fill="auto"/>
            <w:noWrap/>
            <w:vAlign w:val="bottom"/>
            <w:hideMark/>
          </w:tcPr>
          <w:p w14:paraId="699128F8" w14:textId="77777777" w:rsidR="00402658" w:rsidRPr="00D93C01" w:rsidRDefault="00402658" w:rsidP="00550C06">
            <w:pPr>
              <w:spacing w:after="0" w:line="240" w:lineRule="auto"/>
              <w:rPr>
                <w:rFonts w:ascii="Arial Narrow" w:eastAsia="Times New Roman" w:hAnsi="Arial Narrow" w:cs="Arial"/>
                <w:b/>
                <w:bCs/>
                <w:color w:val="000000"/>
                <w:lang w:val="es-MX" w:eastAsia="es-MX"/>
              </w:rPr>
            </w:pPr>
            <w:r w:rsidRPr="00D93C01">
              <w:rPr>
                <w:rFonts w:ascii="Arial Narrow" w:eastAsia="Times New Roman" w:hAnsi="Arial Narrow" w:cs="Arial"/>
                <w:b/>
                <w:bCs/>
                <w:color w:val="000000"/>
                <w:lang w:val="es-MX" w:eastAsia="es-MX"/>
              </w:rPr>
              <w:t>Concepto</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D9095" w14:textId="4947ACA6" w:rsidR="00402658" w:rsidRPr="00D93C01" w:rsidRDefault="00402658" w:rsidP="00550C06">
            <w:pPr>
              <w:spacing w:after="0" w:line="240" w:lineRule="auto"/>
              <w:jc w:val="center"/>
              <w:rPr>
                <w:rFonts w:ascii="Arial Narrow" w:eastAsia="Times New Roman" w:hAnsi="Arial Narrow" w:cs="Arial"/>
                <w:b/>
                <w:bCs/>
                <w:color w:val="000000"/>
                <w:lang w:val="es-MX" w:eastAsia="es-MX"/>
              </w:rPr>
            </w:pPr>
            <w:r w:rsidRPr="00D93C01">
              <w:rPr>
                <w:rFonts w:ascii="Arial Narrow" w:eastAsia="Times New Roman" w:hAnsi="Arial Narrow" w:cs="Arial"/>
                <w:b/>
                <w:bCs/>
                <w:color w:val="000000"/>
                <w:lang w:val="es-MX" w:eastAsia="es-MX"/>
              </w:rPr>
              <w:t>2022</w:t>
            </w:r>
          </w:p>
        </w:tc>
        <w:tc>
          <w:tcPr>
            <w:tcW w:w="1887" w:type="dxa"/>
            <w:tcBorders>
              <w:top w:val="single" w:sz="4" w:space="0" w:color="auto"/>
              <w:left w:val="single" w:sz="4" w:space="0" w:color="auto"/>
              <w:bottom w:val="single" w:sz="4" w:space="0" w:color="auto"/>
              <w:right w:val="single" w:sz="4" w:space="0" w:color="auto"/>
            </w:tcBorders>
          </w:tcPr>
          <w:p w14:paraId="3708DA1B" w14:textId="32A6B25C" w:rsidR="00402658" w:rsidRPr="00D93C01" w:rsidRDefault="00402658" w:rsidP="00550C06">
            <w:pPr>
              <w:spacing w:after="0" w:line="240" w:lineRule="auto"/>
              <w:jc w:val="center"/>
              <w:rPr>
                <w:rFonts w:ascii="Arial Narrow" w:eastAsia="Times New Roman" w:hAnsi="Arial Narrow" w:cs="Arial"/>
                <w:b/>
                <w:bCs/>
                <w:color w:val="000000"/>
                <w:lang w:val="es-MX" w:eastAsia="es-MX"/>
              </w:rPr>
            </w:pPr>
            <w:r w:rsidRPr="00D93C01">
              <w:rPr>
                <w:rFonts w:ascii="Arial Narrow" w:eastAsia="Times New Roman" w:hAnsi="Arial Narrow" w:cs="Arial"/>
                <w:b/>
                <w:bCs/>
                <w:color w:val="000000"/>
                <w:lang w:val="es-MX" w:eastAsia="es-MX"/>
              </w:rPr>
              <w:t>2021</w:t>
            </w:r>
          </w:p>
        </w:tc>
      </w:tr>
      <w:tr w:rsidR="00402658" w:rsidRPr="00D93C01" w14:paraId="728CAAE8" w14:textId="69A40151" w:rsidTr="00402658">
        <w:trPr>
          <w:trHeight w:val="228"/>
        </w:trPr>
        <w:tc>
          <w:tcPr>
            <w:tcW w:w="5244" w:type="dxa"/>
            <w:tcBorders>
              <w:top w:val="single" w:sz="4" w:space="0" w:color="auto"/>
              <w:left w:val="single" w:sz="4" w:space="0" w:color="auto"/>
              <w:bottom w:val="single" w:sz="4" w:space="0" w:color="auto"/>
              <w:right w:val="nil"/>
            </w:tcBorders>
            <w:shd w:val="clear" w:color="auto" w:fill="auto"/>
            <w:noWrap/>
            <w:vAlign w:val="bottom"/>
            <w:hideMark/>
          </w:tcPr>
          <w:p w14:paraId="5B7583BF" w14:textId="36280B91" w:rsidR="00402658" w:rsidRPr="00D93C01" w:rsidRDefault="00402658" w:rsidP="004D1A30">
            <w:pPr>
              <w:spacing w:after="0" w:line="240" w:lineRule="auto"/>
              <w:rPr>
                <w:rFonts w:ascii="Arial Narrow" w:eastAsia="Times New Roman" w:hAnsi="Arial Narrow" w:cs="Arial"/>
                <w:color w:val="000000"/>
                <w:lang w:val="es-MX" w:eastAsia="es-MX"/>
              </w:rPr>
            </w:pPr>
            <w:r w:rsidRPr="00D93C01">
              <w:rPr>
                <w:rFonts w:ascii="Arial Narrow" w:eastAsia="Times New Roman" w:hAnsi="Arial Narrow" w:cs="Arial"/>
                <w:color w:val="000000"/>
                <w:lang w:val="es-MX" w:eastAsia="es-MX"/>
              </w:rPr>
              <w:t>Cuentas Por Cobrar A Corto Plazo</w:t>
            </w:r>
            <w:r w:rsidR="007D2161" w:rsidRPr="00D93C01">
              <w:rPr>
                <w:rFonts w:ascii="Arial Narrow" w:eastAsia="Times New Roman" w:hAnsi="Arial Narrow" w:cs="Arial"/>
                <w:color w:val="000000"/>
                <w:lang w:val="es-MX" w:eastAsia="es-MX"/>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C274E" w14:textId="5C73B8B4" w:rsidR="00402658" w:rsidRPr="00C8491F" w:rsidRDefault="00402658" w:rsidP="004D1A30">
            <w:pPr>
              <w:spacing w:after="0" w:line="240" w:lineRule="auto"/>
              <w:jc w:val="right"/>
              <w:rPr>
                <w:rFonts w:ascii="Arial Narrow" w:eastAsia="Times New Roman" w:hAnsi="Arial Narrow" w:cs="Arial"/>
                <w:color w:val="000000"/>
                <w:lang w:val="es-MX" w:eastAsia="es-MX"/>
              </w:rPr>
            </w:pPr>
            <w:r w:rsidRPr="00C8491F">
              <w:rPr>
                <w:rFonts w:ascii="Arial Narrow" w:hAnsi="Arial Narrow" w:cs="Arial"/>
                <w:color w:val="000000"/>
              </w:rPr>
              <w:t>$</w:t>
            </w:r>
            <w:r w:rsidR="00457F41">
              <w:rPr>
                <w:rFonts w:ascii="Arial Narrow" w:hAnsi="Arial Narrow" w:cs="Arial"/>
                <w:color w:val="000000"/>
              </w:rPr>
              <w:t>2</w:t>
            </w:r>
            <w:r w:rsidRPr="00C8491F">
              <w:rPr>
                <w:rFonts w:ascii="Arial Narrow" w:hAnsi="Arial Narrow" w:cs="Arial"/>
                <w:color w:val="000000"/>
              </w:rPr>
              <w:t>,</w:t>
            </w:r>
            <w:r w:rsidR="00457F41">
              <w:rPr>
                <w:rFonts w:ascii="Arial Narrow" w:hAnsi="Arial Narrow" w:cs="Arial"/>
                <w:color w:val="000000"/>
              </w:rPr>
              <w:t>090,167</w:t>
            </w:r>
            <w:r w:rsidRPr="00C8491F">
              <w:rPr>
                <w:rFonts w:ascii="Arial Narrow" w:hAnsi="Arial Narrow" w:cs="Arial"/>
                <w:color w:val="000000"/>
              </w:rPr>
              <w:t>.85</w:t>
            </w:r>
          </w:p>
        </w:tc>
        <w:tc>
          <w:tcPr>
            <w:tcW w:w="1887" w:type="dxa"/>
            <w:tcBorders>
              <w:top w:val="single" w:sz="4" w:space="0" w:color="auto"/>
              <w:left w:val="single" w:sz="4" w:space="0" w:color="auto"/>
              <w:bottom w:val="single" w:sz="4" w:space="0" w:color="auto"/>
              <w:right w:val="single" w:sz="4" w:space="0" w:color="auto"/>
            </w:tcBorders>
          </w:tcPr>
          <w:p w14:paraId="53D37384" w14:textId="6190A69D" w:rsidR="00402658" w:rsidRPr="00C8491F" w:rsidRDefault="00402658" w:rsidP="004D1A30">
            <w:pPr>
              <w:spacing w:after="0" w:line="240" w:lineRule="auto"/>
              <w:jc w:val="right"/>
              <w:rPr>
                <w:rFonts w:ascii="Arial Narrow" w:hAnsi="Arial Narrow" w:cs="Arial"/>
                <w:color w:val="000000"/>
              </w:rPr>
            </w:pPr>
            <w:r w:rsidRPr="00C8491F">
              <w:rPr>
                <w:rFonts w:ascii="Arial Narrow" w:hAnsi="Arial Narrow" w:cs="Arial"/>
                <w:color w:val="000000"/>
              </w:rPr>
              <w:t>$469,194.85</w:t>
            </w:r>
          </w:p>
        </w:tc>
      </w:tr>
      <w:tr w:rsidR="00402658" w:rsidRPr="00D93C01" w14:paraId="2CBAE192" w14:textId="720368CA" w:rsidTr="00402658">
        <w:trPr>
          <w:trHeight w:val="228"/>
        </w:trPr>
        <w:tc>
          <w:tcPr>
            <w:tcW w:w="5244" w:type="dxa"/>
            <w:tcBorders>
              <w:top w:val="single" w:sz="4" w:space="0" w:color="auto"/>
              <w:left w:val="single" w:sz="4" w:space="0" w:color="auto"/>
              <w:bottom w:val="single" w:sz="4" w:space="0" w:color="auto"/>
              <w:right w:val="nil"/>
            </w:tcBorders>
            <w:shd w:val="clear" w:color="auto" w:fill="auto"/>
            <w:noWrap/>
            <w:vAlign w:val="bottom"/>
            <w:hideMark/>
          </w:tcPr>
          <w:p w14:paraId="198582BD" w14:textId="77777777" w:rsidR="00402658" w:rsidRPr="00D93C01" w:rsidRDefault="00402658" w:rsidP="004D1A30">
            <w:pPr>
              <w:spacing w:after="0" w:line="240" w:lineRule="auto"/>
              <w:rPr>
                <w:rFonts w:ascii="Arial Narrow" w:eastAsia="Times New Roman" w:hAnsi="Arial Narrow" w:cs="Arial"/>
                <w:color w:val="000000"/>
                <w:lang w:val="es-MX" w:eastAsia="es-MX"/>
              </w:rPr>
            </w:pPr>
            <w:r w:rsidRPr="00D93C01">
              <w:rPr>
                <w:rFonts w:ascii="Arial Narrow" w:eastAsia="Times New Roman" w:hAnsi="Arial Narrow" w:cs="Arial"/>
                <w:color w:val="000000"/>
                <w:lang w:val="es-MX" w:eastAsia="es-MX"/>
              </w:rPr>
              <w:t>Deudores Diversos Por Cobrar A Corto Plazo</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55B43" w14:textId="0F714266" w:rsidR="00402658" w:rsidRPr="00C8491F" w:rsidRDefault="00B449F1" w:rsidP="004D1A30">
            <w:pPr>
              <w:spacing w:after="0" w:line="240" w:lineRule="auto"/>
              <w:jc w:val="right"/>
              <w:rPr>
                <w:rFonts w:ascii="Arial Narrow" w:eastAsia="Times New Roman" w:hAnsi="Arial Narrow" w:cs="Arial"/>
                <w:color w:val="000000"/>
                <w:lang w:val="es-MX" w:eastAsia="es-MX"/>
              </w:rPr>
            </w:pPr>
            <w:r w:rsidRPr="00C8491F">
              <w:rPr>
                <w:rFonts w:ascii="Arial Narrow" w:hAnsi="Arial Narrow"/>
              </w:rPr>
              <w:t>$</w:t>
            </w:r>
            <w:r w:rsidR="0065410C">
              <w:rPr>
                <w:rFonts w:ascii="Arial Narrow" w:hAnsi="Arial Narrow"/>
              </w:rPr>
              <w:t>89,</w:t>
            </w:r>
            <w:r w:rsidR="00457F41">
              <w:rPr>
                <w:rFonts w:ascii="Arial Narrow" w:hAnsi="Arial Narrow"/>
              </w:rPr>
              <w:t>323</w:t>
            </w:r>
            <w:r w:rsidR="0065410C">
              <w:rPr>
                <w:rFonts w:ascii="Arial Narrow" w:hAnsi="Arial Narrow"/>
              </w:rPr>
              <w:t>.</w:t>
            </w:r>
            <w:r w:rsidR="00457F41">
              <w:rPr>
                <w:rFonts w:ascii="Arial Narrow" w:hAnsi="Arial Narrow"/>
              </w:rPr>
              <w:t>53</w:t>
            </w:r>
          </w:p>
        </w:tc>
        <w:tc>
          <w:tcPr>
            <w:tcW w:w="1887" w:type="dxa"/>
            <w:tcBorders>
              <w:top w:val="single" w:sz="4" w:space="0" w:color="auto"/>
              <w:left w:val="single" w:sz="4" w:space="0" w:color="auto"/>
              <w:bottom w:val="single" w:sz="4" w:space="0" w:color="auto"/>
              <w:right w:val="single" w:sz="4" w:space="0" w:color="auto"/>
            </w:tcBorders>
          </w:tcPr>
          <w:p w14:paraId="07D8056C" w14:textId="1885690F" w:rsidR="00402658" w:rsidRPr="00C8491F" w:rsidRDefault="006D70EB" w:rsidP="004D1A30">
            <w:pPr>
              <w:spacing w:after="0" w:line="240" w:lineRule="auto"/>
              <w:jc w:val="right"/>
              <w:rPr>
                <w:rFonts w:ascii="Arial Narrow" w:hAnsi="Arial Narrow" w:cs="Arial"/>
                <w:color w:val="000000"/>
              </w:rPr>
            </w:pPr>
            <w:r w:rsidRPr="00C8491F">
              <w:rPr>
                <w:rFonts w:ascii="Arial Narrow" w:hAnsi="Arial Narrow" w:cs="Arial"/>
                <w:color w:val="000000"/>
              </w:rPr>
              <w:t>$</w:t>
            </w:r>
            <w:r w:rsidR="00457F41">
              <w:rPr>
                <w:rFonts w:ascii="Arial Narrow" w:hAnsi="Arial Narrow" w:cs="Arial"/>
                <w:color w:val="000000"/>
              </w:rPr>
              <w:t>89</w:t>
            </w:r>
            <w:r w:rsidR="0065410C">
              <w:rPr>
                <w:rFonts w:ascii="Arial Narrow" w:hAnsi="Arial Narrow" w:cs="Arial"/>
                <w:color w:val="000000"/>
              </w:rPr>
              <w:t>,</w:t>
            </w:r>
            <w:r w:rsidR="00457F41">
              <w:rPr>
                <w:rFonts w:ascii="Arial Narrow" w:hAnsi="Arial Narrow" w:cs="Arial"/>
                <w:color w:val="000000"/>
              </w:rPr>
              <w:t>646</w:t>
            </w:r>
            <w:r w:rsidR="0065410C">
              <w:rPr>
                <w:rFonts w:ascii="Arial Narrow" w:hAnsi="Arial Narrow" w:cs="Arial"/>
                <w:color w:val="000000"/>
              </w:rPr>
              <w:t>.</w:t>
            </w:r>
            <w:r w:rsidR="00457F41">
              <w:rPr>
                <w:rFonts w:ascii="Arial Narrow" w:hAnsi="Arial Narrow" w:cs="Arial"/>
                <w:color w:val="000000"/>
              </w:rPr>
              <w:t>46</w:t>
            </w:r>
          </w:p>
        </w:tc>
      </w:tr>
      <w:tr w:rsidR="00402658" w:rsidRPr="00D93C01" w14:paraId="53AC4BD9" w14:textId="0554B36A" w:rsidTr="00402658">
        <w:trPr>
          <w:trHeight w:val="240"/>
        </w:trPr>
        <w:tc>
          <w:tcPr>
            <w:tcW w:w="5244" w:type="dxa"/>
            <w:tcBorders>
              <w:top w:val="single" w:sz="4" w:space="0" w:color="auto"/>
              <w:left w:val="single" w:sz="4" w:space="0" w:color="auto"/>
              <w:bottom w:val="single" w:sz="4" w:space="0" w:color="auto"/>
              <w:right w:val="nil"/>
            </w:tcBorders>
            <w:shd w:val="clear" w:color="auto" w:fill="auto"/>
            <w:noWrap/>
            <w:vAlign w:val="bottom"/>
            <w:hideMark/>
          </w:tcPr>
          <w:p w14:paraId="186C7BC7" w14:textId="77777777" w:rsidR="00402658" w:rsidRPr="00D93C01" w:rsidRDefault="00402658" w:rsidP="004D1A30">
            <w:pPr>
              <w:spacing w:after="0" w:line="240" w:lineRule="auto"/>
              <w:jc w:val="right"/>
              <w:rPr>
                <w:rFonts w:ascii="Arial Narrow" w:eastAsia="Times New Roman" w:hAnsi="Arial Narrow" w:cs="Arial"/>
                <w:b/>
                <w:bCs/>
                <w:color w:val="000000"/>
                <w:lang w:val="es-MX" w:eastAsia="es-MX"/>
              </w:rPr>
            </w:pPr>
            <w:r w:rsidRPr="00D93C01">
              <w:rPr>
                <w:rFonts w:ascii="Arial Narrow" w:eastAsia="Times New Roman" w:hAnsi="Arial Narrow" w:cs="Arial"/>
                <w:b/>
                <w:bCs/>
                <w:color w:val="000000"/>
                <w:lang w:val="es-MX" w:eastAsia="es-MX"/>
              </w:rPr>
              <w:t>Suma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3DB0" w14:textId="3D044863" w:rsidR="00402658" w:rsidRPr="00C8491F" w:rsidRDefault="007D2161" w:rsidP="007D2161">
            <w:pPr>
              <w:spacing w:after="0" w:line="240" w:lineRule="auto"/>
              <w:jc w:val="right"/>
              <w:rPr>
                <w:rFonts w:ascii="Arial Narrow" w:eastAsia="Times New Roman" w:hAnsi="Arial Narrow" w:cs="Arial"/>
                <w:b/>
                <w:bCs/>
                <w:color w:val="000000"/>
                <w:lang w:val="es-MX" w:eastAsia="es-MX"/>
              </w:rPr>
            </w:pPr>
            <w:r w:rsidRPr="00C8491F">
              <w:rPr>
                <w:rFonts w:ascii="Arial Narrow" w:hAnsi="Arial Narrow" w:cs="Arial"/>
                <w:b/>
                <w:bCs/>
                <w:color w:val="000000"/>
              </w:rPr>
              <w:t>$</w:t>
            </w:r>
            <w:r w:rsidR="00457F41">
              <w:rPr>
                <w:rFonts w:ascii="Arial Narrow" w:hAnsi="Arial Narrow" w:cs="Arial"/>
                <w:b/>
                <w:bCs/>
                <w:color w:val="000000"/>
              </w:rPr>
              <w:t>2</w:t>
            </w:r>
            <w:r w:rsidR="0065410C">
              <w:rPr>
                <w:rFonts w:ascii="Arial Narrow" w:hAnsi="Arial Narrow" w:cs="Arial"/>
                <w:b/>
                <w:bCs/>
                <w:color w:val="000000"/>
              </w:rPr>
              <w:t>,</w:t>
            </w:r>
            <w:r w:rsidR="00457F41">
              <w:rPr>
                <w:rFonts w:ascii="Arial Narrow" w:hAnsi="Arial Narrow" w:cs="Arial"/>
                <w:b/>
                <w:bCs/>
                <w:color w:val="000000"/>
              </w:rPr>
              <w:t>179,491</w:t>
            </w:r>
            <w:r w:rsidR="0065410C">
              <w:rPr>
                <w:rFonts w:ascii="Arial Narrow" w:hAnsi="Arial Narrow" w:cs="Arial"/>
                <w:b/>
                <w:bCs/>
                <w:color w:val="000000"/>
              </w:rPr>
              <w:t>.3</w:t>
            </w:r>
            <w:r w:rsidR="00457F41">
              <w:rPr>
                <w:rFonts w:ascii="Arial Narrow" w:hAnsi="Arial Narrow" w:cs="Arial"/>
                <w:b/>
                <w:bCs/>
                <w:color w:val="000000"/>
              </w:rPr>
              <w:t>8</w:t>
            </w:r>
          </w:p>
        </w:tc>
        <w:tc>
          <w:tcPr>
            <w:tcW w:w="1887" w:type="dxa"/>
            <w:tcBorders>
              <w:top w:val="single" w:sz="4" w:space="0" w:color="auto"/>
              <w:left w:val="single" w:sz="4" w:space="0" w:color="auto"/>
              <w:bottom w:val="single" w:sz="4" w:space="0" w:color="auto"/>
              <w:right w:val="single" w:sz="4" w:space="0" w:color="auto"/>
            </w:tcBorders>
          </w:tcPr>
          <w:p w14:paraId="1D739F4F" w14:textId="4AAAB2A7" w:rsidR="00402658" w:rsidRPr="00C8491F" w:rsidRDefault="007D2161" w:rsidP="007D2161">
            <w:pPr>
              <w:spacing w:after="0" w:line="240" w:lineRule="auto"/>
              <w:jc w:val="right"/>
              <w:rPr>
                <w:rFonts w:ascii="Arial Narrow" w:hAnsi="Arial Narrow" w:cs="Arial"/>
                <w:b/>
                <w:bCs/>
                <w:color w:val="000000"/>
              </w:rPr>
            </w:pPr>
            <w:r w:rsidRPr="00C8491F">
              <w:rPr>
                <w:rFonts w:ascii="Arial Narrow" w:hAnsi="Arial Narrow" w:cs="Arial"/>
                <w:b/>
                <w:bCs/>
                <w:color w:val="000000"/>
              </w:rPr>
              <w:t>$</w:t>
            </w:r>
            <w:r w:rsidR="0065410C">
              <w:rPr>
                <w:rFonts w:ascii="Arial Narrow" w:hAnsi="Arial Narrow" w:cs="Arial"/>
                <w:b/>
                <w:bCs/>
                <w:color w:val="000000"/>
              </w:rPr>
              <w:t>5</w:t>
            </w:r>
            <w:r w:rsidR="00457F41">
              <w:rPr>
                <w:rFonts w:ascii="Arial Narrow" w:hAnsi="Arial Narrow" w:cs="Arial"/>
                <w:b/>
                <w:bCs/>
                <w:color w:val="000000"/>
              </w:rPr>
              <w:t>58</w:t>
            </w:r>
            <w:r w:rsidRPr="00C8491F">
              <w:rPr>
                <w:rFonts w:ascii="Arial Narrow" w:hAnsi="Arial Narrow" w:cs="Arial"/>
                <w:b/>
                <w:bCs/>
                <w:color w:val="000000"/>
              </w:rPr>
              <w:t>,</w:t>
            </w:r>
            <w:r w:rsidR="0065410C">
              <w:rPr>
                <w:rFonts w:ascii="Arial Narrow" w:hAnsi="Arial Narrow" w:cs="Arial"/>
                <w:b/>
                <w:bCs/>
                <w:color w:val="000000"/>
              </w:rPr>
              <w:t>8</w:t>
            </w:r>
            <w:r w:rsidR="00457F41">
              <w:rPr>
                <w:rFonts w:ascii="Arial Narrow" w:hAnsi="Arial Narrow" w:cs="Arial"/>
                <w:b/>
                <w:bCs/>
                <w:color w:val="000000"/>
              </w:rPr>
              <w:t>41</w:t>
            </w:r>
            <w:r w:rsidRPr="00C8491F">
              <w:rPr>
                <w:rFonts w:ascii="Arial Narrow" w:hAnsi="Arial Narrow" w:cs="Arial"/>
                <w:b/>
                <w:bCs/>
                <w:color w:val="000000"/>
              </w:rPr>
              <w:t>.</w:t>
            </w:r>
            <w:r w:rsidR="00457F41">
              <w:rPr>
                <w:rFonts w:ascii="Arial Narrow" w:hAnsi="Arial Narrow" w:cs="Arial"/>
                <w:b/>
                <w:bCs/>
                <w:color w:val="000000"/>
              </w:rPr>
              <w:t>31</w:t>
            </w:r>
          </w:p>
        </w:tc>
      </w:tr>
    </w:tbl>
    <w:p w14:paraId="696645B7" w14:textId="77777777" w:rsidR="00D1479B" w:rsidRPr="00495DA0" w:rsidRDefault="00D1479B" w:rsidP="00D1479B">
      <w:pPr>
        <w:spacing w:after="0" w:line="240" w:lineRule="auto"/>
        <w:jc w:val="both"/>
        <w:rPr>
          <w:rFonts w:ascii="Arial Narrow" w:hAnsi="Arial Narrow" w:cs="Arial"/>
          <w:b/>
          <w:lang w:val="es-MX"/>
        </w:rPr>
      </w:pPr>
    </w:p>
    <w:p w14:paraId="138D694E" w14:textId="768F9D0A" w:rsidR="00346A37" w:rsidRPr="00791553" w:rsidRDefault="00346A37" w:rsidP="00346A37">
      <w:pPr>
        <w:spacing w:after="0" w:line="240" w:lineRule="auto"/>
        <w:jc w:val="both"/>
        <w:rPr>
          <w:rFonts w:ascii="Arial Narrow" w:hAnsi="Arial Narrow" w:cs="Arial"/>
          <w:lang w:val="es-MX"/>
        </w:rPr>
      </w:pPr>
      <w:r w:rsidRPr="00791553">
        <w:rPr>
          <w:rFonts w:ascii="Arial Narrow" w:hAnsi="Arial Narrow" w:cs="Arial"/>
          <w:lang w:val="es-MX"/>
        </w:rPr>
        <w:t>Las Cuentas por Cobrar a Corto Plazo corresponden a la Secreta</w:t>
      </w:r>
      <w:r w:rsidR="00697A02">
        <w:rPr>
          <w:rFonts w:ascii="Arial Narrow" w:hAnsi="Arial Narrow" w:cs="Arial"/>
          <w:lang w:val="es-MX"/>
        </w:rPr>
        <w:t>rí</w:t>
      </w:r>
      <w:r w:rsidRPr="00791553">
        <w:rPr>
          <w:rFonts w:ascii="Arial Narrow" w:hAnsi="Arial Narrow" w:cs="Arial"/>
          <w:lang w:val="es-MX"/>
        </w:rPr>
        <w:t>a de Finanzas y Administración por Documentos de Ejecución Presupuestal no pagados de ejercicios fiscales anteriores</w:t>
      </w:r>
      <w:r w:rsidR="00634898">
        <w:rPr>
          <w:rFonts w:ascii="Arial Narrow" w:hAnsi="Arial Narrow" w:cs="Arial"/>
          <w:lang w:val="es-MX"/>
        </w:rPr>
        <w:t>.</w:t>
      </w:r>
    </w:p>
    <w:p w14:paraId="330D976C" w14:textId="77777777" w:rsidR="00346A37" w:rsidRPr="00791553" w:rsidRDefault="00346A37" w:rsidP="00346A37">
      <w:pPr>
        <w:spacing w:after="0" w:line="240" w:lineRule="auto"/>
        <w:jc w:val="both"/>
        <w:rPr>
          <w:rFonts w:ascii="Arial Narrow" w:hAnsi="Arial Narrow" w:cs="Arial"/>
          <w:b/>
          <w:lang w:val="es-MX"/>
        </w:rPr>
      </w:pPr>
    </w:p>
    <w:p w14:paraId="2B76EC04" w14:textId="627A98E2" w:rsidR="00346A37" w:rsidRPr="00791553" w:rsidRDefault="00346A37" w:rsidP="00D1479B">
      <w:pPr>
        <w:spacing w:after="0" w:line="240" w:lineRule="auto"/>
        <w:jc w:val="both"/>
        <w:rPr>
          <w:rFonts w:ascii="Arial Narrow" w:hAnsi="Arial Narrow" w:cs="Arial"/>
          <w:lang w:val="es-MX"/>
        </w:rPr>
      </w:pPr>
      <w:r w:rsidRPr="00791553">
        <w:rPr>
          <w:rFonts w:ascii="Arial Narrow" w:hAnsi="Arial Narrow" w:cs="Arial"/>
          <w:lang w:val="es-MX"/>
        </w:rPr>
        <w:t>Los Deudores Diversos por Cobrar a Corto Plazo</w:t>
      </w:r>
      <w:r w:rsidR="004C5D6B">
        <w:rPr>
          <w:rFonts w:ascii="Arial Narrow" w:hAnsi="Arial Narrow" w:cs="Arial"/>
          <w:lang w:val="es-MX"/>
        </w:rPr>
        <w:t xml:space="preserve"> en su mayoría</w:t>
      </w:r>
      <w:r w:rsidRPr="00791553">
        <w:rPr>
          <w:rFonts w:ascii="Arial Narrow" w:hAnsi="Arial Narrow" w:cs="Arial"/>
          <w:lang w:val="es-MX"/>
        </w:rPr>
        <w:t xml:space="preserve"> corresponden a </w:t>
      </w:r>
      <w:r w:rsidR="004C5D6B">
        <w:rPr>
          <w:rFonts w:ascii="Arial Narrow" w:hAnsi="Arial Narrow" w:cs="Arial"/>
          <w:lang w:val="es-MX"/>
        </w:rPr>
        <w:t xml:space="preserve">saldos de </w:t>
      </w:r>
      <w:r w:rsidRPr="00791553">
        <w:rPr>
          <w:rFonts w:ascii="Arial Narrow" w:hAnsi="Arial Narrow" w:cs="Arial"/>
          <w:lang w:val="es-MX"/>
        </w:rPr>
        <w:t xml:space="preserve">adeudos </w:t>
      </w:r>
      <w:r w:rsidR="004C5D6B">
        <w:rPr>
          <w:rFonts w:ascii="Arial Narrow" w:hAnsi="Arial Narrow" w:cs="Arial"/>
          <w:lang w:val="es-MX"/>
        </w:rPr>
        <w:t>que se vienen arrastrando de ejercicios anteriores</w:t>
      </w:r>
      <w:r w:rsidR="00634898">
        <w:rPr>
          <w:rFonts w:ascii="Arial Narrow" w:hAnsi="Arial Narrow" w:cs="Arial"/>
          <w:lang w:val="es-MX"/>
        </w:rPr>
        <w:t>.</w:t>
      </w:r>
    </w:p>
    <w:p w14:paraId="0C4930DE" w14:textId="77777777" w:rsidR="007A40BF" w:rsidRPr="00791553" w:rsidRDefault="007A40BF" w:rsidP="00D1479B">
      <w:pPr>
        <w:spacing w:after="0" w:line="240" w:lineRule="auto"/>
        <w:jc w:val="both"/>
        <w:rPr>
          <w:rFonts w:ascii="Arial Narrow" w:hAnsi="Arial Narrow" w:cs="Arial"/>
          <w:lang w:val="es-MX"/>
        </w:rPr>
      </w:pPr>
    </w:p>
    <w:p w14:paraId="3B26309F" w14:textId="4324125D" w:rsidR="00FD3EDF" w:rsidRDefault="007A4E2E" w:rsidP="00443325">
      <w:pPr>
        <w:spacing w:after="0" w:line="240" w:lineRule="auto"/>
        <w:jc w:val="both"/>
        <w:rPr>
          <w:rFonts w:ascii="Arial Narrow" w:hAnsi="Arial Narrow" w:cs="Arial"/>
          <w:b/>
          <w:lang w:val="es-MX"/>
        </w:rPr>
      </w:pPr>
      <w:r w:rsidRPr="00791553">
        <w:rPr>
          <w:rFonts w:ascii="Arial Narrow" w:hAnsi="Arial Narrow" w:cs="Arial"/>
          <w:b/>
          <w:lang w:val="es-MX"/>
        </w:rPr>
        <w:t>Derechos a R</w:t>
      </w:r>
      <w:r w:rsidR="00842175" w:rsidRPr="00791553">
        <w:rPr>
          <w:rFonts w:ascii="Arial Narrow" w:hAnsi="Arial Narrow" w:cs="Arial"/>
          <w:b/>
          <w:lang w:val="es-MX"/>
        </w:rPr>
        <w:t>ecibir Bienes o Servicios</w:t>
      </w:r>
      <w:r w:rsidR="00FD3EDF">
        <w:rPr>
          <w:rFonts w:ascii="Arial Narrow" w:hAnsi="Arial Narrow" w:cs="Arial"/>
          <w:b/>
          <w:lang w:val="es-MX"/>
        </w:rPr>
        <w:t>.</w:t>
      </w:r>
    </w:p>
    <w:p w14:paraId="59E14204" w14:textId="77777777" w:rsidR="00FD3EDF" w:rsidRDefault="00FD3EDF" w:rsidP="00443325">
      <w:pPr>
        <w:spacing w:after="0" w:line="240" w:lineRule="auto"/>
        <w:jc w:val="both"/>
        <w:rPr>
          <w:rFonts w:ascii="Arial Narrow" w:hAnsi="Arial Narrow" w:cs="Arial"/>
          <w:b/>
          <w:lang w:val="es-MX"/>
        </w:rPr>
      </w:pPr>
    </w:p>
    <w:p w14:paraId="4EF0BD77" w14:textId="41E60C1F" w:rsidR="00842175" w:rsidRPr="00791553" w:rsidRDefault="00842175" w:rsidP="00443325">
      <w:pPr>
        <w:spacing w:after="0" w:line="240" w:lineRule="auto"/>
        <w:jc w:val="both"/>
        <w:rPr>
          <w:rFonts w:ascii="Arial Narrow" w:hAnsi="Arial Narrow" w:cs="Arial"/>
          <w:b/>
          <w:lang w:val="es-MX"/>
        </w:rPr>
      </w:pPr>
      <w:r w:rsidRPr="00791553">
        <w:rPr>
          <w:rFonts w:ascii="Arial Narrow" w:hAnsi="Arial Narrow" w:cs="Arial"/>
          <w:lang w:val="es-MX"/>
        </w:rPr>
        <w:t>Importe total por $</w:t>
      </w:r>
      <w:r w:rsidR="00EB14EB">
        <w:rPr>
          <w:rFonts w:ascii="Arial Narrow" w:hAnsi="Arial Narrow" w:cs="Arial"/>
          <w:lang w:val="es-MX"/>
        </w:rPr>
        <w:t>51</w:t>
      </w:r>
      <w:r w:rsidRPr="00791553">
        <w:rPr>
          <w:rFonts w:ascii="Arial Narrow" w:hAnsi="Arial Narrow" w:cs="Arial"/>
          <w:lang w:val="es-MX"/>
        </w:rPr>
        <w:t>,</w:t>
      </w:r>
      <w:r w:rsidR="00510240" w:rsidRPr="00791553">
        <w:rPr>
          <w:rFonts w:ascii="Arial Narrow" w:hAnsi="Arial Narrow" w:cs="Arial"/>
          <w:lang w:val="es-MX"/>
        </w:rPr>
        <w:t>130</w:t>
      </w:r>
      <w:r w:rsidRPr="00791553">
        <w:rPr>
          <w:rFonts w:ascii="Arial Narrow" w:hAnsi="Arial Narrow" w:cs="Arial"/>
          <w:lang w:val="es-MX"/>
        </w:rPr>
        <w:t>.</w:t>
      </w:r>
      <w:r w:rsidR="00510240" w:rsidRPr="00791553">
        <w:rPr>
          <w:rFonts w:ascii="Arial Narrow" w:hAnsi="Arial Narrow" w:cs="Arial"/>
          <w:lang w:val="es-MX"/>
        </w:rPr>
        <w:t>31, los cuales corresponden al Anticipo a Proveedores</w:t>
      </w:r>
      <w:r w:rsidR="00FD3EDF">
        <w:rPr>
          <w:rFonts w:ascii="Arial Narrow" w:hAnsi="Arial Narrow" w:cs="Arial"/>
          <w:lang w:val="es-MX"/>
        </w:rPr>
        <w:t xml:space="preserve"> de un saldo que se viene arrastrando de ejercicios anteriores.</w:t>
      </w:r>
    </w:p>
    <w:p w14:paraId="04A1547A" w14:textId="77777777" w:rsidR="00842175" w:rsidRPr="00791553" w:rsidRDefault="00842175" w:rsidP="00842175">
      <w:pPr>
        <w:spacing w:after="0" w:line="240" w:lineRule="auto"/>
        <w:ind w:left="720"/>
        <w:jc w:val="both"/>
        <w:rPr>
          <w:rFonts w:ascii="Arial Narrow" w:hAnsi="Arial Narrow" w:cs="Arial"/>
          <w:b/>
          <w:lang w:val="es-MX"/>
        </w:rPr>
      </w:pPr>
    </w:p>
    <w:p w14:paraId="0D40751F" w14:textId="77777777" w:rsidR="00FD3EDF" w:rsidRDefault="00842175" w:rsidP="00443325">
      <w:pPr>
        <w:spacing w:after="0" w:line="240" w:lineRule="auto"/>
        <w:jc w:val="both"/>
        <w:rPr>
          <w:rFonts w:ascii="Arial Narrow" w:hAnsi="Arial Narrow" w:cs="Arial"/>
          <w:b/>
          <w:lang w:val="es-MX"/>
        </w:rPr>
      </w:pPr>
      <w:r w:rsidRPr="00791553">
        <w:rPr>
          <w:rFonts w:ascii="Arial Narrow" w:hAnsi="Arial Narrow" w:cs="Arial"/>
          <w:b/>
          <w:lang w:val="es-MX"/>
        </w:rPr>
        <w:t>Otros Activos Circulantes</w:t>
      </w:r>
      <w:r w:rsidR="00FD3EDF">
        <w:rPr>
          <w:rFonts w:ascii="Arial Narrow" w:hAnsi="Arial Narrow" w:cs="Arial"/>
          <w:b/>
          <w:lang w:val="es-MX"/>
        </w:rPr>
        <w:t>.</w:t>
      </w:r>
    </w:p>
    <w:p w14:paraId="4AD6AC9A" w14:textId="77777777" w:rsidR="00FD3EDF" w:rsidRDefault="00FD3EDF" w:rsidP="00443325">
      <w:pPr>
        <w:spacing w:after="0" w:line="240" w:lineRule="auto"/>
        <w:jc w:val="both"/>
        <w:rPr>
          <w:rFonts w:ascii="Arial Narrow" w:hAnsi="Arial Narrow" w:cs="Arial"/>
          <w:b/>
          <w:lang w:val="es-MX"/>
        </w:rPr>
      </w:pPr>
    </w:p>
    <w:p w14:paraId="3C32826B" w14:textId="69615E1B" w:rsidR="00C87D8E" w:rsidRDefault="00842175" w:rsidP="00443325">
      <w:pPr>
        <w:spacing w:after="0" w:line="240" w:lineRule="auto"/>
        <w:jc w:val="both"/>
        <w:rPr>
          <w:rFonts w:ascii="Arial Narrow" w:hAnsi="Arial Narrow" w:cs="Arial"/>
          <w:lang w:val="es-MX"/>
        </w:rPr>
      </w:pPr>
      <w:r w:rsidRPr="00791553">
        <w:rPr>
          <w:rFonts w:ascii="Arial Narrow" w:hAnsi="Arial Narrow" w:cs="Arial"/>
          <w:lang w:val="es-MX"/>
        </w:rPr>
        <w:t>T</w:t>
      </w:r>
      <w:r w:rsidR="00577BA5" w:rsidRPr="00791553">
        <w:rPr>
          <w:rFonts w:ascii="Arial Narrow" w:hAnsi="Arial Narrow" w:cs="Arial"/>
          <w:lang w:val="es-MX"/>
        </w:rPr>
        <w:t>iene un saldo en la Póliza de Apertura de $</w:t>
      </w:r>
      <w:r w:rsidR="00930CA5" w:rsidRPr="00791553">
        <w:rPr>
          <w:rFonts w:ascii="Arial Narrow" w:hAnsi="Arial Narrow" w:cs="Arial"/>
          <w:lang w:val="es-MX"/>
        </w:rPr>
        <w:t>54,108.00</w:t>
      </w:r>
      <w:r w:rsidR="00577BA5" w:rsidRPr="00791553">
        <w:rPr>
          <w:rFonts w:ascii="Arial Narrow" w:hAnsi="Arial Narrow" w:cs="Arial"/>
          <w:lang w:val="es-MX"/>
        </w:rPr>
        <w:t xml:space="preserve"> detallado en la cuenta de nombre Depósitos en Garantía </w:t>
      </w:r>
      <w:r w:rsidR="00930CA5" w:rsidRPr="00791553">
        <w:rPr>
          <w:rFonts w:ascii="Arial Narrow" w:hAnsi="Arial Narrow" w:cs="Arial"/>
          <w:lang w:val="es-MX"/>
        </w:rPr>
        <w:t>a nombre de la Comisión Federal de Electricidad</w:t>
      </w:r>
      <w:r w:rsidR="00AD0368">
        <w:rPr>
          <w:rFonts w:ascii="Arial Narrow" w:hAnsi="Arial Narrow" w:cs="Arial"/>
          <w:lang w:val="es-MX"/>
        </w:rPr>
        <w:t xml:space="preserve"> que proviene de ejercicios anteriores</w:t>
      </w:r>
      <w:r w:rsidR="00111B86">
        <w:rPr>
          <w:rFonts w:ascii="Arial Narrow" w:hAnsi="Arial Narrow" w:cs="Arial"/>
          <w:lang w:val="es-MX"/>
        </w:rPr>
        <w:t xml:space="preserve">, el cual fue realizado al </w:t>
      </w:r>
      <w:proofErr w:type="spellStart"/>
      <w:r w:rsidR="00111B86">
        <w:rPr>
          <w:rFonts w:ascii="Arial Narrow" w:hAnsi="Arial Narrow" w:cs="Arial"/>
          <w:lang w:val="es-MX"/>
        </w:rPr>
        <w:t>aperturar</w:t>
      </w:r>
      <w:proofErr w:type="spellEnd"/>
      <w:r w:rsidR="00111B86">
        <w:rPr>
          <w:rFonts w:ascii="Arial Narrow" w:hAnsi="Arial Narrow" w:cs="Arial"/>
          <w:lang w:val="es-MX"/>
        </w:rPr>
        <w:t xml:space="preserve"> el contrato de suministro del servicio.</w:t>
      </w:r>
    </w:p>
    <w:p w14:paraId="1EFE5F9B" w14:textId="77777777" w:rsidR="002F14B3" w:rsidRPr="00791553" w:rsidRDefault="002F14B3" w:rsidP="00443325">
      <w:pPr>
        <w:spacing w:after="0" w:line="240" w:lineRule="auto"/>
        <w:jc w:val="both"/>
        <w:rPr>
          <w:rFonts w:ascii="Arial Narrow" w:hAnsi="Arial Narrow" w:cs="Arial"/>
          <w:b/>
          <w:lang w:val="es-MX"/>
        </w:rPr>
      </w:pPr>
    </w:p>
    <w:p w14:paraId="4B423B42" w14:textId="77777777" w:rsidR="0051789B" w:rsidRDefault="0051789B" w:rsidP="00212D50">
      <w:pPr>
        <w:spacing w:after="0" w:line="240" w:lineRule="auto"/>
        <w:jc w:val="both"/>
        <w:rPr>
          <w:rFonts w:ascii="Arial Narrow" w:hAnsi="Arial Narrow" w:cs="Arial"/>
          <w:b/>
          <w:lang w:val="es-MX"/>
        </w:rPr>
      </w:pPr>
    </w:p>
    <w:p w14:paraId="54E975A3" w14:textId="77777777" w:rsidR="0051789B" w:rsidRDefault="0051789B" w:rsidP="00212D50">
      <w:pPr>
        <w:spacing w:after="0" w:line="240" w:lineRule="auto"/>
        <w:jc w:val="both"/>
        <w:rPr>
          <w:rFonts w:ascii="Arial Narrow" w:hAnsi="Arial Narrow" w:cs="Arial"/>
          <w:b/>
          <w:lang w:val="es-MX"/>
        </w:rPr>
      </w:pPr>
    </w:p>
    <w:p w14:paraId="55F0834B" w14:textId="77777777" w:rsidR="0051789B" w:rsidRDefault="0051789B" w:rsidP="00212D50">
      <w:pPr>
        <w:spacing w:after="0" w:line="240" w:lineRule="auto"/>
        <w:jc w:val="both"/>
        <w:rPr>
          <w:rFonts w:ascii="Arial Narrow" w:hAnsi="Arial Narrow" w:cs="Arial"/>
          <w:b/>
          <w:lang w:val="es-MX"/>
        </w:rPr>
      </w:pPr>
    </w:p>
    <w:p w14:paraId="51070E4A" w14:textId="77777777" w:rsidR="0051789B" w:rsidRDefault="0051789B" w:rsidP="00212D50">
      <w:pPr>
        <w:spacing w:after="0" w:line="240" w:lineRule="auto"/>
        <w:jc w:val="both"/>
        <w:rPr>
          <w:rFonts w:ascii="Arial Narrow" w:hAnsi="Arial Narrow" w:cs="Arial"/>
          <w:b/>
          <w:lang w:val="es-MX"/>
        </w:rPr>
      </w:pPr>
    </w:p>
    <w:p w14:paraId="46075CA1" w14:textId="77777777" w:rsidR="0051789B" w:rsidRDefault="0051789B" w:rsidP="00212D50">
      <w:pPr>
        <w:spacing w:after="0" w:line="240" w:lineRule="auto"/>
        <w:jc w:val="both"/>
        <w:rPr>
          <w:rFonts w:ascii="Arial Narrow" w:hAnsi="Arial Narrow" w:cs="Arial"/>
          <w:b/>
          <w:lang w:val="es-MX"/>
        </w:rPr>
      </w:pPr>
    </w:p>
    <w:p w14:paraId="5DDA4394" w14:textId="16BC048D" w:rsidR="007B5BB9" w:rsidRDefault="00AD0368" w:rsidP="00212D50">
      <w:pPr>
        <w:spacing w:after="0" w:line="240" w:lineRule="auto"/>
        <w:jc w:val="both"/>
        <w:rPr>
          <w:rFonts w:ascii="Arial Narrow" w:hAnsi="Arial Narrow" w:cs="Arial"/>
          <w:b/>
          <w:lang w:val="es-MX"/>
        </w:rPr>
      </w:pPr>
      <w:r w:rsidRPr="00AD0368">
        <w:rPr>
          <w:rFonts w:ascii="Arial Narrow" w:hAnsi="Arial Narrow" w:cs="Arial"/>
          <w:b/>
          <w:lang w:val="es-MX"/>
        </w:rPr>
        <w:lastRenderedPageBreak/>
        <w:t>Bienes Inmuebles, Infraestructura y Construcciones en Proceso</w:t>
      </w:r>
      <w:r>
        <w:rPr>
          <w:rFonts w:ascii="Arial Narrow" w:hAnsi="Arial Narrow" w:cs="Arial"/>
          <w:b/>
          <w:lang w:val="es-MX"/>
        </w:rPr>
        <w:t>.</w:t>
      </w:r>
    </w:p>
    <w:p w14:paraId="244FEA85" w14:textId="77777777" w:rsidR="00AD0368" w:rsidRDefault="00AD0368" w:rsidP="00212D50">
      <w:pPr>
        <w:spacing w:after="0" w:line="240" w:lineRule="auto"/>
        <w:jc w:val="both"/>
        <w:rPr>
          <w:rFonts w:ascii="Arial Narrow" w:hAnsi="Arial Narrow" w:cs="Arial"/>
          <w:b/>
          <w:lang w:val="es-MX"/>
        </w:rPr>
      </w:pPr>
    </w:p>
    <w:p w14:paraId="67319A37" w14:textId="4EF421DD" w:rsidR="007B5BB9" w:rsidRPr="007B5BB9" w:rsidRDefault="001D14A5" w:rsidP="00212D50">
      <w:pPr>
        <w:spacing w:after="0" w:line="240" w:lineRule="auto"/>
        <w:jc w:val="both"/>
        <w:rPr>
          <w:rFonts w:ascii="Arial Narrow" w:hAnsi="Arial Narrow" w:cs="Arial"/>
          <w:bCs/>
          <w:lang w:val="es-MX"/>
        </w:rPr>
      </w:pPr>
      <w:r>
        <w:rPr>
          <w:rFonts w:ascii="Arial Narrow" w:hAnsi="Arial Narrow" w:cs="Arial"/>
          <w:bCs/>
          <w:lang w:val="es-MX"/>
        </w:rPr>
        <w:t>La cuenta se integra por los siguientes conceptos:</w:t>
      </w:r>
    </w:p>
    <w:p w14:paraId="308708CB" w14:textId="2ACA5AEE" w:rsidR="007B5BB9" w:rsidRDefault="007B5BB9" w:rsidP="00212D50">
      <w:pPr>
        <w:spacing w:after="0" w:line="240" w:lineRule="auto"/>
        <w:jc w:val="both"/>
        <w:rPr>
          <w:rFonts w:ascii="Arial Narrow" w:hAnsi="Arial Narrow" w:cs="Arial"/>
          <w:b/>
          <w:lang w:val="es-MX"/>
        </w:rPr>
      </w:pPr>
    </w:p>
    <w:tbl>
      <w:tblPr>
        <w:tblW w:w="8720" w:type="dxa"/>
        <w:jc w:val="center"/>
        <w:tblCellMar>
          <w:left w:w="70" w:type="dxa"/>
          <w:right w:w="70" w:type="dxa"/>
        </w:tblCellMar>
        <w:tblLook w:val="04A0" w:firstRow="1" w:lastRow="0" w:firstColumn="1" w:lastColumn="0" w:noHBand="0" w:noVBand="1"/>
      </w:tblPr>
      <w:tblGrid>
        <w:gridCol w:w="5580"/>
        <w:gridCol w:w="3140"/>
      </w:tblGrid>
      <w:tr w:rsidR="001D14A5" w:rsidRPr="001D14A5" w14:paraId="2809EF32" w14:textId="77777777" w:rsidTr="001D14A5">
        <w:trPr>
          <w:trHeight w:val="240"/>
          <w:jc w:val="center"/>
        </w:trPr>
        <w:tc>
          <w:tcPr>
            <w:tcW w:w="5580" w:type="dxa"/>
            <w:tcBorders>
              <w:top w:val="single" w:sz="4" w:space="0" w:color="auto"/>
              <w:left w:val="single" w:sz="4" w:space="0" w:color="auto"/>
              <w:bottom w:val="single" w:sz="4" w:space="0" w:color="auto"/>
              <w:right w:val="nil"/>
            </w:tcBorders>
            <w:shd w:val="clear" w:color="auto" w:fill="auto"/>
            <w:noWrap/>
            <w:vAlign w:val="bottom"/>
            <w:hideMark/>
          </w:tcPr>
          <w:p w14:paraId="5396230A" w14:textId="77777777" w:rsidR="001D14A5" w:rsidRPr="00495DA0" w:rsidRDefault="001D14A5" w:rsidP="001D14A5">
            <w:pPr>
              <w:spacing w:after="0" w:line="240" w:lineRule="auto"/>
              <w:rPr>
                <w:rFonts w:ascii="Arial Narrow" w:eastAsia="Times New Roman" w:hAnsi="Arial Narrow" w:cs="Arial"/>
                <w:b/>
                <w:bCs/>
                <w:color w:val="000000"/>
                <w:lang w:val="es-MX" w:eastAsia="es-MX"/>
              </w:rPr>
            </w:pPr>
            <w:r w:rsidRPr="00495DA0">
              <w:rPr>
                <w:rFonts w:ascii="Arial Narrow" w:eastAsia="Times New Roman" w:hAnsi="Arial Narrow" w:cs="Arial"/>
                <w:b/>
                <w:bCs/>
                <w:color w:val="000000"/>
                <w:lang w:val="es-MX" w:eastAsia="es-MX"/>
              </w:rPr>
              <w:t>Concepto</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B1C50" w14:textId="77777777" w:rsidR="001D14A5" w:rsidRPr="00495DA0" w:rsidRDefault="001D14A5" w:rsidP="001D14A5">
            <w:pPr>
              <w:spacing w:after="0" w:line="240" w:lineRule="auto"/>
              <w:jc w:val="right"/>
              <w:rPr>
                <w:rFonts w:ascii="Arial Narrow" w:eastAsia="Times New Roman" w:hAnsi="Arial Narrow" w:cs="Arial"/>
                <w:b/>
                <w:bCs/>
                <w:color w:val="000000"/>
                <w:lang w:val="es-MX" w:eastAsia="es-MX"/>
              </w:rPr>
            </w:pPr>
            <w:r w:rsidRPr="00495DA0">
              <w:rPr>
                <w:rFonts w:ascii="Arial Narrow" w:eastAsia="Times New Roman" w:hAnsi="Arial Narrow" w:cs="Arial"/>
                <w:b/>
                <w:bCs/>
                <w:color w:val="000000"/>
                <w:lang w:val="es-MX" w:eastAsia="es-MX"/>
              </w:rPr>
              <w:t>Importe</w:t>
            </w:r>
          </w:p>
        </w:tc>
      </w:tr>
      <w:tr w:rsidR="001D14A5" w:rsidRPr="001D14A5" w14:paraId="45A25CC9" w14:textId="77777777" w:rsidTr="001D14A5">
        <w:trPr>
          <w:trHeight w:val="228"/>
          <w:jc w:val="center"/>
        </w:trPr>
        <w:tc>
          <w:tcPr>
            <w:tcW w:w="55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2A2B9B" w14:textId="77777777" w:rsidR="001D14A5" w:rsidRPr="00495DA0" w:rsidRDefault="001D14A5" w:rsidP="001D14A5">
            <w:pPr>
              <w:spacing w:after="0" w:line="240" w:lineRule="auto"/>
              <w:rPr>
                <w:rFonts w:ascii="Arial Narrow" w:eastAsia="Times New Roman" w:hAnsi="Arial Narrow" w:cs="Arial"/>
                <w:color w:val="000000"/>
                <w:lang w:val="es-MX" w:eastAsia="es-MX"/>
              </w:rPr>
            </w:pPr>
            <w:r w:rsidRPr="00495DA0">
              <w:rPr>
                <w:rFonts w:ascii="Arial Narrow" w:eastAsia="Times New Roman" w:hAnsi="Arial Narrow" w:cs="Arial"/>
                <w:color w:val="000000"/>
                <w:lang w:val="es-MX" w:eastAsia="es-MX"/>
              </w:rPr>
              <w:t>Valor Catastral Predio UPU</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0CD79601" w14:textId="77777777" w:rsidR="001D14A5" w:rsidRPr="00495DA0" w:rsidRDefault="001D14A5" w:rsidP="001D14A5">
            <w:pPr>
              <w:spacing w:after="0" w:line="240" w:lineRule="auto"/>
              <w:jc w:val="right"/>
              <w:rPr>
                <w:rFonts w:ascii="Arial Narrow" w:eastAsia="Times New Roman" w:hAnsi="Arial Narrow" w:cs="Arial"/>
                <w:color w:val="000000"/>
                <w:lang w:val="es-MX" w:eastAsia="es-MX"/>
              </w:rPr>
            </w:pPr>
            <w:r w:rsidRPr="00495DA0">
              <w:rPr>
                <w:rFonts w:ascii="Arial Narrow" w:eastAsia="Times New Roman" w:hAnsi="Arial Narrow" w:cs="Arial"/>
                <w:color w:val="000000"/>
                <w:lang w:val="es-MX" w:eastAsia="es-MX"/>
              </w:rPr>
              <w:t>$4,172,132.00</w:t>
            </w:r>
          </w:p>
        </w:tc>
      </w:tr>
      <w:tr w:rsidR="001D14A5" w:rsidRPr="001D14A5" w14:paraId="5ADA982F" w14:textId="77777777" w:rsidTr="001D14A5">
        <w:trPr>
          <w:trHeight w:val="228"/>
          <w:jc w:val="center"/>
        </w:trPr>
        <w:tc>
          <w:tcPr>
            <w:tcW w:w="55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CE5C3F" w14:textId="77777777" w:rsidR="001D14A5" w:rsidRPr="00495DA0" w:rsidRDefault="001D14A5" w:rsidP="001D14A5">
            <w:pPr>
              <w:spacing w:after="0" w:line="240" w:lineRule="auto"/>
              <w:rPr>
                <w:rFonts w:ascii="Arial Narrow" w:eastAsia="Times New Roman" w:hAnsi="Arial Narrow" w:cs="Arial"/>
                <w:color w:val="000000"/>
                <w:lang w:val="es-MX" w:eastAsia="es-MX"/>
              </w:rPr>
            </w:pPr>
            <w:r w:rsidRPr="00495DA0">
              <w:rPr>
                <w:rFonts w:ascii="Arial Narrow" w:eastAsia="Times New Roman" w:hAnsi="Arial Narrow" w:cs="Arial"/>
                <w:color w:val="000000"/>
                <w:lang w:val="es-MX" w:eastAsia="es-MX"/>
              </w:rPr>
              <w:t>Laboratorio LT1</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07B58C78" w14:textId="77777777" w:rsidR="001D14A5" w:rsidRPr="00495DA0" w:rsidRDefault="001D14A5" w:rsidP="001D14A5">
            <w:pPr>
              <w:spacing w:after="0" w:line="240" w:lineRule="auto"/>
              <w:jc w:val="right"/>
              <w:rPr>
                <w:rFonts w:ascii="Arial Narrow" w:eastAsia="Times New Roman" w:hAnsi="Arial Narrow" w:cs="Arial"/>
                <w:color w:val="000000"/>
                <w:lang w:val="es-MX" w:eastAsia="es-MX"/>
              </w:rPr>
            </w:pPr>
            <w:r w:rsidRPr="00495DA0">
              <w:rPr>
                <w:rFonts w:ascii="Arial Narrow" w:eastAsia="Times New Roman" w:hAnsi="Arial Narrow" w:cs="Arial"/>
                <w:color w:val="000000"/>
                <w:lang w:val="es-MX" w:eastAsia="es-MX"/>
              </w:rPr>
              <w:t>$14,999,997.32</w:t>
            </w:r>
          </w:p>
        </w:tc>
      </w:tr>
      <w:tr w:rsidR="001D14A5" w:rsidRPr="001D14A5" w14:paraId="3152C497" w14:textId="77777777" w:rsidTr="001D14A5">
        <w:trPr>
          <w:trHeight w:val="228"/>
          <w:jc w:val="center"/>
        </w:trPr>
        <w:tc>
          <w:tcPr>
            <w:tcW w:w="55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0D1815" w14:textId="77777777" w:rsidR="001D14A5" w:rsidRPr="00495DA0" w:rsidRDefault="001D14A5" w:rsidP="001D14A5">
            <w:pPr>
              <w:spacing w:after="0" w:line="240" w:lineRule="auto"/>
              <w:rPr>
                <w:rFonts w:ascii="Arial Narrow" w:eastAsia="Times New Roman" w:hAnsi="Arial Narrow" w:cs="Arial"/>
                <w:color w:val="000000"/>
                <w:lang w:val="es-MX" w:eastAsia="es-MX"/>
              </w:rPr>
            </w:pPr>
            <w:r w:rsidRPr="00495DA0">
              <w:rPr>
                <w:rFonts w:ascii="Arial Narrow" w:eastAsia="Times New Roman" w:hAnsi="Arial Narrow" w:cs="Arial"/>
                <w:color w:val="000000"/>
                <w:lang w:val="es-MX" w:eastAsia="es-MX"/>
              </w:rPr>
              <w:t>Edificio Académico Tipo II</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0461A710" w14:textId="77777777" w:rsidR="001D14A5" w:rsidRPr="00495DA0" w:rsidRDefault="001D14A5" w:rsidP="001D14A5">
            <w:pPr>
              <w:spacing w:after="0" w:line="240" w:lineRule="auto"/>
              <w:jc w:val="right"/>
              <w:rPr>
                <w:rFonts w:ascii="Arial Narrow" w:eastAsia="Times New Roman" w:hAnsi="Arial Narrow" w:cs="Arial"/>
                <w:color w:val="000000"/>
                <w:lang w:val="es-MX" w:eastAsia="es-MX"/>
              </w:rPr>
            </w:pPr>
            <w:r w:rsidRPr="00495DA0">
              <w:rPr>
                <w:rFonts w:ascii="Arial Narrow" w:eastAsia="Times New Roman" w:hAnsi="Arial Narrow" w:cs="Arial"/>
                <w:color w:val="000000"/>
                <w:lang w:val="es-MX" w:eastAsia="es-MX"/>
              </w:rPr>
              <w:t>$12,654,237.49</w:t>
            </w:r>
          </w:p>
        </w:tc>
      </w:tr>
      <w:tr w:rsidR="001D14A5" w:rsidRPr="001D14A5" w14:paraId="445421DB" w14:textId="77777777" w:rsidTr="001D14A5">
        <w:trPr>
          <w:trHeight w:val="228"/>
          <w:jc w:val="center"/>
        </w:trPr>
        <w:tc>
          <w:tcPr>
            <w:tcW w:w="55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4C9C09" w14:textId="77777777" w:rsidR="001D14A5" w:rsidRPr="00495DA0" w:rsidRDefault="001D14A5" w:rsidP="001D14A5">
            <w:pPr>
              <w:spacing w:after="0" w:line="240" w:lineRule="auto"/>
              <w:rPr>
                <w:rFonts w:ascii="Arial Narrow" w:eastAsia="Times New Roman" w:hAnsi="Arial Narrow" w:cs="Arial"/>
                <w:color w:val="000000"/>
                <w:lang w:val="es-MX" w:eastAsia="es-MX"/>
              </w:rPr>
            </w:pPr>
            <w:r w:rsidRPr="00495DA0">
              <w:rPr>
                <w:rFonts w:ascii="Arial Narrow" w:eastAsia="Times New Roman" w:hAnsi="Arial Narrow" w:cs="Arial"/>
                <w:color w:val="000000"/>
                <w:lang w:val="es-MX" w:eastAsia="es-MX"/>
              </w:rPr>
              <w:t>Biblioteca</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490AF48A" w14:textId="77777777" w:rsidR="001D14A5" w:rsidRPr="00495DA0" w:rsidRDefault="001D14A5" w:rsidP="001D14A5">
            <w:pPr>
              <w:spacing w:after="0" w:line="240" w:lineRule="auto"/>
              <w:jc w:val="right"/>
              <w:rPr>
                <w:rFonts w:ascii="Arial Narrow" w:eastAsia="Times New Roman" w:hAnsi="Arial Narrow" w:cs="Arial"/>
                <w:color w:val="000000"/>
                <w:lang w:val="es-MX" w:eastAsia="es-MX"/>
              </w:rPr>
            </w:pPr>
            <w:r w:rsidRPr="00495DA0">
              <w:rPr>
                <w:rFonts w:ascii="Arial Narrow" w:eastAsia="Times New Roman" w:hAnsi="Arial Narrow" w:cs="Arial"/>
                <w:color w:val="000000"/>
                <w:lang w:val="es-MX" w:eastAsia="es-MX"/>
              </w:rPr>
              <w:t>$33,599,993.00</w:t>
            </w:r>
          </w:p>
        </w:tc>
      </w:tr>
      <w:tr w:rsidR="001D14A5" w:rsidRPr="001D14A5" w14:paraId="1B295418" w14:textId="77777777" w:rsidTr="001D14A5">
        <w:trPr>
          <w:trHeight w:val="240"/>
          <w:jc w:val="center"/>
        </w:trPr>
        <w:tc>
          <w:tcPr>
            <w:tcW w:w="5580" w:type="dxa"/>
            <w:tcBorders>
              <w:top w:val="single" w:sz="4" w:space="0" w:color="auto"/>
              <w:left w:val="single" w:sz="4" w:space="0" w:color="auto"/>
              <w:bottom w:val="single" w:sz="4" w:space="0" w:color="auto"/>
              <w:right w:val="nil"/>
            </w:tcBorders>
            <w:shd w:val="clear" w:color="auto" w:fill="auto"/>
            <w:noWrap/>
            <w:vAlign w:val="bottom"/>
            <w:hideMark/>
          </w:tcPr>
          <w:p w14:paraId="6AA3B296" w14:textId="77777777" w:rsidR="001D14A5" w:rsidRPr="00495DA0" w:rsidRDefault="001D14A5" w:rsidP="001D14A5">
            <w:pPr>
              <w:spacing w:after="0" w:line="240" w:lineRule="auto"/>
              <w:jc w:val="right"/>
              <w:rPr>
                <w:rFonts w:ascii="Arial Narrow" w:eastAsia="Times New Roman" w:hAnsi="Arial Narrow" w:cs="Arial"/>
                <w:b/>
                <w:bCs/>
                <w:color w:val="000000"/>
                <w:lang w:val="es-MX" w:eastAsia="es-MX"/>
              </w:rPr>
            </w:pPr>
            <w:r w:rsidRPr="00495DA0">
              <w:rPr>
                <w:rFonts w:ascii="Arial Narrow" w:eastAsia="Times New Roman" w:hAnsi="Arial Narrow" w:cs="Arial"/>
                <w:b/>
                <w:bCs/>
                <w:color w:val="000000"/>
                <w:lang w:val="es-MX" w:eastAsia="es-MX"/>
              </w:rPr>
              <w:t>Total Bienes Inmuebles</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71124" w14:textId="77777777" w:rsidR="001D14A5" w:rsidRPr="00495DA0" w:rsidRDefault="001D14A5" w:rsidP="001D14A5">
            <w:pPr>
              <w:spacing w:after="0" w:line="240" w:lineRule="auto"/>
              <w:jc w:val="right"/>
              <w:rPr>
                <w:rFonts w:ascii="Arial Narrow" w:eastAsia="Times New Roman" w:hAnsi="Arial Narrow" w:cs="Arial"/>
                <w:b/>
                <w:bCs/>
                <w:color w:val="000000"/>
                <w:lang w:val="es-MX" w:eastAsia="es-MX"/>
              </w:rPr>
            </w:pPr>
            <w:r w:rsidRPr="00495DA0">
              <w:rPr>
                <w:rFonts w:ascii="Arial Narrow" w:eastAsia="Times New Roman" w:hAnsi="Arial Narrow" w:cs="Arial"/>
                <w:b/>
                <w:bCs/>
                <w:color w:val="000000"/>
                <w:lang w:val="es-MX" w:eastAsia="es-MX"/>
              </w:rPr>
              <w:t>$65,426,359.81</w:t>
            </w:r>
          </w:p>
        </w:tc>
      </w:tr>
    </w:tbl>
    <w:p w14:paraId="300F1D80" w14:textId="06C4016B" w:rsidR="001D14A5" w:rsidRDefault="001D14A5" w:rsidP="00212D50">
      <w:pPr>
        <w:spacing w:after="0" w:line="240" w:lineRule="auto"/>
        <w:jc w:val="both"/>
        <w:rPr>
          <w:rFonts w:ascii="Arial Narrow" w:hAnsi="Arial Narrow" w:cs="Arial"/>
          <w:b/>
          <w:lang w:val="es-MX"/>
        </w:rPr>
      </w:pPr>
    </w:p>
    <w:p w14:paraId="28770917" w14:textId="2B158002" w:rsidR="001D14A5" w:rsidRPr="0065036E" w:rsidRDefault="001D14A5" w:rsidP="00212D50">
      <w:pPr>
        <w:spacing w:after="0" w:line="240" w:lineRule="auto"/>
        <w:jc w:val="both"/>
        <w:rPr>
          <w:rFonts w:ascii="Arial Narrow" w:hAnsi="Arial Narrow" w:cs="Arial"/>
          <w:bCs/>
          <w:lang w:val="es-MX"/>
        </w:rPr>
      </w:pPr>
      <w:r w:rsidRPr="0065036E">
        <w:rPr>
          <w:rFonts w:ascii="Arial Narrow" w:hAnsi="Arial Narrow" w:cs="Arial"/>
          <w:bCs/>
          <w:lang w:val="es-MX"/>
        </w:rPr>
        <w:t>El valor d</w:t>
      </w:r>
      <w:r w:rsidR="0065036E">
        <w:rPr>
          <w:rFonts w:ascii="Arial Narrow" w:hAnsi="Arial Narrow" w:cs="Arial"/>
          <w:bCs/>
          <w:lang w:val="es-MX"/>
        </w:rPr>
        <w:t>el terreno</w:t>
      </w:r>
      <w:r w:rsidRPr="0065036E">
        <w:rPr>
          <w:rFonts w:ascii="Arial Narrow" w:hAnsi="Arial Narrow" w:cs="Arial"/>
          <w:bCs/>
          <w:lang w:val="es-MX"/>
        </w:rPr>
        <w:t xml:space="preserve"> de la Universidad está tomado de</w:t>
      </w:r>
      <w:r w:rsidR="0065036E">
        <w:rPr>
          <w:rFonts w:ascii="Arial Narrow" w:hAnsi="Arial Narrow" w:cs="Arial"/>
          <w:bCs/>
          <w:lang w:val="es-MX"/>
        </w:rPr>
        <w:t xml:space="preserve"> su</w:t>
      </w:r>
      <w:r w:rsidRPr="0065036E">
        <w:rPr>
          <w:rFonts w:ascii="Arial Narrow" w:hAnsi="Arial Narrow" w:cs="Arial"/>
          <w:bCs/>
          <w:lang w:val="es-MX"/>
        </w:rPr>
        <w:t xml:space="preserve"> valor catastral, </w:t>
      </w:r>
      <w:r w:rsidR="0065036E">
        <w:rPr>
          <w:rFonts w:ascii="Arial Narrow" w:hAnsi="Arial Narrow" w:cs="Arial"/>
          <w:bCs/>
          <w:lang w:val="es-MX"/>
        </w:rPr>
        <w:t xml:space="preserve">mientras que </w:t>
      </w:r>
      <w:r w:rsidRPr="0065036E">
        <w:rPr>
          <w:rFonts w:ascii="Arial Narrow" w:hAnsi="Arial Narrow" w:cs="Arial"/>
          <w:bCs/>
          <w:lang w:val="es-MX"/>
        </w:rPr>
        <w:t xml:space="preserve">el valor de los edificios </w:t>
      </w:r>
      <w:r w:rsidR="00BD762B" w:rsidRPr="0065036E">
        <w:rPr>
          <w:rFonts w:ascii="Arial Narrow" w:hAnsi="Arial Narrow" w:cs="Arial"/>
          <w:bCs/>
          <w:lang w:val="es-MX"/>
        </w:rPr>
        <w:t>para el registro en los estados financieros</w:t>
      </w:r>
      <w:r w:rsidR="00CA4F37" w:rsidRPr="0065036E">
        <w:rPr>
          <w:rFonts w:ascii="Arial Narrow" w:hAnsi="Arial Narrow" w:cs="Arial"/>
          <w:bCs/>
          <w:lang w:val="es-MX"/>
        </w:rPr>
        <w:t>,</w:t>
      </w:r>
      <w:r w:rsidR="00BD762B" w:rsidRPr="0065036E">
        <w:rPr>
          <w:rFonts w:ascii="Arial Narrow" w:hAnsi="Arial Narrow" w:cs="Arial"/>
          <w:bCs/>
          <w:lang w:val="es-MX"/>
        </w:rPr>
        <w:t xml:space="preserve"> </w:t>
      </w:r>
      <w:r w:rsidRPr="0065036E">
        <w:rPr>
          <w:rFonts w:ascii="Arial Narrow" w:hAnsi="Arial Narrow" w:cs="Arial"/>
          <w:bCs/>
          <w:lang w:val="es-MX"/>
        </w:rPr>
        <w:t xml:space="preserve">se </w:t>
      </w:r>
      <w:r w:rsidR="00BD762B" w:rsidRPr="0065036E">
        <w:rPr>
          <w:rFonts w:ascii="Arial Narrow" w:hAnsi="Arial Narrow" w:cs="Arial"/>
          <w:bCs/>
          <w:lang w:val="es-MX"/>
        </w:rPr>
        <w:t>tomó en base a la información proporcionada por</w:t>
      </w:r>
      <w:r w:rsidR="00CA4F37" w:rsidRPr="0065036E">
        <w:rPr>
          <w:rFonts w:ascii="Arial Narrow" w:hAnsi="Arial Narrow" w:cs="Arial"/>
          <w:bCs/>
          <w:lang w:val="es-MX"/>
        </w:rPr>
        <w:t xml:space="preserve"> el Instituto de la Infraestructura Física Educativa del Estado de Michoacán de Ocampo</w:t>
      </w:r>
      <w:r w:rsidR="0065036E" w:rsidRPr="0065036E">
        <w:rPr>
          <w:rFonts w:ascii="Arial Narrow" w:hAnsi="Arial Narrow" w:cs="Arial"/>
          <w:bCs/>
          <w:lang w:val="es-MX"/>
        </w:rPr>
        <w:t xml:space="preserve"> mediante oficio número IIFEEM/SOE/836/2020</w:t>
      </w:r>
      <w:r w:rsidR="005B1AED">
        <w:rPr>
          <w:rFonts w:ascii="Arial Narrow" w:hAnsi="Arial Narrow" w:cs="Arial"/>
          <w:bCs/>
          <w:lang w:val="es-MX"/>
        </w:rPr>
        <w:t>.</w:t>
      </w:r>
    </w:p>
    <w:p w14:paraId="3C451E86" w14:textId="77777777" w:rsidR="001D14A5" w:rsidRDefault="001D14A5" w:rsidP="00212D50">
      <w:pPr>
        <w:spacing w:after="0" w:line="240" w:lineRule="auto"/>
        <w:jc w:val="both"/>
        <w:rPr>
          <w:rFonts w:ascii="Arial Narrow" w:hAnsi="Arial Narrow" w:cs="Arial"/>
          <w:b/>
          <w:lang w:val="es-MX"/>
        </w:rPr>
      </w:pPr>
    </w:p>
    <w:p w14:paraId="50F82D5B" w14:textId="2C74EEBC" w:rsidR="009365D2" w:rsidRPr="002F146D" w:rsidRDefault="001B2D70" w:rsidP="00C148E9">
      <w:pPr>
        <w:spacing w:after="0" w:line="240" w:lineRule="auto"/>
        <w:jc w:val="both"/>
        <w:rPr>
          <w:rFonts w:ascii="Arial Narrow" w:hAnsi="Arial Narrow" w:cs="Arial"/>
          <w:bCs/>
          <w:lang w:val="es-MX"/>
        </w:rPr>
      </w:pPr>
      <w:r w:rsidRPr="002F146D">
        <w:rPr>
          <w:rFonts w:ascii="Arial Narrow" w:hAnsi="Arial Narrow" w:cs="Arial"/>
          <w:bCs/>
          <w:lang w:val="es-MX"/>
        </w:rPr>
        <w:t xml:space="preserve">Además </w:t>
      </w:r>
      <w:r w:rsidR="002D2F76" w:rsidRPr="002F146D">
        <w:rPr>
          <w:rFonts w:ascii="Arial Narrow" w:hAnsi="Arial Narrow" w:cs="Arial"/>
          <w:bCs/>
          <w:lang w:val="es-MX"/>
        </w:rPr>
        <w:t>en la</w:t>
      </w:r>
      <w:r w:rsidRPr="002F146D">
        <w:rPr>
          <w:rFonts w:ascii="Arial Narrow" w:hAnsi="Arial Narrow" w:cs="Arial"/>
          <w:bCs/>
          <w:lang w:val="es-MX"/>
        </w:rPr>
        <w:t xml:space="preserve"> Universidad </w:t>
      </w:r>
      <w:r w:rsidR="002D2F76" w:rsidRPr="002F146D">
        <w:rPr>
          <w:rFonts w:ascii="Arial Narrow" w:hAnsi="Arial Narrow" w:cs="Arial"/>
          <w:bCs/>
          <w:lang w:val="es-MX"/>
        </w:rPr>
        <w:t>están instaladas</w:t>
      </w:r>
      <w:r w:rsidRPr="002F146D">
        <w:rPr>
          <w:rFonts w:ascii="Arial Narrow" w:hAnsi="Arial Narrow" w:cs="Arial"/>
          <w:bCs/>
          <w:lang w:val="es-MX"/>
        </w:rPr>
        <w:t xml:space="preserve"> </w:t>
      </w:r>
      <w:r w:rsidR="004C471B" w:rsidRPr="002F146D">
        <w:rPr>
          <w:rFonts w:ascii="Arial Narrow" w:hAnsi="Arial Narrow" w:cs="Arial"/>
          <w:bCs/>
          <w:lang w:val="es-MX"/>
        </w:rPr>
        <w:t>7</w:t>
      </w:r>
      <w:r w:rsidRPr="002F146D">
        <w:rPr>
          <w:rFonts w:ascii="Arial Narrow" w:hAnsi="Arial Narrow" w:cs="Arial"/>
          <w:bCs/>
          <w:lang w:val="es-MX"/>
        </w:rPr>
        <w:t xml:space="preserve"> aulas móviles</w:t>
      </w:r>
      <w:r w:rsidR="002D2F76" w:rsidRPr="002F146D">
        <w:rPr>
          <w:rFonts w:ascii="Arial Narrow" w:hAnsi="Arial Narrow" w:cs="Arial"/>
          <w:bCs/>
          <w:lang w:val="es-MX"/>
        </w:rPr>
        <w:t>, una de ellas cuenta con aire acondicionado</w:t>
      </w:r>
      <w:r w:rsidR="006466FF" w:rsidRPr="002F146D">
        <w:rPr>
          <w:rFonts w:ascii="Arial Narrow" w:hAnsi="Arial Narrow" w:cs="Arial"/>
          <w:bCs/>
          <w:lang w:val="es-MX"/>
        </w:rPr>
        <w:t xml:space="preserve"> y mide 5.79m de largo por 5.18m de ancho y 2.74m de altura</w:t>
      </w:r>
      <w:r w:rsidR="002D2F76" w:rsidRPr="002F146D">
        <w:rPr>
          <w:rFonts w:ascii="Arial Narrow" w:hAnsi="Arial Narrow" w:cs="Arial"/>
          <w:bCs/>
          <w:lang w:val="es-MX"/>
        </w:rPr>
        <w:t>,</w:t>
      </w:r>
      <w:r w:rsidR="006466FF" w:rsidRPr="002F146D">
        <w:rPr>
          <w:rFonts w:ascii="Arial Narrow" w:hAnsi="Arial Narrow" w:cs="Arial"/>
          <w:bCs/>
          <w:lang w:val="es-MX"/>
        </w:rPr>
        <w:t xml:space="preserve"> seis miden 5.76m de largo por 5.49m de ancho y 2.74m de altura considerando que 2 éstas últimas aulas no cuentan con piso firme, </w:t>
      </w:r>
      <w:r w:rsidR="002D2F76" w:rsidRPr="002F146D">
        <w:rPr>
          <w:rFonts w:ascii="Arial Narrow" w:hAnsi="Arial Narrow" w:cs="Arial"/>
          <w:bCs/>
          <w:lang w:val="es-MX"/>
        </w:rPr>
        <w:t xml:space="preserve"> </w:t>
      </w:r>
      <w:r w:rsidR="006466FF" w:rsidRPr="002F146D">
        <w:rPr>
          <w:rFonts w:ascii="Arial Narrow" w:hAnsi="Arial Narrow" w:cs="Arial"/>
          <w:bCs/>
          <w:lang w:val="es-MX"/>
        </w:rPr>
        <w:t>dichas estructuras</w:t>
      </w:r>
      <w:r w:rsidR="002D2F76" w:rsidRPr="002F146D">
        <w:rPr>
          <w:rFonts w:ascii="Arial Narrow" w:hAnsi="Arial Narrow" w:cs="Arial"/>
          <w:bCs/>
          <w:lang w:val="es-MX"/>
        </w:rPr>
        <w:t xml:space="preserve"> fueron utilizadas para impartir clases en los primeros años de operación</w:t>
      </w:r>
      <w:r w:rsidRPr="002F146D">
        <w:rPr>
          <w:rFonts w:ascii="Arial Narrow" w:hAnsi="Arial Narrow" w:cs="Arial"/>
          <w:bCs/>
          <w:lang w:val="es-MX"/>
        </w:rPr>
        <w:t xml:space="preserve">, se desconoce su valor monetario y no existe documental de su origen según lo manifestado por el área de recursos materiales de la Universidad en su oficio número </w:t>
      </w:r>
      <w:r w:rsidR="006466FF" w:rsidRPr="002F146D">
        <w:rPr>
          <w:rFonts w:ascii="Arial Narrow" w:hAnsi="Arial Narrow" w:cs="Arial"/>
          <w:bCs/>
          <w:lang w:val="es-MX"/>
        </w:rPr>
        <w:t>0081/2021</w:t>
      </w:r>
      <w:r w:rsidR="002D2F76" w:rsidRPr="002F146D">
        <w:rPr>
          <w:rFonts w:ascii="Arial Narrow" w:hAnsi="Arial Narrow" w:cs="Arial"/>
          <w:bCs/>
          <w:lang w:val="es-MX"/>
        </w:rPr>
        <w:t xml:space="preserve">, de igual forma se cuenta con una </w:t>
      </w:r>
      <w:r w:rsidR="004C471B" w:rsidRPr="002F146D">
        <w:rPr>
          <w:rFonts w:ascii="Arial Narrow" w:hAnsi="Arial Narrow" w:cs="Arial"/>
          <w:bCs/>
          <w:lang w:val="es-MX"/>
        </w:rPr>
        <w:t xml:space="preserve">pequeña </w:t>
      </w:r>
      <w:r w:rsidR="002D2F76" w:rsidRPr="002F146D">
        <w:rPr>
          <w:rFonts w:ascii="Arial Narrow" w:hAnsi="Arial Narrow" w:cs="Arial"/>
          <w:bCs/>
          <w:lang w:val="es-MX"/>
        </w:rPr>
        <w:t xml:space="preserve">construcción que mide </w:t>
      </w:r>
      <w:r w:rsidR="002F146D" w:rsidRPr="002F146D">
        <w:rPr>
          <w:rFonts w:ascii="Arial Narrow" w:hAnsi="Arial Narrow" w:cs="Arial"/>
          <w:bCs/>
          <w:lang w:val="es-MX"/>
        </w:rPr>
        <w:t>15.54</w:t>
      </w:r>
      <w:r w:rsidR="002D2F76" w:rsidRPr="002F146D">
        <w:rPr>
          <w:rFonts w:ascii="Arial Narrow" w:hAnsi="Arial Narrow" w:cs="Arial"/>
          <w:bCs/>
          <w:lang w:val="es-MX"/>
        </w:rPr>
        <w:t>m de</w:t>
      </w:r>
      <w:r w:rsidR="002F146D" w:rsidRPr="002F146D">
        <w:rPr>
          <w:rFonts w:ascii="Arial Narrow" w:hAnsi="Arial Narrow" w:cs="Arial"/>
          <w:bCs/>
          <w:lang w:val="es-MX"/>
        </w:rPr>
        <w:t xml:space="preserve"> largo</w:t>
      </w:r>
      <w:r w:rsidR="002D2F76" w:rsidRPr="002F146D">
        <w:rPr>
          <w:rFonts w:ascii="Arial Narrow" w:hAnsi="Arial Narrow" w:cs="Arial"/>
          <w:bCs/>
          <w:lang w:val="es-MX"/>
        </w:rPr>
        <w:t xml:space="preserve"> por </w:t>
      </w:r>
      <w:r w:rsidR="002F146D" w:rsidRPr="002F146D">
        <w:rPr>
          <w:rFonts w:ascii="Arial Narrow" w:hAnsi="Arial Narrow" w:cs="Arial"/>
          <w:bCs/>
          <w:lang w:val="es-MX"/>
        </w:rPr>
        <w:t>6.10</w:t>
      </w:r>
      <w:r w:rsidR="002D2F76" w:rsidRPr="002F146D">
        <w:rPr>
          <w:rFonts w:ascii="Arial Narrow" w:hAnsi="Arial Narrow" w:cs="Arial"/>
          <w:bCs/>
          <w:lang w:val="es-MX"/>
        </w:rPr>
        <w:t xml:space="preserve">m de </w:t>
      </w:r>
      <w:r w:rsidR="002F146D" w:rsidRPr="002F146D">
        <w:rPr>
          <w:rFonts w:ascii="Arial Narrow" w:hAnsi="Arial Narrow" w:cs="Arial"/>
          <w:bCs/>
          <w:lang w:val="es-MX"/>
        </w:rPr>
        <w:t>ancho y 2.74m de altura</w:t>
      </w:r>
      <w:r w:rsidR="002D2F76" w:rsidRPr="002F146D">
        <w:rPr>
          <w:rFonts w:ascii="Arial Narrow" w:hAnsi="Arial Narrow" w:cs="Arial"/>
          <w:bCs/>
          <w:lang w:val="es-MX"/>
        </w:rPr>
        <w:t xml:space="preserve">,  </w:t>
      </w:r>
      <w:r w:rsidR="004C471B" w:rsidRPr="002F146D">
        <w:rPr>
          <w:rFonts w:ascii="Arial Narrow" w:hAnsi="Arial Narrow" w:cs="Arial"/>
          <w:bCs/>
          <w:lang w:val="es-MX"/>
        </w:rPr>
        <w:t>misma que</w:t>
      </w:r>
      <w:r w:rsidR="002D2F76" w:rsidRPr="002F146D">
        <w:rPr>
          <w:rFonts w:ascii="Arial Narrow" w:hAnsi="Arial Narrow" w:cs="Arial"/>
          <w:bCs/>
          <w:lang w:val="es-MX"/>
        </w:rPr>
        <w:t xml:space="preserve"> ya estaba edificada al momento de recibir la donación del terreno donde se encuentra la Universidad</w:t>
      </w:r>
      <w:r w:rsidRPr="002F146D">
        <w:rPr>
          <w:rFonts w:ascii="Arial Narrow" w:hAnsi="Arial Narrow" w:cs="Arial"/>
          <w:bCs/>
          <w:lang w:val="es-MX"/>
        </w:rPr>
        <w:t xml:space="preserve">. </w:t>
      </w:r>
    </w:p>
    <w:p w14:paraId="3FB83C55" w14:textId="77777777" w:rsidR="009365D2" w:rsidRDefault="009365D2" w:rsidP="00C148E9">
      <w:pPr>
        <w:spacing w:after="0" w:line="240" w:lineRule="auto"/>
        <w:jc w:val="both"/>
        <w:rPr>
          <w:rFonts w:ascii="Arial Narrow" w:hAnsi="Arial Narrow" w:cs="Arial"/>
          <w:b/>
          <w:lang w:val="es-MX"/>
        </w:rPr>
      </w:pPr>
    </w:p>
    <w:p w14:paraId="0848BB4B" w14:textId="651CB243" w:rsidR="00CA75FB" w:rsidRPr="009365D2" w:rsidRDefault="00C148E9" w:rsidP="00C148E9">
      <w:pPr>
        <w:spacing w:after="0" w:line="240" w:lineRule="auto"/>
        <w:jc w:val="both"/>
        <w:rPr>
          <w:rFonts w:ascii="Arial Narrow" w:hAnsi="Arial Narrow" w:cs="Arial"/>
          <w:bCs/>
          <w:lang w:val="es-MX"/>
        </w:rPr>
      </w:pPr>
      <w:r>
        <w:rPr>
          <w:rFonts w:ascii="Arial Narrow" w:hAnsi="Arial Narrow" w:cs="Arial"/>
          <w:b/>
          <w:lang w:val="es-MX"/>
        </w:rPr>
        <w:t xml:space="preserve">Nota: </w:t>
      </w:r>
      <w:r w:rsidRPr="009365D2">
        <w:rPr>
          <w:rFonts w:ascii="Arial Narrow" w:hAnsi="Arial Narrow" w:cs="Arial"/>
          <w:bCs/>
          <w:lang w:val="es-MX"/>
        </w:rPr>
        <w:t>Se tiene contemplado que para determinar la depreciación de los bienes inmuebles, Infraestructura y Construcciones en Proceso, se utilizará la “Guía de vida útil estimada y porcentajes de depreciación”</w:t>
      </w:r>
      <w:r w:rsidR="005A6AAC">
        <w:rPr>
          <w:rFonts w:ascii="Arial Narrow" w:hAnsi="Arial Narrow" w:cs="Arial"/>
          <w:bCs/>
          <w:lang w:val="es-MX"/>
        </w:rPr>
        <w:t xml:space="preserve">, se está en proceso de depuración de los inventarios físicos de los bienes </w:t>
      </w:r>
      <w:r w:rsidR="00054AC7">
        <w:rPr>
          <w:rFonts w:ascii="Arial Narrow" w:hAnsi="Arial Narrow" w:cs="Arial"/>
          <w:bCs/>
          <w:lang w:val="es-MX"/>
        </w:rPr>
        <w:t>in</w:t>
      </w:r>
      <w:r w:rsidR="005A6AAC">
        <w:rPr>
          <w:rFonts w:ascii="Arial Narrow" w:hAnsi="Arial Narrow" w:cs="Arial"/>
          <w:bCs/>
          <w:lang w:val="es-MX"/>
        </w:rPr>
        <w:t>muebles para con ello afectar las depreciaciones en forma correcta.</w:t>
      </w:r>
    </w:p>
    <w:p w14:paraId="38FDA9DF" w14:textId="77777777" w:rsidR="00CA75FB" w:rsidRDefault="00CA75FB" w:rsidP="00212D50">
      <w:pPr>
        <w:spacing w:after="0" w:line="240" w:lineRule="auto"/>
        <w:jc w:val="both"/>
        <w:rPr>
          <w:rFonts w:ascii="Arial Narrow" w:hAnsi="Arial Narrow" w:cs="Arial"/>
          <w:b/>
          <w:lang w:val="es-MX"/>
        </w:rPr>
      </w:pP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9365D2" w:rsidRPr="00CD06C4" w14:paraId="528F1A22" w14:textId="77777777" w:rsidTr="005B1AED">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694D4DB1" w14:textId="77777777" w:rsidR="009365D2" w:rsidRPr="00DC76AC" w:rsidRDefault="009365D2" w:rsidP="005B1AED">
            <w:pPr>
              <w:pStyle w:val="Texto"/>
              <w:spacing w:line="240" w:lineRule="exact"/>
              <w:ind w:firstLine="0"/>
              <w:jc w:val="center"/>
              <w:rPr>
                <w:rFonts w:ascii="Arial Narrow" w:hAnsi="Arial Narrow"/>
                <w:b/>
                <w:color w:val="000000"/>
                <w:sz w:val="22"/>
                <w:szCs w:val="24"/>
                <w:lang w:val="es-MX"/>
              </w:rPr>
            </w:pPr>
            <w:r w:rsidRPr="00DC76AC">
              <w:rPr>
                <w:rFonts w:ascii="Arial Narrow" w:hAnsi="Arial Narrow"/>
                <w:b/>
                <w:color w:val="000000"/>
                <w:sz w:val="22"/>
                <w:szCs w:val="24"/>
                <w:lang w:val="es-MX"/>
              </w:rPr>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55AA5F5C" w14:textId="77777777" w:rsidR="009365D2" w:rsidRPr="00DC76AC" w:rsidRDefault="009365D2" w:rsidP="005B1AED">
            <w:pPr>
              <w:pStyle w:val="Texto"/>
              <w:spacing w:line="240" w:lineRule="exact"/>
              <w:ind w:firstLine="0"/>
              <w:jc w:val="center"/>
              <w:rPr>
                <w:rFonts w:ascii="Arial Narrow" w:hAnsi="Arial Narrow"/>
                <w:b/>
                <w:color w:val="000000"/>
                <w:sz w:val="22"/>
                <w:szCs w:val="24"/>
                <w:lang w:val="es-MX"/>
              </w:rPr>
            </w:pPr>
            <w:r w:rsidRPr="00DC76AC">
              <w:rPr>
                <w:rFonts w:ascii="Arial Narrow" w:hAnsi="Arial Narrow"/>
                <w:b/>
                <w:color w:val="000000"/>
                <w:sz w:val="22"/>
                <w:szCs w:val="24"/>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04192105" w14:textId="77777777" w:rsidR="009365D2" w:rsidRPr="00DC76AC" w:rsidRDefault="009365D2" w:rsidP="005B1AED">
            <w:pPr>
              <w:pStyle w:val="Texto"/>
              <w:spacing w:line="240" w:lineRule="exact"/>
              <w:ind w:firstLine="0"/>
              <w:jc w:val="center"/>
              <w:rPr>
                <w:rFonts w:ascii="Arial Narrow" w:hAnsi="Arial Narrow"/>
                <w:b/>
                <w:color w:val="000000"/>
                <w:sz w:val="22"/>
                <w:szCs w:val="24"/>
                <w:lang w:val="es-MX"/>
              </w:rPr>
            </w:pPr>
            <w:r w:rsidRPr="00DC76AC">
              <w:rPr>
                <w:rFonts w:ascii="Arial Narrow" w:hAnsi="Arial Narrow"/>
                <w:b/>
                <w:color w:val="000000"/>
                <w:sz w:val="22"/>
                <w:szCs w:val="24"/>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53147310" w14:textId="77777777" w:rsidR="009365D2" w:rsidRPr="00DC76AC" w:rsidRDefault="009365D2" w:rsidP="005B1AED">
            <w:pPr>
              <w:pStyle w:val="Texto"/>
              <w:spacing w:line="240" w:lineRule="exact"/>
              <w:ind w:firstLine="0"/>
              <w:jc w:val="center"/>
              <w:rPr>
                <w:rFonts w:ascii="Arial Narrow" w:hAnsi="Arial Narrow"/>
                <w:b/>
                <w:color w:val="000000"/>
                <w:sz w:val="22"/>
                <w:szCs w:val="24"/>
                <w:lang w:val="es-MX"/>
              </w:rPr>
            </w:pPr>
            <w:r w:rsidRPr="00DC76AC">
              <w:rPr>
                <w:rFonts w:ascii="Arial Narrow" w:hAnsi="Arial Narrow"/>
                <w:b/>
                <w:color w:val="000000"/>
                <w:sz w:val="22"/>
                <w:szCs w:val="24"/>
                <w:lang w:val="es-MX"/>
              </w:rPr>
              <w:t>% de depreciación anual</w:t>
            </w:r>
          </w:p>
        </w:tc>
      </w:tr>
      <w:tr w:rsidR="009365D2" w:rsidRPr="00CD06C4" w14:paraId="59514994"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6EA64B7" w14:textId="77777777" w:rsidR="009365D2" w:rsidRPr="00DC76AC" w:rsidRDefault="009365D2" w:rsidP="005B1AED">
            <w:pPr>
              <w:pStyle w:val="Texto"/>
              <w:spacing w:line="240" w:lineRule="exact"/>
              <w:ind w:firstLine="0"/>
              <w:rPr>
                <w:rFonts w:ascii="Arial Narrow" w:hAnsi="Arial Narrow"/>
                <w:b/>
                <w:color w:val="000000"/>
                <w:sz w:val="22"/>
                <w:szCs w:val="24"/>
                <w:lang w:val="es-MX"/>
              </w:rPr>
            </w:pPr>
            <w:r w:rsidRPr="00DC76AC">
              <w:rPr>
                <w:rFonts w:ascii="Arial Narrow" w:hAnsi="Arial Narrow"/>
                <w:b/>
                <w:color w:val="000000"/>
                <w:sz w:val="22"/>
                <w:szCs w:val="24"/>
                <w:lang w:val="es-MX"/>
              </w:rPr>
              <w:t>1.2.3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79269C90" w14:textId="77777777" w:rsidR="009365D2" w:rsidRPr="00DC76AC" w:rsidRDefault="009365D2" w:rsidP="005B1AED">
            <w:pPr>
              <w:pStyle w:val="Texto"/>
              <w:spacing w:line="240" w:lineRule="exact"/>
              <w:ind w:firstLine="0"/>
              <w:rPr>
                <w:rFonts w:ascii="Arial Narrow" w:hAnsi="Arial Narrow"/>
                <w:color w:val="000000"/>
                <w:sz w:val="22"/>
                <w:szCs w:val="24"/>
                <w:lang w:val="es-MX"/>
              </w:rPr>
            </w:pPr>
            <w:r w:rsidRPr="00DC76AC">
              <w:rPr>
                <w:rFonts w:ascii="Arial Narrow" w:hAnsi="Arial Narrow"/>
                <w:b/>
                <w:color w:val="000000"/>
                <w:sz w:val="22"/>
                <w:szCs w:val="24"/>
                <w:lang w:val="es-MX"/>
              </w:rPr>
              <w:t>BIENES INMUEBLES, INFRAESTRUCTURA Y CONSTRUCCIONES EN PROCESO</w:t>
            </w:r>
          </w:p>
        </w:tc>
      </w:tr>
      <w:tr w:rsidR="009365D2" w:rsidRPr="00CD06C4" w14:paraId="4F033EE3"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E80A9FB" w14:textId="77777777" w:rsidR="009365D2" w:rsidRPr="00DC76AC" w:rsidRDefault="009365D2" w:rsidP="005B1AED">
            <w:pPr>
              <w:pStyle w:val="Texto"/>
              <w:spacing w:line="240" w:lineRule="exact"/>
              <w:ind w:firstLine="0"/>
              <w:rPr>
                <w:rFonts w:ascii="Arial Narrow" w:hAnsi="Arial Narrow"/>
                <w:color w:val="000000"/>
                <w:sz w:val="22"/>
                <w:szCs w:val="24"/>
                <w:lang w:val="es-MX"/>
              </w:rPr>
            </w:pPr>
            <w:r w:rsidRPr="00DC76AC">
              <w:rPr>
                <w:rFonts w:ascii="Arial Narrow" w:hAnsi="Arial Narrow"/>
                <w:color w:val="000000"/>
                <w:sz w:val="22"/>
                <w:szCs w:val="24"/>
                <w:lang w:val="es-MX"/>
              </w:rPr>
              <w:t>1.2.3.2</w:t>
            </w:r>
          </w:p>
        </w:tc>
        <w:tc>
          <w:tcPr>
            <w:tcW w:w="5565" w:type="dxa"/>
            <w:tcBorders>
              <w:top w:val="single" w:sz="6" w:space="0" w:color="auto"/>
              <w:left w:val="single" w:sz="6" w:space="0" w:color="auto"/>
              <w:bottom w:val="single" w:sz="6" w:space="0" w:color="auto"/>
              <w:right w:val="single" w:sz="6" w:space="0" w:color="auto"/>
            </w:tcBorders>
            <w:vAlign w:val="center"/>
          </w:tcPr>
          <w:p w14:paraId="4905B549" w14:textId="77777777" w:rsidR="009365D2" w:rsidRPr="00DC76AC" w:rsidRDefault="009365D2" w:rsidP="005B1AED">
            <w:pPr>
              <w:pStyle w:val="Texto"/>
              <w:spacing w:line="240" w:lineRule="exact"/>
              <w:ind w:firstLine="0"/>
              <w:rPr>
                <w:rFonts w:ascii="Arial Narrow" w:hAnsi="Arial Narrow"/>
                <w:color w:val="000000"/>
                <w:sz w:val="22"/>
                <w:szCs w:val="24"/>
                <w:lang w:val="es-MX"/>
              </w:rPr>
            </w:pPr>
            <w:r w:rsidRPr="00DC76AC">
              <w:rPr>
                <w:rFonts w:ascii="Arial Narrow" w:hAnsi="Arial Narrow"/>
                <w:color w:val="000000"/>
                <w:sz w:val="22"/>
                <w:szCs w:val="24"/>
                <w:lang w:val="es-MX"/>
              </w:rPr>
              <w:t>Viviendas</w:t>
            </w:r>
          </w:p>
        </w:tc>
        <w:tc>
          <w:tcPr>
            <w:tcW w:w="820" w:type="dxa"/>
            <w:tcBorders>
              <w:top w:val="single" w:sz="6" w:space="0" w:color="auto"/>
              <w:left w:val="single" w:sz="6" w:space="0" w:color="auto"/>
              <w:bottom w:val="single" w:sz="6" w:space="0" w:color="auto"/>
              <w:right w:val="single" w:sz="6" w:space="0" w:color="auto"/>
            </w:tcBorders>
            <w:vAlign w:val="center"/>
          </w:tcPr>
          <w:p w14:paraId="7B0886B6" w14:textId="77777777" w:rsidR="009365D2" w:rsidRPr="00DC76AC" w:rsidRDefault="009365D2" w:rsidP="005B1AED">
            <w:pPr>
              <w:pStyle w:val="Texto"/>
              <w:spacing w:line="240" w:lineRule="exact"/>
              <w:ind w:firstLine="0"/>
              <w:jc w:val="center"/>
              <w:rPr>
                <w:rFonts w:ascii="Arial Narrow" w:hAnsi="Arial Narrow"/>
                <w:color w:val="000000"/>
                <w:sz w:val="22"/>
                <w:szCs w:val="24"/>
                <w:lang w:val="es-MX"/>
              </w:rPr>
            </w:pPr>
            <w:r w:rsidRPr="00DC76AC">
              <w:rPr>
                <w:rFonts w:ascii="Arial Narrow" w:hAnsi="Arial Narrow"/>
                <w:color w:val="000000"/>
                <w:sz w:val="22"/>
                <w:szCs w:val="24"/>
                <w:lang w:val="es-MX"/>
              </w:rPr>
              <w:t>50</w:t>
            </w:r>
          </w:p>
        </w:tc>
        <w:tc>
          <w:tcPr>
            <w:tcW w:w="1345" w:type="dxa"/>
            <w:tcBorders>
              <w:top w:val="single" w:sz="6" w:space="0" w:color="auto"/>
              <w:left w:val="single" w:sz="6" w:space="0" w:color="auto"/>
              <w:bottom w:val="single" w:sz="6" w:space="0" w:color="auto"/>
              <w:right w:val="single" w:sz="6" w:space="0" w:color="auto"/>
            </w:tcBorders>
            <w:vAlign w:val="center"/>
          </w:tcPr>
          <w:p w14:paraId="1124E21D" w14:textId="77777777" w:rsidR="009365D2" w:rsidRPr="00DC76AC" w:rsidRDefault="009365D2" w:rsidP="005B1AED">
            <w:pPr>
              <w:pStyle w:val="Texto"/>
              <w:spacing w:line="240" w:lineRule="exact"/>
              <w:ind w:firstLine="0"/>
              <w:jc w:val="center"/>
              <w:rPr>
                <w:rFonts w:ascii="Arial Narrow" w:hAnsi="Arial Narrow"/>
                <w:color w:val="000000"/>
                <w:sz w:val="22"/>
                <w:szCs w:val="24"/>
                <w:lang w:val="es-MX"/>
              </w:rPr>
            </w:pPr>
            <w:r w:rsidRPr="00DC76AC">
              <w:rPr>
                <w:rFonts w:ascii="Arial Narrow" w:hAnsi="Arial Narrow"/>
                <w:color w:val="000000"/>
                <w:sz w:val="22"/>
                <w:szCs w:val="24"/>
                <w:lang w:val="es-MX"/>
              </w:rPr>
              <w:t>2</w:t>
            </w:r>
          </w:p>
        </w:tc>
      </w:tr>
      <w:tr w:rsidR="009365D2" w:rsidRPr="00CD06C4" w14:paraId="50D91EB8"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A9067D3" w14:textId="77777777" w:rsidR="009365D2" w:rsidRPr="00DC76AC" w:rsidRDefault="009365D2" w:rsidP="005B1AED">
            <w:pPr>
              <w:pStyle w:val="Texto"/>
              <w:spacing w:line="240" w:lineRule="exact"/>
              <w:ind w:firstLine="0"/>
              <w:rPr>
                <w:rFonts w:ascii="Arial Narrow" w:hAnsi="Arial Narrow"/>
                <w:color w:val="000000"/>
                <w:sz w:val="22"/>
                <w:szCs w:val="24"/>
                <w:lang w:val="es-MX"/>
              </w:rPr>
            </w:pPr>
            <w:r w:rsidRPr="00DC76AC">
              <w:rPr>
                <w:rFonts w:ascii="Arial Narrow" w:hAnsi="Arial Narrow"/>
                <w:color w:val="000000"/>
                <w:sz w:val="22"/>
                <w:szCs w:val="24"/>
                <w:lang w:val="es-MX"/>
              </w:rPr>
              <w:t>1.2.3.3</w:t>
            </w:r>
          </w:p>
        </w:tc>
        <w:tc>
          <w:tcPr>
            <w:tcW w:w="5565" w:type="dxa"/>
            <w:tcBorders>
              <w:top w:val="single" w:sz="6" w:space="0" w:color="auto"/>
              <w:left w:val="single" w:sz="6" w:space="0" w:color="auto"/>
              <w:bottom w:val="single" w:sz="6" w:space="0" w:color="auto"/>
              <w:right w:val="single" w:sz="6" w:space="0" w:color="auto"/>
            </w:tcBorders>
            <w:vAlign w:val="center"/>
          </w:tcPr>
          <w:p w14:paraId="20EBEFEF" w14:textId="77777777" w:rsidR="009365D2" w:rsidRPr="00DC76AC" w:rsidRDefault="009365D2" w:rsidP="005B1AED">
            <w:pPr>
              <w:pStyle w:val="Texto"/>
              <w:spacing w:line="240" w:lineRule="exact"/>
              <w:ind w:firstLine="0"/>
              <w:rPr>
                <w:rFonts w:ascii="Arial Narrow" w:hAnsi="Arial Narrow"/>
                <w:color w:val="000000"/>
                <w:sz w:val="22"/>
                <w:szCs w:val="24"/>
                <w:lang w:val="es-MX"/>
              </w:rPr>
            </w:pPr>
            <w:r w:rsidRPr="00DC76AC">
              <w:rPr>
                <w:rFonts w:ascii="Arial Narrow" w:hAnsi="Arial Narrow"/>
                <w:color w:val="000000"/>
                <w:sz w:val="22"/>
                <w:szCs w:val="24"/>
                <w:lang w:val="es-MX"/>
              </w:rPr>
              <w:t>Edificios No Habitacionales</w:t>
            </w:r>
          </w:p>
        </w:tc>
        <w:tc>
          <w:tcPr>
            <w:tcW w:w="820" w:type="dxa"/>
            <w:tcBorders>
              <w:top w:val="single" w:sz="6" w:space="0" w:color="auto"/>
              <w:left w:val="single" w:sz="6" w:space="0" w:color="auto"/>
              <w:bottom w:val="single" w:sz="6" w:space="0" w:color="auto"/>
              <w:right w:val="single" w:sz="6" w:space="0" w:color="auto"/>
            </w:tcBorders>
            <w:vAlign w:val="center"/>
          </w:tcPr>
          <w:p w14:paraId="166054FB" w14:textId="77777777" w:rsidR="009365D2" w:rsidRPr="00DC76AC" w:rsidRDefault="009365D2" w:rsidP="005B1AED">
            <w:pPr>
              <w:pStyle w:val="Texto"/>
              <w:spacing w:line="240" w:lineRule="exact"/>
              <w:ind w:firstLine="0"/>
              <w:jc w:val="center"/>
              <w:rPr>
                <w:rFonts w:ascii="Arial Narrow" w:hAnsi="Arial Narrow"/>
                <w:color w:val="000000"/>
                <w:sz w:val="22"/>
                <w:szCs w:val="24"/>
                <w:lang w:val="es-MX"/>
              </w:rPr>
            </w:pPr>
            <w:r w:rsidRPr="00DC76AC">
              <w:rPr>
                <w:rFonts w:ascii="Arial Narrow" w:hAnsi="Arial Narrow"/>
                <w:color w:val="000000"/>
                <w:sz w:val="22"/>
                <w:szCs w:val="24"/>
                <w:lang w:val="es-MX"/>
              </w:rPr>
              <w:t>30</w:t>
            </w:r>
          </w:p>
        </w:tc>
        <w:tc>
          <w:tcPr>
            <w:tcW w:w="1345" w:type="dxa"/>
            <w:tcBorders>
              <w:top w:val="single" w:sz="6" w:space="0" w:color="auto"/>
              <w:left w:val="single" w:sz="6" w:space="0" w:color="auto"/>
              <w:bottom w:val="single" w:sz="6" w:space="0" w:color="auto"/>
              <w:right w:val="single" w:sz="6" w:space="0" w:color="auto"/>
            </w:tcBorders>
            <w:vAlign w:val="center"/>
          </w:tcPr>
          <w:p w14:paraId="08A8DAA8" w14:textId="77777777" w:rsidR="009365D2" w:rsidRPr="00DC76AC" w:rsidRDefault="009365D2" w:rsidP="005B1AED">
            <w:pPr>
              <w:pStyle w:val="Texto"/>
              <w:spacing w:line="240" w:lineRule="exact"/>
              <w:ind w:firstLine="0"/>
              <w:jc w:val="center"/>
              <w:rPr>
                <w:rFonts w:ascii="Arial Narrow" w:hAnsi="Arial Narrow"/>
                <w:color w:val="000000"/>
                <w:sz w:val="22"/>
                <w:szCs w:val="24"/>
                <w:lang w:val="es-MX"/>
              </w:rPr>
            </w:pPr>
            <w:r w:rsidRPr="00DC76AC">
              <w:rPr>
                <w:rFonts w:ascii="Arial Narrow" w:hAnsi="Arial Narrow"/>
                <w:color w:val="000000"/>
                <w:sz w:val="22"/>
                <w:szCs w:val="24"/>
                <w:lang w:val="es-MX"/>
              </w:rPr>
              <w:t>3.3</w:t>
            </w:r>
          </w:p>
        </w:tc>
      </w:tr>
      <w:tr w:rsidR="009365D2" w:rsidRPr="00CD06C4" w14:paraId="4F622941"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47C61D2" w14:textId="77777777" w:rsidR="009365D2" w:rsidRPr="00DC76AC" w:rsidRDefault="009365D2" w:rsidP="005B1AED">
            <w:pPr>
              <w:pStyle w:val="Texto"/>
              <w:spacing w:line="240" w:lineRule="exact"/>
              <w:ind w:firstLine="0"/>
              <w:rPr>
                <w:rFonts w:ascii="Arial Narrow" w:hAnsi="Arial Narrow"/>
                <w:color w:val="000000"/>
                <w:sz w:val="22"/>
                <w:szCs w:val="24"/>
                <w:lang w:val="es-MX"/>
              </w:rPr>
            </w:pPr>
            <w:r w:rsidRPr="00DC76AC">
              <w:rPr>
                <w:rFonts w:ascii="Arial Narrow" w:hAnsi="Arial Narrow"/>
                <w:color w:val="000000"/>
                <w:sz w:val="22"/>
                <w:szCs w:val="24"/>
                <w:lang w:val="es-MX"/>
              </w:rPr>
              <w:t>1.2.3.4</w:t>
            </w:r>
          </w:p>
        </w:tc>
        <w:tc>
          <w:tcPr>
            <w:tcW w:w="5565" w:type="dxa"/>
            <w:tcBorders>
              <w:top w:val="single" w:sz="6" w:space="0" w:color="auto"/>
              <w:left w:val="single" w:sz="6" w:space="0" w:color="auto"/>
              <w:bottom w:val="single" w:sz="6" w:space="0" w:color="auto"/>
              <w:right w:val="single" w:sz="6" w:space="0" w:color="auto"/>
            </w:tcBorders>
            <w:vAlign w:val="center"/>
          </w:tcPr>
          <w:p w14:paraId="22C17B20" w14:textId="77777777" w:rsidR="009365D2" w:rsidRPr="00DC76AC" w:rsidRDefault="009365D2" w:rsidP="005B1AED">
            <w:pPr>
              <w:pStyle w:val="Texto"/>
              <w:spacing w:line="240" w:lineRule="exact"/>
              <w:ind w:firstLine="0"/>
              <w:rPr>
                <w:rFonts w:ascii="Arial Narrow" w:hAnsi="Arial Narrow"/>
                <w:color w:val="000000"/>
                <w:sz w:val="22"/>
                <w:szCs w:val="24"/>
                <w:lang w:val="es-MX"/>
              </w:rPr>
            </w:pPr>
            <w:r w:rsidRPr="00DC76AC">
              <w:rPr>
                <w:rFonts w:ascii="Arial Narrow" w:hAnsi="Arial Narrow"/>
                <w:color w:val="000000"/>
                <w:sz w:val="22"/>
                <w:szCs w:val="24"/>
                <w:lang w:val="es-MX"/>
              </w:rPr>
              <w:t>Infraestructura</w:t>
            </w:r>
          </w:p>
        </w:tc>
        <w:tc>
          <w:tcPr>
            <w:tcW w:w="820" w:type="dxa"/>
            <w:tcBorders>
              <w:top w:val="single" w:sz="6" w:space="0" w:color="auto"/>
              <w:left w:val="single" w:sz="6" w:space="0" w:color="auto"/>
              <w:bottom w:val="single" w:sz="6" w:space="0" w:color="auto"/>
              <w:right w:val="single" w:sz="6" w:space="0" w:color="auto"/>
            </w:tcBorders>
            <w:vAlign w:val="center"/>
          </w:tcPr>
          <w:p w14:paraId="739D3930" w14:textId="77777777" w:rsidR="009365D2" w:rsidRPr="00DC76AC" w:rsidRDefault="009365D2" w:rsidP="005B1AED">
            <w:pPr>
              <w:pStyle w:val="Texto"/>
              <w:spacing w:line="240" w:lineRule="exact"/>
              <w:ind w:firstLine="0"/>
              <w:jc w:val="center"/>
              <w:rPr>
                <w:rFonts w:ascii="Arial Narrow" w:hAnsi="Arial Narrow"/>
                <w:color w:val="000000"/>
                <w:sz w:val="22"/>
                <w:szCs w:val="24"/>
                <w:lang w:val="es-MX"/>
              </w:rPr>
            </w:pPr>
            <w:r w:rsidRPr="00DC76AC">
              <w:rPr>
                <w:rFonts w:ascii="Arial Narrow" w:hAnsi="Arial Narrow"/>
                <w:color w:val="000000"/>
                <w:sz w:val="22"/>
                <w:szCs w:val="24"/>
                <w:lang w:val="es-MX"/>
              </w:rPr>
              <w:t>25</w:t>
            </w:r>
          </w:p>
        </w:tc>
        <w:tc>
          <w:tcPr>
            <w:tcW w:w="1345" w:type="dxa"/>
            <w:tcBorders>
              <w:top w:val="single" w:sz="6" w:space="0" w:color="auto"/>
              <w:left w:val="single" w:sz="6" w:space="0" w:color="auto"/>
              <w:bottom w:val="single" w:sz="6" w:space="0" w:color="auto"/>
              <w:right w:val="single" w:sz="6" w:space="0" w:color="auto"/>
            </w:tcBorders>
            <w:vAlign w:val="center"/>
          </w:tcPr>
          <w:p w14:paraId="71A7D9F9" w14:textId="77777777" w:rsidR="009365D2" w:rsidRPr="00DC76AC" w:rsidRDefault="009365D2" w:rsidP="005B1AED">
            <w:pPr>
              <w:pStyle w:val="Texto"/>
              <w:spacing w:line="240" w:lineRule="exact"/>
              <w:ind w:firstLine="0"/>
              <w:jc w:val="center"/>
              <w:rPr>
                <w:rFonts w:ascii="Arial Narrow" w:hAnsi="Arial Narrow"/>
                <w:color w:val="000000"/>
                <w:sz w:val="22"/>
                <w:szCs w:val="24"/>
                <w:lang w:val="es-MX"/>
              </w:rPr>
            </w:pPr>
            <w:r w:rsidRPr="00DC76AC">
              <w:rPr>
                <w:rFonts w:ascii="Arial Narrow" w:hAnsi="Arial Narrow"/>
                <w:color w:val="000000"/>
                <w:sz w:val="22"/>
                <w:szCs w:val="24"/>
                <w:lang w:val="es-MX"/>
              </w:rPr>
              <w:t>4</w:t>
            </w:r>
          </w:p>
        </w:tc>
      </w:tr>
      <w:tr w:rsidR="009365D2" w:rsidRPr="00CD06C4" w14:paraId="0A8C5158"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3D58FF0" w14:textId="77777777" w:rsidR="009365D2" w:rsidRPr="00DC76AC" w:rsidRDefault="009365D2" w:rsidP="005B1AED">
            <w:pPr>
              <w:pStyle w:val="Texto"/>
              <w:spacing w:line="240" w:lineRule="exact"/>
              <w:ind w:firstLine="0"/>
              <w:rPr>
                <w:rFonts w:ascii="Arial Narrow" w:hAnsi="Arial Narrow"/>
                <w:color w:val="000000"/>
                <w:sz w:val="22"/>
                <w:szCs w:val="24"/>
                <w:lang w:val="es-MX"/>
              </w:rPr>
            </w:pPr>
            <w:r w:rsidRPr="00DC76AC">
              <w:rPr>
                <w:rFonts w:ascii="Arial Narrow" w:hAnsi="Arial Narrow"/>
                <w:color w:val="000000"/>
                <w:sz w:val="22"/>
                <w:szCs w:val="24"/>
                <w:lang w:val="es-MX"/>
              </w:rPr>
              <w:t>1.2.3.9</w:t>
            </w:r>
          </w:p>
        </w:tc>
        <w:tc>
          <w:tcPr>
            <w:tcW w:w="5565" w:type="dxa"/>
            <w:tcBorders>
              <w:top w:val="single" w:sz="6" w:space="0" w:color="auto"/>
              <w:left w:val="single" w:sz="6" w:space="0" w:color="auto"/>
              <w:bottom w:val="single" w:sz="6" w:space="0" w:color="auto"/>
              <w:right w:val="single" w:sz="6" w:space="0" w:color="auto"/>
            </w:tcBorders>
            <w:vAlign w:val="center"/>
          </w:tcPr>
          <w:p w14:paraId="32FF9E30" w14:textId="77777777" w:rsidR="009365D2" w:rsidRPr="00DC76AC" w:rsidRDefault="009365D2" w:rsidP="005B1AED">
            <w:pPr>
              <w:pStyle w:val="Texto"/>
              <w:spacing w:line="240" w:lineRule="exact"/>
              <w:ind w:firstLine="0"/>
              <w:rPr>
                <w:rFonts w:ascii="Arial Narrow" w:hAnsi="Arial Narrow"/>
                <w:color w:val="000000"/>
                <w:sz w:val="22"/>
                <w:szCs w:val="24"/>
                <w:lang w:val="es-MX"/>
              </w:rPr>
            </w:pPr>
            <w:r w:rsidRPr="00DC76AC">
              <w:rPr>
                <w:rFonts w:ascii="Arial Narrow" w:hAnsi="Arial Narrow"/>
                <w:color w:val="000000"/>
                <w:sz w:val="22"/>
                <w:szCs w:val="24"/>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14:paraId="13647387" w14:textId="77777777" w:rsidR="009365D2" w:rsidRPr="00DC76AC" w:rsidRDefault="009365D2" w:rsidP="005B1AED">
            <w:pPr>
              <w:pStyle w:val="Texto"/>
              <w:spacing w:line="240" w:lineRule="exact"/>
              <w:ind w:firstLine="0"/>
              <w:jc w:val="center"/>
              <w:rPr>
                <w:rFonts w:ascii="Arial Narrow" w:hAnsi="Arial Narrow"/>
                <w:color w:val="000000"/>
                <w:sz w:val="22"/>
                <w:szCs w:val="24"/>
                <w:lang w:val="es-MX"/>
              </w:rPr>
            </w:pPr>
            <w:r w:rsidRPr="00DC76AC">
              <w:rPr>
                <w:rFonts w:ascii="Arial Narrow" w:hAnsi="Arial Narrow"/>
                <w:color w:val="000000"/>
                <w:sz w:val="22"/>
                <w:szCs w:val="24"/>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14:paraId="0FB0BE97" w14:textId="77777777" w:rsidR="009365D2" w:rsidRPr="00DC76AC" w:rsidRDefault="009365D2" w:rsidP="005B1AED">
            <w:pPr>
              <w:pStyle w:val="Texto"/>
              <w:spacing w:line="240" w:lineRule="exact"/>
              <w:ind w:firstLine="0"/>
              <w:jc w:val="center"/>
              <w:rPr>
                <w:rFonts w:ascii="Arial Narrow" w:hAnsi="Arial Narrow"/>
                <w:color w:val="000000"/>
                <w:sz w:val="22"/>
                <w:szCs w:val="24"/>
                <w:lang w:val="es-MX"/>
              </w:rPr>
            </w:pPr>
            <w:r w:rsidRPr="00DC76AC">
              <w:rPr>
                <w:rFonts w:ascii="Arial Narrow" w:hAnsi="Arial Narrow"/>
                <w:color w:val="000000"/>
                <w:sz w:val="22"/>
                <w:szCs w:val="24"/>
                <w:lang w:val="es-MX"/>
              </w:rPr>
              <w:t>5</w:t>
            </w:r>
          </w:p>
        </w:tc>
      </w:tr>
    </w:tbl>
    <w:p w14:paraId="730BD87F" w14:textId="20DB9CE8" w:rsidR="00CA75FB" w:rsidRDefault="00CA75FB" w:rsidP="009365D2">
      <w:pPr>
        <w:spacing w:after="0" w:line="240" w:lineRule="auto"/>
        <w:jc w:val="center"/>
        <w:rPr>
          <w:rFonts w:ascii="Arial Narrow" w:hAnsi="Arial Narrow" w:cs="Arial"/>
          <w:b/>
          <w:lang w:val="es-MX"/>
        </w:rPr>
      </w:pPr>
    </w:p>
    <w:p w14:paraId="2DF71ACE" w14:textId="77777777" w:rsidR="00CA75FB" w:rsidRDefault="00CA75FB" w:rsidP="00212D50">
      <w:pPr>
        <w:spacing w:after="0" w:line="240" w:lineRule="auto"/>
        <w:jc w:val="both"/>
        <w:rPr>
          <w:rFonts w:ascii="Arial Narrow" w:hAnsi="Arial Narrow" w:cs="Arial"/>
          <w:b/>
          <w:lang w:val="es-MX"/>
        </w:rPr>
      </w:pPr>
    </w:p>
    <w:p w14:paraId="78F328F4" w14:textId="43444AD1" w:rsidR="00FD3EDF" w:rsidRDefault="00577BA5" w:rsidP="00212D50">
      <w:pPr>
        <w:spacing w:after="0" w:line="240" w:lineRule="auto"/>
        <w:jc w:val="both"/>
        <w:rPr>
          <w:rFonts w:ascii="Arial Narrow" w:hAnsi="Arial Narrow" w:cs="Arial"/>
          <w:b/>
          <w:lang w:val="es-MX"/>
        </w:rPr>
      </w:pPr>
      <w:r w:rsidRPr="00791553">
        <w:rPr>
          <w:rFonts w:ascii="Arial Narrow" w:hAnsi="Arial Narrow" w:cs="Arial"/>
          <w:b/>
          <w:lang w:val="es-MX"/>
        </w:rPr>
        <w:t>Bienes Muebles</w:t>
      </w:r>
      <w:r w:rsidR="008D54AD" w:rsidRPr="00791553">
        <w:rPr>
          <w:rFonts w:ascii="Arial Narrow" w:hAnsi="Arial Narrow" w:cs="Arial"/>
          <w:b/>
          <w:lang w:val="es-MX"/>
        </w:rPr>
        <w:t>.</w:t>
      </w:r>
    </w:p>
    <w:p w14:paraId="2C9ED598" w14:textId="77777777" w:rsidR="00FD3EDF" w:rsidRDefault="00FD3EDF" w:rsidP="00212D50">
      <w:pPr>
        <w:spacing w:after="0" w:line="240" w:lineRule="auto"/>
        <w:jc w:val="both"/>
        <w:rPr>
          <w:rFonts w:ascii="Arial Narrow" w:hAnsi="Arial Narrow" w:cs="Arial"/>
          <w:b/>
          <w:lang w:val="es-MX"/>
        </w:rPr>
      </w:pPr>
    </w:p>
    <w:p w14:paraId="34AC2152" w14:textId="1B5DA655" w:rsidR="00D1479B" w:rsidRDefault="00577BA5" w:rsidP="00212D50">
      <w:pPr>
        <w:spacing w:after="0" w:line="240" w:lineRule="auto"/>
        <w:jc w:val="both"/>
        <w:rPr>
          <w:rFonts w:ascii="Arial Narrow" w:hAnsi="Arial Narrow" w:cs="Arial"/>
          <w:lang w:val="es-MX"/>
        </w:rPr>
      </w:pPr>
      <w:r w:rsidRPr="00791553">
        <w:rPr>
          <w:rFonts w:ascii="Arial Narrow" w:hAnsi="Arial Narrow" w:cs="Arial"/>
          <w:lang w:val="es-MX"/>
        </w:rPr>
        <w:t>Se</w:t>
      </w:r>
      <w:r w:rsidR="00CA75FB">
        <w:rPr>
          <w:rFonts w:ascii="Arial Narrow" w:hAnsi="Arial Narrow" w:cs="Arial"/>
          <w:lang w:val="es-MX"/>
        </w:rPr>
        <w:t xml:space="preserve"> integra de la siguiente manera</w:t>
      </w:r>
      <w:r w:rsidR="00D1479B" w:rsidRPr="00791553">
        <w:rPr>
          <w:rFonts w:ascii="Arial Narrow" w:hAnsi="Arial Narrow" w:cs="Arial"/>
          <w:lang w:val="es-MX"/>
        </w:rPr>
        <w:t>:</w:t>
      </w:r>
    </w:p>
    <w:p w14:paraId="3E116F00" w14:textId="3DDC1696" w:rsidR="00856EEF" w:rsidRDefault="00856EEF" w:rsidP="00212D50">
      <w:pPr>
        <w:spacing w:after="0" w:line="240" w:lineRule="auto"/>
        <w:jc w:val="both"/>
        <w:rPr>
          <w:rFonts w:ascii="Arial Narrow" w:hAnsi="Arial Narrow" w:cs="Arial"/>
          <w:lang w:val="es-MX"/>
        </w:rPr>
      </w:pPr>
    </w:p>
    <w:tbl>
      <w:tblPr>
        <w:tblW w:w="8500" w:type="dxa"/>
        <w:tblCellMar>
          <w:left w:w="70" w:type="dxa"/>
          <w:right w:w="70" w:type="dxa"/>
        </w:tblCellMar>
        <w:tblLook w:val="04A0" w:firstRow="1" w:lastRow="0" w:firstColumn="1" w:lastColumn="0" w:noHBand="0" w:noVBand="1"/>
      </w:tblPr>
      <w:tblGrid>
        <w:gridCol w:w="5060"/>
        <w:gridCol w:w="3440"/>
      </w:tblGrid>
      <w:tr w:rsidR="000A1D4A" w:rsidRPr="000A1D4A" w14:paraId="54E77CB5" w14:textId="77777777" w:rsidTr="000A1D4A">
        <w:trPr>
          <w:trHeight w:val="330"/>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CEA61" w14:textId="77777777" w:rsidR="000A1D4A" w:rsidRPr="000A1D4A" w:rsidRDefault="000A1D4A" w:rsidP="000A1D4A">
            <w:pPr>
              <w:spacing w:after="0" w:line="240" w:lineRule="auto"/>
              <w:rPr>
                <w:rFonts w:ascii="Arial Narrow" w:eastAsia="Times New Roman" w:hAnsi="Arial Narrow"/>
                <w:b/>
                <w:bCs/>
                <w:color w:val="000000"/>
                <w:lang w:val="es-MX" w:eastAsia="es-MX"/>
              </w:rPr>
            </w:pPr>
            <w:r w:rsidRPr="000A1D4A">
              <w:rPr>
                <w:rFonts w:ascii="Arial Narrow" w:eastAsia="Times New Roman" w:hAnsi="Arial Narrow"/>
                <w:b/>
                <w:bCs/>
                <w:color w:val="000000"/>
                <w:lang w:val="es-MX" w:eastAsia="es-MX"/>
              </w:rPr>
              <w:t>Concepto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00A85592" w14:textId="77777777" w:rsidR="000A1D4A" w:rsidRPr="000A1D4A" w:rsidRDefault="000A1D4A" w:rsidP="000A1D4A">
            <w:pPr>
              <w:spacing w:after="0" w:line="240" w:lineRule="auto"/>
              <w:jc w:val="right"/>
              <w:rPr>
                <w:rFonts w:ascii="Arial Narrow" w:eastAsia="Times New Roman" w:hAnsi="Arial Narrow"/>
                <w:b/>
                <w:bCs/>
                <w:color w:val="000000"/>
                <w:lang w:val="es-MX" w:eastAsia="es-MX"/>
              </w:rPr>
            </w:pPr>
            <w:r w:rsidRPr="000A1D4A">
              <w:rPr>
                <w:rFonts w:ascii="Arial Narrow" w:eastAsia="Times New Roman" w:hAnsi="Arial Narrow"/>
                <w:b/>
                <w:bCs/>
                <w:color w:val="000000"/>
                <w:lang w:val="es-MX" w:eastAsia="es-MX"/>
              </w:rPr>
              <w:t>Importe</w:t>
            </w:r>
          </w:p>
        </w:tc>
      </w:tr>
      <w:tr w:rsidR="00027602" w:rsidRPr="000A1D4A" w14:paraId="1CA386DC" w14:textId="77777777" w:rsidTr="000A1D4A">
        <w:trPr>
          <w:trHeight w:val="330"/>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80E36" w14:textId="77777777" w:rsidR="00027602" w:rsidRPr="000A1D4A" w:rsidRDefault="00027602" w:rsidP="00027602">
            <w:pPr>
              <w:spacing w:after="0" w:line="240" w:lineRule="auto"/>
              <w:rPr>
                <w:rFonts w:ascii="Arial Narrow" w:eastAsia="Times New Roman" w:hAnsi="Arial Narrow"/>
                <w:color w:val="000000"/>
                <w:lang w:val="es-MX" w:eastAsia="es-MX"/>
              </w:rPr>
            </w:pPr>
            <w:r w:rsidRPr="000A1D4A">
              <w:rPr>
                <w:rFonts w:ascii="Arial Narrow" w:eastAsia="Times New Roman" w:hAnsi="Arial Narrow"/>
                <w:color w:val="000000"/>
                <w:lang w:val="es-MX" w:eastAsia="es-MX"/>
              </w:rPr>
              <w:t>Mobiliario y Equipo de Administración</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7D36067B" w14:textId="54C4EB60" w:rsidR="00027602" w:rsidRPr="000A1D4A" w:rsidRDefault="00B449F1" w:rsidP="00027602">
            <w:pPr>
              <w:spacing w:after="0" w:line="240" w:lineRule="auto"/>
              <w:jc w:val="right"/>
              <w:rPr>
                <w:rFonts w:ascii="Arial Narrow" w:eastAsia="Times New Roman" w:hAnsi="Arial Narrow"/>
                <w:color w:val="000000"/>
                <w:lang w:val="es-MX" w:eastAsia="es-MX"/>
              </w:rPr>
            </w:pPr>
            <w:r w:rsidRPr="00B449F1">
              <w:rPr>
                <w:rFonts w:ascii="Arial Narrow" w:hAnsi="Arial Narrow"/>
                <w:color w:val="000000"/>
              </w:rPr>
              <w:t>$</w:t>
            </w:r>
            <w:r w:rsidR="004D2E49">
              <w:rPr>
                <w:rFonts w:ascii="Arial Narrow" w:hAnsi="Arial Narrow"/>
                <w:color w:val="000000"/>
              </w:rPr>
              <w:t>2,4</w:t>
            </w:r>
            <w:r w:rsidR="00887D56">
              <w:rPr>
                <w:rFonts w:ascii="Arial Narrow" w:hAnsi="Arial Narrow"/>
                <w:color w:val="000000"/>
              </w:rPr>
              <w:t>88</w:t>
            </w:r>
            <w:r w:rsidR="004D2E49">
              <w:rPr>
                <w:rFonts w:ascii="Arial Narrow" w:hAnsi="Arial Narrow"/>
                <w:color w:val="000000"/>
              </w:rPr>
              <w:t>,</w:t>
            </w:r>
            <w:r w:rsidR="00887D56">
              <w:rPr>
                <w:rFonts w:ascii="Arial Narrow" w:hAnsi="Arial Narrow"/>
                <w:color w:val="000000"/>
              </w:rPr>
              <w:t>787</w:t>
            </w:r>
            <w:r w:rsidR="004D2E49">
              <w:rPr>
                <w:rFonts w:ascii="Arial Narrow" w:hAnsi="Arial Narrow"/>
                <w:color w:val="000000"/>
              </w:rPr>
              <w:t>.0</w:t>
            </w:r>
            <w:r w:rsidR="00887D56">
              <w:rPr>
                <w:rFonts w:ascii="Arial Narrow" w:hAnsi="Arial Narrow"/>
                <w:color w:val="000000"/>
              </w:rPr>
              <w:t>3</w:t>
            </w:r>
          </w:p>
        </w:tc>
      </w:tr>
      <w:tr w:rsidR="00027602" w:rsidRPr="000A1D4A" w14:paraId="4FABF24F" w14:textId="77777777" w:rsidTr="000A1D4A">
        <w:trPr>
          <w:trHeight w:val="330"/>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9683C" w14:textId="77777777" w:rsidR="00027602" w:rsidRPr="000A1D4A" w:rsidRDefault="00027602" w:rsidP="00027602">
            <w:pPr>
              <w:spacing w:after="0" w:line="240" w:lineRule="auto"/>
              <w:rPr>
                <w:rFonts w:ascii="Arial Narrow" w:eastAsia="Times New Roman" w:hAnsi="Arial Narrow"/>
                <w:color w:val="000000"/>
                <w:lang w:val="es-MX" w:eastAsia="es-MX"/>
              </w:rPr>
            </w:pPr>
            <w:r w:rsidRPr="000A1D4A">
              <w:rPr>
                <w:rFonts w:ascii="Arial Narrow" w:eastAsia="Times New Roman" w:hAnsi="Arial Narrow"/>
                <w:color w:val="000000"/>
                <w:lang w:val="es-MX" w:eastAsia="es-MX"/>
              </w:rPr>
              <w:t>Mobiliario y Equipo Educacional y Recreativo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74A0961E" w14:textId="42BA7C8B" w:rsidR="00027602" w:rsidRPr="000A1D4A" w:rsidRDefault="00027602" w:rsidP="00027602">
            <w:pPr>
              <w:spacing w:after="0" w:line="240" w:lineRule="auto"/>
              <w:jc w:val="right"/>
              <w:rPr>
                <w:rFonts w:ascii="Arial Narrow" w:eastAsia="Times New Roman" w:hAnsi="Arial Narrow"/>
                <w:color w:val="000000"/>
                <w:lang w:val="es-MX" w:eastAsia="es-MX"/>
              </w:rPr>
            </w:pPr>
            <w:r>
              <w:rPr>
                <w:rFonts w:ascii="Arial Narrow" w:hAnsi="Arial Narrow"/>
                <w:color w:val="000000"/>
              </w:rPr>
              <w:t>$1,388,748.3</w:t>
            </w:r>
            <w:r w:rsidR="00887D56">
              <w:rPr>
                <w:rFonts w:ascii="Arial Narrow" w:hAnsi="Arial Narrow"/>
                <w:color w:val="000000"/>
              </w:rPr>
              <w:t>2</w:t>
            </w:r>
          </w:p>
        </w:tc>
      </w:tr>
      <w:tr w:rsidR="00027602" w:rsidRPr="000A1D4A" w14:paraId="2A0CC9CD" w14:textId="77777777" w:rsidTr="000A1D4A">
        <w:trPr>
          <w:trHeight w:val="330"/>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BB2D1" w14:textId="77777777" w:rsidR="00027602" w:rsidRPr="000A1D4A" w:rsidRDefault="00027602" w:rsidP="00027602">
            <w:pPr>
              <w:spacing w:after="0" w:line="240" w:lineRule="auto"/>
              <w:rPr>
                <w:rFonts w:ascii="Arial Narrow" w:eastAsia="Times New Roman" w:hAnsi="Arial Narrow"/>
                <w:color w:val="000000"/>
                <w:lang w:val="es-MX" w:eastAsia="es-MX"/>
              </w:rPr>
            </w:pPr>
            <w:r w:rsidRPr="000A1D4A">
              <w:rPr>
                <w:rFonts w:ascii="Arial Narrow" w:eastAsia="Times New Roman" w:hAnsi="Arial Narrow"/>
                <w:color w:val="000000"/>
                <w:lang w:val="es-MX" w:eastAsia="es-MX"/>
              </w:rPr>
              <w:lastRenderedPageBreak/>
              <w:t>Equipo e Instrumental Médico y de Laboratorio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E87C7E8" w14:textId="78A33BA8" w:rsidR="00027602" w:rsidRPr="000A1D4A" w:rsidRDefault="00D2524C" w:rsidP="00027602">
            <w:pPr>
              <w:spacing w:after="0" w:line="240" w:lineRule="auto"/>
              <w:jc w:val="right"/>
              <w:rPr>
                <w:rFonts w:ascii="Arial Narrow" w:eastAsia="Times New Roman" w:hAnsi="Arial Narrow"/>
                <w:color w:val="000000"/>
                <w:lang w:val="es-MX" w:eastAsia="es-MX"/>
              </w:rPr>
            </w:pPr>
            <w:r w:rsidRPr="00D2524C">
              <w:rPr>
                <w:rFonts w:ascii="Arial Narrow" w:hAnsi="Arial Narrow"/>
                <w:color w:val="000000"/>
              </w:rPr>
              <w:t>$4,342,797.85</w:t>
            </w:r>
          </w:p>
        </w:tc>
      </w:tr>
      <w:tr w:rsidR="00027602" w:rsidRPr="000A1D4A" w14:paraId="74800C72" w14:textId="77777777" w:rsidTr="000A1D4A">
        <w:trPr>
          <w:trHeight w:val="330"/>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691FE" w14:textId="77777777" w:rsidR="00027602" w:rsidRPr="000A1D4A" w:rsidRDefault="00027602" w:rsidP="00027602">
            <w:pPr>
              <w:spacing w:after="0" w:line="240" w:lineRule="auto"/>
              <w:rPr>
                <w:rFonts w:ascii="Arial Narrow" w:eastAsia="Times New Roman" w:hAnsi="Arial Narrow"/>
                <w:color w:val="000000"/>
                <w:lang w:val="es-MX" w:eastAsia="es-MX"/>
              </w:rPr>
            </w:pPr>
            <w:r w:rsidRPr="000A1D4A">
              <w:rPr>
                <w:rFonts w:ascii="Arial Narrow" w:eastAsia="Times New Roman" w:hAnsi="Arial Narrow"/>
                <w:color w:val="000000"/>
                <w:lang w:val="es-MX" w:eastAsia="es-MX"/>
              </w:rPr>
              <w:t>Vehículos y Equipo de Transporte</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5C3B92EA" w14:textId="712B6C47" w:rsidR="00027602" w:rsidRPr="000A1D4A" w:rsidRDefault="00027602" w:rsidP="00027602">
            <w:pPr>
              <w:spacing w:after="0" w:line="240" w:lineRule="auto"/>
              <w:jc w:val="right"/>
              <w:rPr>
                <w:rFonts w:ascii="Arial Narrow" w:eastAsia="Times New Roman" w:hAnsi="Arial Narrow"/>
                <w:color w:val="000000"/>
                <w:lang w:val="es-MX" w:eastAsia="es-MX"/>
              </w:rPr>
            </w:pPr>
            <w:r>
              <w:rPr>
                <w:rFonts w:ascii="Arial Narrow" w:hAnsi="Arial Narrow"/>
                <w:color w:val="000000"/>
              </w:rPr>
              <w:t>$635,900.00</w:t>
            </w:r>
          </w:p>
        </w:tc>
      </w:tr>
      <w:tr w:rsidR="00027602" w:rsidRPr="000A1D4A" w14:paraId="1DBB1BA8" w14:textId="77777777" w:rsidTr="000A1D4A">
        <w:trPr>
          <w:trHeight w:val="330"/>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A71C3" w14:textId="77777777" w:rsidR="00027602" w:rsidRPr="000A1D4A" w:rsidRDefault="00027602" w:rsidP="00027602">
            <w:pPr>
              <w:spacing w:after="0" w:line="240" w:lineRule="auto"/>
              <w:rPr>
                <w:rFonts w:ascii="Arial Narrow" w:eastAsia="Times New Roman" w:hAnsi="Arial Narrow"/>
                <w:color w:val="000000"/>
                <w:lang w:val="es-MX" w:eastAsia="es-MX"/>
              </w:rPr>
            </w:pPr>
            <w:r w:rsidRPr="000A1D4A">
              <w:rPr>
                <w:rFonts w:ascii="Arial Narrow" w:eastAsia="Times New Roman" w:hAnsi="Arial Narrow"/>
                <w:color w:val="000000"/>
                <w:lang w:val="es-MX" w:eastAsia="es-MX"/>
              </w:rPr>
              <w:t>Maquinaria, Otros Equipos y Herramientas</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619B4BE3" w14:textId="73254780" w:rsidR="00027602" w:rsidRPr="000A1D4A" w:rsidRDefault="00027602" w:rsidP="00027602">
            <w:pPr>
              <w:spacing w:after="0" w:line="240" w:lineRule="auto"/>
              <w:jc w:val="right"/>
              <w:rPr>
                <w:rFonts w:ascii="Arial Narrow" w:eastAsia="Times New Roman" w:hAnsi="Arial Narrow"/>
                <w:color w:val="000000"/>
                <w:lang w:val="es-MX" w:eastAsia="es-MX"/>
              </w:rPr>
            </w:pPr>
            <w:r>
              <w:rPr>
                <w:rFonts w:ascii="Arial Narrow" w:hAnsi="Arial Narrow"/>
                <w:color w:val="000000"/>
              </w:rPr>
              <w:t>$41,877.09</w:t>
            </w:r>
          </w:p>
        </w:tc>
      </w:tr>
      <w:tr w:rsidR="00027602" w:rsidRPr="000A1D4A" w14:paraId="2074D9AA" w14:textId="77777777" w:rsidTr="000A1D4A">
        <w:trPr>
          <w:trHeight w:val="330"/>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0CDDB" w14:textId="77777777" w:rsidR="00027602" w:rsidRPr="000A1D4A" w:rsidRDefault="00027602" w:rsidP="00027602">
            <w:pPr>
              <w:spacing w:after="0" w:line="240" w:lineRule="auto"/>
              <w:rPr>
                <w:rFonts w:ascii="Arial Narrow" w:eastAsia="Times New Roman" w:hAnsi="Arial Narrow"/>
                <w:color w:val="000000"/>
                <w:lang w:val="es-MX" w:eastAsia="es-MX"/>
              </w:rPr>
            </w:pPr>
            <w:r w:rsidRPr="000A1D4A">
              <w:rPr>
                <w:rFonts w:ascii="Arial Narrow" w:eastAsia="Times New Roman" w:hAnsi="Arial Narrow"/>
                <w:color w:val="000000"/>
                <w:lang w:val="es-MX" w:eastAsia="es-MX"/>
              </w:rPr>
              <w:t>Activos Biológicos</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B860B86" w14:textId="230EA38E" w:rsidR="00027602" w:rsidRPr="000A1D4A" w:rsidRDefault="00027602" w:rsidP="00027602">
            <w:pPr>
              <w:spacing w:after="0" w:line="240" w:lineRule="auto"/>
              <w:jc w:val="right"/>
              <w:rPr>
                <w:rFonts w:ascii="Arial Narrow" w:eastAsia="Times New Roman" w:hAnsi="Arial Narrow"/>
                <w:color w:val="000000"/>
                <w:lang w:val="es-MX" w:eastAsia="es-MX"/>
              </w:rPr>
            </w:pPr>
            <w:r>
              <w:rPr>
                <w:rFonts w:ascii="Arial Narrow" w:hAnsi="Arial Narrow"/>
                <w:color w:val="000000"/>
              </w:rPr>
              <w:t>$962.00</w:t>
            </w:r>
          </w:p>
        </w:tc>
      </w:tr>
      <w:tr w:rsidR="00027602" w:rsidRPr="000A1D4A" w14:paraId="68A5C176" w14:textId="77777777" w:rsidTr="000A1D4A">
        <w:trPr>
          <w:trHeight w:val="330"/>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F1B43" w14:textId="77777777" w:rsidR="00027602" w:rsidRPr="000A1D4A" w:rsidRDefault="00027602" w:rsidP="00027602">
            <w:pPr>
              <w:spacing w:after="0" w:line="240" w:lineRule="auto"/>
              <w:jc w:val="right"/>
              <w:rPr>
                <w:rFonts w:ascii="Arial Narrow" w:eastAsia="Times New Roman" w:hAnsi="Arial Narrow"/>
                <w:b/>
                <w:bCs/>
                <w:color w:val="000000"/>
                <w:lang w:val="es-MX" w:eastAsia="es-MX"/>
              </w:rPr>
            </w:pPr>
            <w:r w:rsidRPr="000A1D4A">
              <w:rPr>
                <w:rFonts w:ascii="Arial Narrow" w:eastAsia="Times New Roman" w:hAnsi="Arial Narrow"/>
                <w:b/>
                <w:bCs/>
                <w:color w:val="000000"/>
                <w:lang w:val="es-MX" w:eastAsia="es-MX"/>
              </w:rPr>
              <w:t>Suma</w:t>
            </w:r>
          </w:p>
        </w:tc>
        <w:tc>
          <w:tcPr>
            <w:tcW w:w="3440" w:type="dxa"/>
            <w:tcBorders>
              <w:top w:val="single" w:sz="4" w:space="0" w:color="auto"/>
              <w:left w:val="nil"/>
              <w:bottom w:val="single" w:sz="4" w:space="0" w:color="auto"/>
              <w:right w:val="single" w:sz="4" w:space="0" w:color="000000"/>
            </w:tcBorders>
            <w:shd w:val="clear" w:color="auto" w:fill="auto"/>
            <w:vAlign w:val="center"/>
            <w:hideMark/>
          </w:tcPr>
          <w:p w14:paraId="4D559E46" w14:textId="63ACD622" w:rsidR="00027602" w:rsidRPr="000A1D4A" w:rsidRDefault="00171A6A" w:rsidP="00027602">
            <w:pPr>
              <w:spacing w:after="0" w:line="240" w:lineRule="auto"/>
              <w:jc w:val="right"/>
              <w:rPr>
                <w:rFonts w:ascii="Arial Narrow" w:eastAsia="Times New Roman" w:hAnsi="Arial Narrow"/>
                <w:b/>
                <w:bCs/>
                <w:color w:val="000000"/>
                <w:lang w:val="es-MX" w:eastAsia="es-MX"/>
              </w:rPr>
            </w:pPr>
            <w:r>
              <w:rPr>
                <w:rFonts w:ascii="Arial Narrow" w:hAnsi="Arial Narrow"/>
                <w:b/>
                <w:bCs/>
                <w:color w:val="000000"/>
              </w:rPr>
              <w:t>$8</w:t>
            </w:r>
            <w:r w:rsidR="00887D56">
              <w:rPr>
                <w:rFonts w:ascii="Arial Narrow" w:hAnsi="Arial Narrow"/>
                <w:b/>
                <w:bCs/>
                <w:color w:val="000000"/>
              </w:rPr>
              <w:t>,899</w:t>
            </w:r>
            <w:r>
              <w:rPr>
                <w:rFonts w:ascii="Arial Narrow" w:hAnsi="Arial Narrow"/>
                <w:b/>
                <w:bCs/>
                <w:color w:val="000000"/>
              </w:rPr>
              <w:t>,</w:t>
            </w:r>
            <w:r w:rsidR="00887D56">
              <w:rPr>
                <w:rFonts w:ascii="Arial Narrow" w:hAnsi="Arial Narrow"/>
                <w:b/>
                <w:bCs/>
                <w:color w:val="000000"/>
              </w:rPr>
              <w:t>072</w:t>
            </w:r>
            <w:r>
              <w:rPr>
                <w:rFonts w:ascii="Arial Narrow" w:hAnsi="Arial Narrow"/>
                <w:b/>
                <w:bCs/>
                <w:color w:val="000000"/>
              </w:rPr>
              <w:t>.</w:t>
            </w:r>
            <w:r w:rsidR="00B13524">
              <w:rPr>
                <w:rFonts w:ascii="Arial Narrow" w:hAnsi="Arial Narrow"/>
                <w:b/>
                <w:bCs/>
                <w:color w:val="000000"/>
              </w:rPr>
              <w:t>29</w:t>
            </w:r>
          </w:p>
        </w:tc>
      </w:tr>
    </w:tbl>
    <w:p w14:paraId="3F5B4C30" w14:textId="77777777" w:rsidR="00856EEF" w:rsidRPr="00791553" w:rsidRDefault="00856EEF" w:rsidP="00212D50">
      <w:pPr>
        <w:spacing w:after="0" w:line="240" w:lineRule="auto"/>
        <w:jc w:val="both"/>
        <w:rPr>
          <w:rFonts w:ascii="Arial Narrow" w:hAnsi="Arial Narrow" w:cs="Arial"/>
          <w:b/>
          <w:lang w:val="es-MX"/>
        </w:rPr>
      </w:pPr>
    </w:p>
    <w:p w14:paraId="786FB55E" w14:textId="0695F06E" w:rsidR="00054AC7" w:rsidRPr="009365D2" w:rsidRDefault="009365D2" w:rsidP="00054AC7">
      <w:pPr>
        <w:spacing w:after="0" w:line="240" w:lineRule="auto"/>
        <w:jc w:val="both"/>
        <w:rPr>
          <w:rFonts w:ascii="Arial Narrow" w:hAnsi="Arial Narrow" w:cs="Arial"/>
          <w:bCs/>
          <w:lang w:val="es-MX"/>
        </w:rPr>
      </w:pPr>
      <w:r w:rsidRPr="009365D2">
        <w:rPr>
          <w:rFonts w:ascii="Arial Narrow" w:hAnsi="Arial Narrow" w:cs="Arial"/>
          <w:bCs/>
          <w:lang w:val="es-MX"/>
        </w:rPr>
        <w:t xml:space="preserve">Se tiene contemplado que para determinar la depreciación de los bienes </w:t>
      </w:r>
      <w:r>
        <w:rPr>
          <w:rFonts w:ascii="Arial Narrow" w:hAnsi="Arial Narrow" w:cs="Arial"/>
          <w:bCs/>
          <w:lang w:val="es-MX"/>
        </w:rPr>
        <w:t>muebles</w:t>
      </w:r>
      <w:r w:rsidRPr="009365D2">
        <w:rPr>
          <w:rFonts w:ascii="Arial Narrow" w:hAnsi="Arial Narrow" w:cs="Arial"/>
          <w:bCs/>
          <w:lang w:val="es-MX"/>
        </w:rPr>
        <w:t>, se utilizará la “Guía de vida útil estimada y porcentajes de depreciación”</w:t>
      </w:r>
      <w:r w:rsidR="00054AC7">
        <w:rPr>
          <w:rFonts w:ascii="Arial Narrow" w:hAnsi="Arial Narrow" w:cs="Arial"/>
          <w:bCs/>
          <w:lang w:val="es-MX"/>
        </w:rPr>
        <w:t>, se está en proceso de depuración de los inventarios físicos de los bienes muebles para con ello afectar las depreciaciones en forma correcta.</w:t>
      </w:r>
    </w:p>
    <w:p w14:paraId="73212209" w14:textId="708DD0AE" w:rsidR="009365D2" w:rsidRPr="009365D2" w:rsidRDefault="009365D2" w:rsidP="009365D2">
      <w:pPr>
        <w:spacing w:after="0" w:line="240" w:lineRule="auto"/>
        <w:jc w:val="both"/>
        <w:rPr>
          <w:rFonts w:ascii="Arial Narrow" w:hAnsi="Arial Narrow" w:cs="Arial"/>
          <w:bCs/>
          <w:lang w:val="es-MX"/>
        </w:rPr>
      </w:pPr>
    </w:p>
    <w:p w14:paraId="6D47B614" w14:textId="5923AE60" w:rsidR="009365D2" w:rsidRDefault="009365D2" w:rsidP="00002CD1">
      <w:pPr>
        <w:spacing w:after="0" w:line="240" w:lineRule="auto"/>
        <w:jc w:val="both"/>
        <w:rPr>
          <w:rFonts w:ascii="Arial Narrow" w:hAnsi="Arial Narrow" w:cs="Arial"/>
          <w:b/>
          <w:lang w:val="es-MX"/>
        </w:rPr>
      </w:pP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9365D2" w:rsidRPr="00DC76AC" w14:paraId="15D5699B" w14:textId="77777777" w:rsidTr="005B1AED">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57F9A8F1" w14:textId="77777777" w:rsidR="009365D2" w:rsidRPr="00DC76AC" w:rsidRDefault="009365D2" w:rsidP="005B1AED">
            <w:pPr>
              <w:pStyle w:val="Texto"/>
              <w:spacing w:line="240" w:lineRule="exact"/>
              <w:ind w:firstLine="0"/>
              <w:jc w:val="center"/>
              <w:rPr>
                <w:rFonts w:ascii="Arial Narrow" w:hAnsi="Arial Narrow"/>
                <w:b/>
                <w:color w:val="000000"/>
                <w:sz w:val="22"/>
                <w:szCs w:val="22"/>
                <w:lang w:val="es-MX"/>
              </w:rPr>
            </w:pPr>
            <w:r w:rsidRPr="00DC76AC">
              <w:rPr>
                <w:rFonts w:ascii="Arial Narrow" w:hAnsi="Arial Narrow"/>
                <w:b/>
                <w:color w:val="000000"/>
                <w:sz w:val="22"/>
                <w:szCs w:val="22"/>
                <w:lang w:val="es-MX"/>
              </w:rPr>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1FD30B9B" w14:textId="77777777" w:rsidR="009365D2" w:rsidRPr="00DC76AC" w:rsidRDefault="009365D2" w:rsidP="005B1AED">
            <w:pPr>
              <w:pStyle w:val="Texto"/>
              <w:spacing w:line="240" w:lineRule="exact"/>
              <w:ind w:firstLine="0"/>
              <w:jc w:val="center"/>
              <w:rPr>
                <w:rFonts w:ascii="Arial Narrow" w:hAnsi="Arial Narrow"/>
                <w:b/>
                <w:color w:val="000000"/>
                <w:sz w:val="22"/>
                <w:szCs w:val="22"/>
                <w:lang w:val="es-MX"/>
              </w:rPr>
            </w:pPr>
            <w:r w:rsidRPr="00DC76AC">
              <w:rPr>
                <w:rFonts w:ascii="Arial Narrow" w:hAnsi="Arial Narrow"/>
                <w:b/>
                <w:color w:val="000000"/>
                <w:sz w:val="22"/>
                <w:szCs w:val="22"/>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7E70FBEB" w14:textId="77777777" w:rsidR="009365D2" w:rsidRPr="00DC76AC" w:rsidRDefault="009365D2" w:rsidP="005B1AED">
            <w:pPr>
              <w:pStyle w:val="Texto"/>
              <w:spacing w:line="240" w:lineRule="exact"/>
              <w:ind w:firstLine="0"/>
              <w:jc w:val="center"/>
              <w:rPr>
                <w:rFonts w:ascii="Arial Narrow" w:hAnsi="Arial Narrow"/>
                <w:b/>
                <w:color w:val="000000"/>
                <w:sz w:val="22"/>
                <w:szCs w:val="22"/>
                <w:lang w:val="es-MX"/>
              </w:rPr>
            </w:pPr>
            <w:r w:rsidRPr="00DC76AC">
              <w:rPr>
                <w:rFonts w:ascii="Arial Narrow" w:hAnsi="Arial Narrow"/>
                <w:b/>
                <w:color w:val="000000"/>
                <w:sz w:val="22"/>
                <w:szCs w:val="22"/>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4F7D5291" w14:textId="77777777" w:rsidR="009365D2" w:rsidRPr="00DC76AC" w:rsidRDefault="009365D2" w:rsidP="005B1AED">
            <w:pPr>
              <w:pStyle w:val="Texto"/>
              <w:spacing w:line="240" w:lineRule="exact"/>
              <w:ind w:firstLine="0"/>
              <w:jc w:val="center"/>
              <w:rPr>
                <w:rFonts w:ascii="Arial Narrow" w:hAnsi="Arial Narrow"/>
                <w:b/>
                <w:color w:val="000000"/>
                <w:sz w:val="22"/>
                <w:szCs w:val="22"/>
                <w:lang w:val="es-MX"/>
              </w:rPr>
            </w:pPr>
            <w:r w:rsidRPr="00DC76AC">
              <w:rPr>
                <w:rFonts w:ascii="Arial Narrow" w:hAnsi="Arial Narrow"/>
                <w:b/>
                <w:color w:val="000000"/>
                <w:sz w:val="22"/>
                <w:szCs w:val="22"/>
                <w:lang w:val="es-MX"/>
              </w:rPr>
              <w:t>% de depreciación anual</w:t>
            </w:r>
          </w:p>
        </w:tc>
      </w:tr>
      <w:tr w:rsidR="009365D2" w:rsidRPr="00DC76AC" w14:paraId="7FD4BB6F"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84CBF5D" w14:textId="77777777" w:rsidR="009365D2" w:rsidRPr="00DC76AC" w:rsidRDefault="009365D2" w:rsidP="005B1AED">
            <w:pPr>
              <w:pStyle w:val="Texto"/>
              <w:spacing w:line="240" w:lineRule="exact"/>
              <w:ind w:firstLine="0"/>
              <w:rPr>
                <w:rFonts w:ascii="Arial Narrow" w:hAnsi="Arial Narrow"/>
                <w:b/>
                <w:color w:val="000000"/>
                <w:sz w:val="22"/>
                <w:szCs w:val="22"/>
                <w:lang w:val="es-MX"/>
              </w:rPr>
            </w:pPr>
            <w:r w:rsidRPr="00DC76AC">
              <w:rPr>
                <w:rFonts w:ascii="Arial Narrow" w:hAnsi="Arial Narrow"/>
                <w:b/>
                <w:color w:val="000000"/>
                <w:sz w:val="22"/>
                <w:szCs w:val="22"/>
                <w:lang w:val="es-MX"/>
              </w:rPr>
              <w:t>1.2.4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63564653"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b/>
                <w:color w:val="000000"/>
                <w:sz w:val="22"/>
                <w:szCs w:val="22"/>
                <w:lang w:val="es-MX"/>
              </w:rPr>
              <w:t>BIENES MUEBLES</w:t>
            </w:r>
          </w:p>
        </w:tc>
      </w:tr>
      <w:tr w:rsidR="009365D2" w:rsidRPr="00DC76AC" w14:paraId="7B6CD8D9"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F279700" w14:textId="77777777" w:rsidR="009365D2" w:rsidRPr="00DC76AC" w:rsidRDefault="009365D2" w:rsidP="005B1AED">
            <w:pPr>
              <w:pStyle w:val="Texto"/>
              <w:spacing w:line="240" w:lineRule="exact"/>
              <w:ind w:firstLine="0"/>
              <w:rPr>
                <w:rFonts w:ascii="Arial Narrow" w:hAnsi="Arial Narrow"/>
                <w:b/>
                <w:color w:val="000000"/>
                <w:sz w:val="22"/>
                <w:szCs w:val="22"/>
                <w:lang w:val="es-MX"/>
              </w:rPr>
            </w:pPr>
            <w:r w:rsidRPr="00DC76AC">
              <w:rPr>
                <w:rFonts w:ascii="Arial Narrow" w:hAnsi="Arial Narrow"/>
                <w:b/>
                <w:color w:val="000000"/>
                <w:sz w:val="22"/>
                <w:szCs w:val="22"/>
                <w:lang w:val="es-MX"/>
              </w:rPr>
              <w:t>1.2.4.1</w:t>
            </w:r>
          </w:p>
        </w:tc>
        <w:tc>
          <w:tcPr>
            <w:tcW w:w="5565" w:type="dxa"/>
            <w:tcBorders>
              <w:top w:val="single" w:sz="6" w:space="0" w:color="auto"/>
              <w:left w:val="single" w:sz="6" w:space="0" w:color="auto"/>
              <w:bottom w:val="single" w:sz="6" w:space="0" w:color="auto"/>
              <w:right w:val="single" w:sz="6" w:space="0" w:color="auto"/>
            </w:tcBorders>
            <w:vAlign w:val="center"/>
          </w:tcPr>
          <w:p w14:paraId="4CD89046" w14:textId="77777777" w:rsidR="009365D2" w:rsidRPr="00DC76AC" w:rsidRDefault="009365D2" w:rsidP="005B1AED">
            <w:pPr>
              <w:pStyle w:val="Texto"/>
              <w:spacing w:line="240" w:lineRule="exact"/>
              <w:ind w:firstLine="0"/>
              <w:rPr>
                <w:rFonts w:ascii="Arial Narrow" w:hAnsi="Arial Narrow"/>
                <w:b/>
                <w:color w:val="000000"/>
                <w:sz w:val="22"/>
                <w:szCs w:val="22"/>
                <w:lang w:val="es-MX"/>
              </w:rPr>
            </w:pPr>
            <w:r w:rsidRPr="00DC76AC">
              <w:rPr>
                <w:rFonts w:ascii="Arial Narrow" w:hAnsi="Arial Narrow"/>
                <w:b/>
                <w:color w:val="000000"/>
                <w:sz w:val="22"/>
                <w:szCs w:val="22"/>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2B23ACE4"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14:paraId="12AC6A0B"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p>
        </w:tc>
      </w:tr>
      <w:tr w:rsidR="009365D2" w:rsidRPr="00DC76AC" w14:paraId="14DF2A81"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9C7E728"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1.2.4.1.1</w:t>
            </w:r>
          </w:p>
        </w:tc>
        <w:tc>
          <w:tcPr>
            <w:tcW w:w="5565" w:type="dxa"/>
            <w:tcBorders>
              <w:top w:val="single" w:sz="6" w:space="0" w:color="auto"/>
              <w:left w:val="single" w:sz="6" w:space="0" w:color="auto"/>
              <w:bottom w:val="single" w:sz="6" w:space="0" w:color="auto"/>
              <w:right w:val="single" w:sz="6" w:space="0" w:color="auto"/>
            </w:tcBorders>
            <w:vAlign w:val="center"/>
          </w:tcPr>
          <w:p w14:paraId="24FBB9C8"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6812F5BC"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A6A2376"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10</w:t>
            </w:r>
          </w:p>
        </w:tc>
      </w:tr>
      <w:tr w:rsidR="009365D2" w:rsidRPr="00DC76AC" w14:paraId="39C43C88"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E7BF0D3"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1.2.4.1.3</w:t>
            </w:r>
          </w:p>
        </w:tc>
        <w:tc>
          <w:tcPr>
            <w:tcW w:w="5565" w:type="dxa"/>
            <w:tcBorders>
              <w:top w:val="single" w:sz="6" w:space="0" w:color="auto"/>
              <w:left w:val="single" w:sz="6" w:space="0" w:color="auto"/>
              <w:bottom w:val="single" w:sz="6" w:space="0" w:color="auto"/>
              <w:right w:val="single" w:sz="6" w:space="0" w:color="auto"/>
            </w:tcBorders>
            <w:vAlign w:val="center"/>
          </w:tcPr>
          <w:p w14:paraId="53D2A4F8"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14:paraId="530FA186"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19B46CF2"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33.3</w:t>
            </w:r>
          </w:p>
        </w:tc>
      </w:tr>
      <w:tr w:rsidR="009365D2" w:rsidRPr="00DC76AC" w14:paraId="4070DB2B"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8530539"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1.2.4.1.9</w:t>
            </w:r>
          </w:p>
        </w:tc>
        <w:tc>
          <w:tcPr>
            <w:tcW w:w="5565" w:type="dxa"/>
            <w:tcBorders>
              <w:top w:val="single" w:sz="6" w:space="0" w:color="auto"/>
              <w:left w:val="single" w:sz="6" w:space="0" w:color="auto"/>
              <w:bottom w:val="single" w:sz="6" w:space="0" w:color="auto"/>
              <w:right w:val="single" w:sz="6" w:space="0" w:color="auto"/>
            </w:tcBorders>
            <w:vAlign w:val="center"/>
          </w:tcPr>
          <w:p w14:paraId="63FC310C"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5CF2954A"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6156225B"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10</w:t>
            </w:r>
          </w:p>
        </w:tc>
      </w:tr>
      <w:tr w:rsidR="009365D2" w:rsidRPr="00DC76AC" w14:paraId="63D4F9A6"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494DFDB" w14:textId="77777777" w:rsidR="009365D2" w:rsidRPr="00DC76AC" w:rsidRDefault="009365D2" w:rsidP="005B1AED">
            <w:pPr>
              <w:pStyle w:val="Texto"/>
              <w:spacing w:line="240" w:lineRule="exact"/>
              <w:ind w:firstLine="0"/>
              <w:rPr>
                <w:rFonts w:ascii="Arial Narrow" w:hAnsi="Arial Narrow"/>
                <w:b/>
                <w:color w:val="000000"/>
                <w:sz w:val="22"/>
                <w:szCs w:val="22"/>
                <w:lang w:val="es-MX"/>
              </w:rPr>
            </w:pPr>
            <w:r w:rsidRPr="00DC76AC">
              <w:rPr>
                <w:rFonts w:ascii="Arial Narrow" w:hAnsi="Arial Narrow"/>
                <w:b/>
                <w:color w:val="000000"/>
                <w:sz w:val="22"/>
                <w:szCs w:val="22"/>
                <w:lang w:val="es-MX"/>
              </w:rPr>
              <w:t>1.2.4.2</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1E5CA93B"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b/>
                <w:color w:val="000000"/>
                <w:sz w:val="22"/>
                <w:szCs w:val="22"/>
                <w:lang w:val="es-MX"/>
              </w:rPr>
              <w:t>Mobiliario y Equipo Educacional y Recreativo</w:t>
            </w:r>
          </w:p>
        </w:tc>
      </w:tr>
      <w:tr w:rsidR="009365D2" w:rsidRPr="00DC76AC" w14:paraId="15426F63"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C7A3E80"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1.2.4.2.1</w:t>
            </w:r>
          </w:p>
        </w:tc>
        <w:tc>
          <w:tcPr>
            <w:tcW w:w="5565" w:type="dxa"/>
            <w:tcBorders>
              <w:top w:val="single" w:sz="6" w:space="0" w:color="auto"/>
              <w:left w:val="single" w:sz="6" w:space="0" w:color="auto"/>
              <w:bottom w:val="single" w:sz="6" w:space="0" w:color="auto"/>
              <w:right w:val="single" w:sz="6" w:space="0" w:color="auto"/>
            </w:tcBorders>
            <w:vAlign w:val="center"/>
          </w:tcPr>
          <w:p w14:paraId="78BCB599"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14:paraId="7A8FAD95"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750328D5"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33.3</w:t>
            </w:r>
          </w:p>
        </w:tc>
      </w:tr>
      <w:tr w:rsidR="009365D2" w:rsidRPr="00DC76AC" w14:paraId="66A09DBA"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7E9C20"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1.2.4.2.3</w:t>
            </w:r>
          </w:p>
        </w:tc>
        <w:tc>
          <w:tcPr>
            <w:tcW w:w="5565" w:type="dxa"/>
            <w:tcBorders>
              <w:top w:val="single" w:sz="6" w:space="0" w:color="auto"/>
              <w:left w:val="single" w:sz="6" w:space="0" w:color="auto"/>
              <w:bottom w:val="single" w:sz="6" w:space="0" w:color="auto"/>
              <w:right w:val="single" w:sz="6" w:space="0" w:color="auto"/>
            </w:tcBorders>
            <w:vAlign w:val="center"/>
          </w:tcPr>
          <w:p w14:paraId="51387009"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14:paraId="7D2EDF22"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0A3321B4"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33.3</w:t>
            </w:r>
          </w:p>
        </w:tc>
      </w:tr>
      <w:tr w:rsidR="009365D2" w:rsidRPr="00DC76AC" w14:paraId="5F05E8AF"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ACFD046"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1.2.4.2.9</w:t>
            </w:r>
          </w:p>
        </w:tc>
        <w:tc>
          <w:tcPr>
            <w:tcW w:w="5565" w:type="dxa"/>
            <w:tcBorders>
              <w:top w:val="single" w:sz="6" w:space="0" w:color="auto"/>
              <w:left w:val="single" w:sz="6" w:space="0" w:color="auto"/>
              <w:bottom w:val="single" w:sz="6" w:space="0" w:color="auto"/>
              <w:right w:val="single" w:sz="6" w:space="0" w:color="auto"/>
            </w:tcBorders>
            <w:vAlign w:val="center"/>
          </w:tcPr>
          <w:p w14:paraId="5175CFE4"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14:paraId="2FB53C17"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6CF0529"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20</w:t>
            </w:r>
          </w:p>
        </w:tc>
      </w:tr>
      <w:tr w:rsidR="009365D2" w:rsidRPr="00DC76AC" w14:paraId="569E3113" w14:textId="77777777" w:rsidTr="005B1AED">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00BC65E8"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p>
        </w:tc>
      </w:tr>
      <w:tr w:rsidR="009365D2" w:rsidRPr="00DC76AC" w14:paraId="36D02A1C"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DCD7DCC" w14:textId="77777777" w:rsidR="009365D2" w:rsidRPr="00DC76AC" w:rsidRDefault="009365D2" w:rsidP="005B1AED">
            <w:pPr>
              <w:pStyle w:val="Texto"/>
              <w:spacing w:line="240" w:lineRule="exact"/>
              <w:ind w:firstLine="0"/>
              <w:rPr>
                <w:rFonts w:ascii="Arial Narrow" w:hAnsi="Arial Narrow"/>
                <w:b/>
                <w:color w:val="000000"/>
                <w:sz w:val="22"/>
                <w:szCs w:val="22"/>
                <w:lang w:val="es-MX"/>
              </w:rPr>
            </w:pPr>
            <w:r w:rsidRPr="00DC76AC">
              <w:rPr>
                <w:rFonts w:ascii="Arial Narrow" w:hAnsi="Arial Narrow"/>
                <w:b/>
                <w:color w:val="000000"/>
                <w:sz w:val="22"/>
                <w:szCs w:val="22"/>
                <w:lang w:val="es-MX"/>
              </w:rPr>
              <w:t>1.2.4.3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1F5FBC86"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b/>
                <w:color w:val="000000"/>
                <w:sz w:val="22"/>
                <w:szCs w:val="22"/>
                <w:lang w:val="es-MX"/>
              </w:rPr>
              <w:t>Equipo e Instrumental Médico y de Laboratorio</w:t>
            </w:r>
          </w:p>
        </w:tc>
      </w:tr>
      <w:tr w:rsidR="009365D2" w:rsidRPr="00DC76AC" w14:paraId="7F936567"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AEC4E4F"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1.2.4.3.1</w:t>
            </w:r>
          </w:p>
        </w:tc>
        <w:tc>
          <w:tcPr>
            <w:tcW w:w="5565" w:type="dxa"/>
            <w:tcBorders>
              <w:top w:val="single" w:sz="6" w:space="0" w:color="auto"/>
              <w:left w:val="single" w:sz="6" w:space="0" w:color="auto"/>
              <w:bottom w:val="single" w:sz="6" w:space="0" w:color="auto"/>
              <w:right w:val="single" w:sz="6" w:space="0" w:color="auto"/>
            </w:tcBorders>
            <w:vAlign w:val="center"/>
          </w:tcPr>
          <w:p w14:paraId="06851A40"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Equipo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3B4CABF1"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76D1A37"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20</w:t>
            </w:r>
          </w:p>
        </w:tc>
      </w:tr>
      <w:tr w:rsidR="009365D2" w:rsidRPr="00DC76AC" w14:paraId="4BE54A46" w14:textId="77777777" w:rsidTr="005B1AED">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4BA31EE6"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p>
        </w:tc>
      </w:tr>
      <w:tr w:rsidR="009365D2" w:rsidRPr="00DC76AC" w14:paraId="084C2BAC"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65F4EC6" w14:textId="77777777" w:rsidR="009365D2" w:rsidRPr="00DC76AC" w:rsidRDefault="009365D2" w:rsidP="005B1AED">
            <w:pPr>
              <w:pStyle w:val="Texto"/>
              <w:spacing w:line="240" w:lineRule="exact"/>
              <w:ind w:firstLine="0"/>
              <w:rPr>
                <w:rFonts w:ascii="Arial Narrow" w:hAnsi="Arial Narrow"/>
                <w:b/>
                <w:color w:val="000000"/>
                <w:sz w:val="22"/>
                <w:szCs w:val="22"/>
                <w:lang w:val="es-MX"/>
              </w:rPr>
            </w:pPr>
            <w:r w:rsidRPr="00DC76AC">
              <w:rPr>
                <w:rFonts w:ascii="Arial Narrow" w:hAnsi="Arial Narrow"/>
                <w:b/>
                <w:color w:val="000000"/>
                <w:sz w:val="22"/>
                <w:szCs w:val="22"/>
                <w:lang w:val="es-MX"/>
              </w:rPr>
              <w:t>1.2.4.4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015DD8A0"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b/>
                <w:color w:val="000000"/>
                <w:sz w:val="22"/>
                <w:szCs w:val="22"/>
                <w:lang w:val="es-MX"/>
              </w:rPr>
              <w:t>Equipo de Transporte</w:t>
            </w:r>
          </w:p>
        </w:tc>
      </w:tr>
      <w:tr w:rsidR="009365D2" w:rsidRPr="00DC76AC" w14:paraId="79E45410"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D342C24"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1.2.4.4.1</w:t>
            </w:r>
          </w:p>
        </w:tc>
        <w:tc>
          <w:tcPr>
            <w:tcW w:w="5565" w:type="dxa"/>
            <w:tcBorders>
              <w:top w:val="single" w:sz="6" w:space="0" w:color="auto"/>
              <w:left w:val="single" w:sz="6" w:space="0" w:color="auto"/>
              <w:bottom w:val="single" w:sz="6" w:space="0" w:color="auto"/>
              <w:right w:val="single" w:sz="6" w:space="0" w:color="auto"/>
            </w:tcBorders>
            <w:vAlign w:val="center"/>
          </w:tcPr>
          <w:p w14:paraId="058E5170" w14:textId="77777777" w:rsidR="009365D2" w:rsidRPr="00DC76AC" w:rsidRDefault="009365D2" w:rsidP="005B1AED">
            <w:pPr>
              <w:pStyle w:val="Texto"/>
              <w:spacing w:line="240"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14:paraId="3FD6E438"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1FE0A77" w14:textId="77777777" w:rsidR="009365D2" w:rsidRPr="00DC76AC" w:rsidRDefault="009365D2" w:rsidP="005B1AED">
            <w:pPr>
              <w:pStyle w:val="Texto"/>
              <w:spacing w:line="240"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20</w:t>
            </w:r>
          </w:p>
        </w:tc>
      </w:tr>
      <w:tr w:rsidR="009365D2" w:rsidRPr="00DC76AC" w14:paraId="0C5C60F4" w14:textId="77777777" w:rsidTr="005B1AED">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BA24C78" w14:textId="77777777" w:rsidR="009365D2" w:rsidRPr="00DC76AC" w:rsidRDefault="009365D2" w:rsidP="005B1AED">
            <w:pPr>
              <w:pStyle w:val="Texto"/>
              <w:spacing w:line="226" w:lineRule="exact"/>
              <w:ind w:firstLine="0"/>
              <w:rPr>
                <w:rFonts w:ascii="Arial Narrow" w:hAnsi="Arial Narrow"/>
                <w:color w:val="000000"/>
                <w:sz w:val="22"/>
                <w:szCs w:val="22"/>
                <w:lang w:val="es-MX"/>
              </w:rPr>
            </w:pPr>
          </w:p>
        </w:tc>
      </w:tr>
      <w:tr w:rsidR="009365D2" w:rsidRPr="00DC76AC" w14:paraId="29823E29"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F001D72" w14:textId="77777777" w:rsidR="009365D2" w:rsidRPr="00DC76AC" w:rsidRDefault="009365D2" w:rsidP="005B1AED">
            <w:pPr>
              <w:pStyle w:val="Texto"/>
              <w:spacing w:line="226" w:lineRule="exact"/>
              <w:ind w:firstLine="0"/>
              <w:rPr>
                <w:rFonts w:ascii="Arial Narrow" w:hAnsi="Arial Narrow"/>
                <w:b/>
                <w:color w:val="000000"/>
                <w:sz w:val="22"/>
                <w:szCs w:val="22"/>
                <w:lang w:val="es-MX"/>
              </w:rPr>
            </w:pPr>
            <w:r w:rsidRPr="00DC76AC">
              <w:rPr>
                <w:rFonts w:ascii="Arial Narrow" w:hAnsi="Arial Narrow"/>
                <w:b/>
                <w:color w:val="000000"/>
                <w:sz w:val="22"/>
                <w:szCs w:val="22"/>
                <w:lang w:val="es-MX"/>
              </w:rPr>
              <w:t>1.2.4.6</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52769014" w14:textId="77777777" w:rsidR="009365D2" w:rsidRPr="00DC76AC" w:rsidRDefault="009365D2" w:rsidP="005B1AED">
            <w:pPr>
              <w:pStyle w:val="Texto"/>
              <w:spacing w:line="226" w:lineRule="exact"/>
              <w:ind w:firstLine="0"/>
              <w:rPr>
                <w:rFonts w:ascii="Arial Narrow" w:hAnsi="Arial Narrow"/>
                <w:color w:val="000000"/>
                <w:sz w:val="22"/>
                <w:szCs w:val="22"/>
                <w:lang w:val="es-MX"/>
              </w:rPr>
            </w:pPr>
            <w:r w:rsidRPr="00DC76AC">
              <w:rPr>
                <w:rFonts w:ascii="Arial Narrow" w:hAnsi="Arial Narrow"/>
                <w:b/>
                <w:color w:val="000000"/>
                <w:sz w:val="22"/>
                <w:szCs w:val="22"/>
                <w:lang w:val="es-MX"/>
              </w:rPr>
              <w:t>Maquinaria, Otros Equipos y Herramientas</w:t>
            </w:r>
          </w:p>
        </w:tc>
      </w:tr>
      <w:tr w:rsidR="009365D2" w:rsidRPr="00DC76AC" w14:paraId="381F0666"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3CA2C2B" w14:textId="77777777" w:rsidR="009365D2" w:rsidRPr="00DC76AC" w:rsidRDefault="009365D2" w:rsidP="005B1AED">
            <w:pPr>
              <w:pStyle w:val="Texto"/>
              <w:spacing w:line="226"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1.2.4.6.5</w:t>
            </w:r>
          </w:p>
        </w:tc>
        <w:tc>
          <w:tcPr>
            <w:tcW w:w="5565" w:type="dxa"/>
            <w:tcBorders>
              <w:top w:val="single" w:sz="6" w:space="0" w:color="auto"/>
              <w:left w:val="single" w:sz="6" w:space="0" w:color="auto"/>
              <w:bottom w:val="single" w:sz="6" w:space="0" w:color="auto"/>
              <w:right w:val="single" w:sz="6" w:space="0" w:color="auto"/>
            </w:tcBorders>
            <w:vAlign w:val="center"/>
          </w:tcPr>
          <w:p w14:paraId="3E0D4F67" w14:textId="77777777" w:rsidR="009365D2" w:rsidRPr="00DC76AC" w:rsidRDefault="009365D2" w:rsidP="005B1AED">
            <w:pPr>
              <w:pStyle w:val="Texto"/>
              <w:spacing w:line="226"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Equipo de Comunicación y Telecomunicación</w:t>
            </w:r>
          </w:p>
        </w:tc>
        <w:tc>
          <w:tcPr>
            <w:tcW w:w="820" w:type="dxa"/>
            <w:tcBorders>
              <w:top w:val="single" w:sz="6" w:space="0" w:color="auto"/>
              <w:left w:val="single" w:sz="6" w:space="0" w:color="auto"/>
              <w:bottom w:val="single" w:sz="6" w:space="0" w:color="auto"/>
              <w:right w:val="single" w:sz="6" w:space="0" w:color="auto"/>
            </w:tcBorders>
            <w:vAlign w:val="center"/>
          </w:tcPr>
          <w:p w14:paraId="1FABFDD5" w14:textId="77777777" w:rsidR="009365D2" w:rsidRPr="00DC76AC" w:rsidRDefault="009365D2" w:rsidP="005B1AED">
            <w:pPr>
              <w:pStyle w:val="Texto"/>
              <w:spacing w:line="226"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24359EEF" w14:textId="77777777" w:rsidR="009365D2" w:rsidRPr="00DC76AC" w:rsidRDefault="009365D2" w:rsidP="005B1AED">
            <w:pPr>
              <w:pStyle w:val="Texto"/>
              <w:spacing w:line="226"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10</w:t>
            </w:r>
          </w:p>
        </w:tc>
      </w:tr>
      <w:tr w:rsidR="009365D2" w:rsidRPr="00DC76AC" w14:paraId="4EAD9C76" w14:textId="77777777" w:rsidTr="005B1AED">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9CF3B0" w14:textId="77777777" w:rsidR="009365D2" w:rsidRPr="00DC76AC" w:rsidRDefault="009365D2" w:rsidP="005B1AED">
            <w:pPr>
              <w:pStyle w:val="Texto"/>
              <w:spacing w:line="226"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1.2.4.6.7</w:t>
            </w:r>
          </w:p>
        </w:tc>
        <w:tc>
          <w:tcPr>
            <w:tcW w:w="5565" w:type="dxa"/>
            <w:tcBorders>
              <w:top w:val="single" w:sz="6" w:space="0" w:color="auto"/>
              <w:left w:val="single" w:sz="6" w:space="0" w:color="auto"/>
              <w:bottom w:val="single" w:sz="6" w:space="0" w:color="auto"/>
              <w:right w:val="single" w:sz="6" w:space="0" w:color="auto"/>
            </w:tcBorders>
            <w:vAlign w:val="center"/>
          </w:tcPr>
          <w:p w14:paraId="6E3D76E2" w14:textId="77777777" w:rsidR="009365D2" w:rsidRPr="00DC76AC" w:rsidRDefault="009365D2" w:rsidP="005B1AED">
            <w:pPr>
              <w:pStyle w:val="Texto"/>
              <w:spacing w:line="226" w:lineRule="exact"/>
              <w:ind w:firstLine="0"/>
              <w:rPr>
                <w:rFonts w:ascii="Arial Narrow" w:hAnsi="Arial Narrow"/>
                <w:color w:val="000000"/>
                <w:sz w:val="22"/>
                <w:szCs w:val="22"/>
                <w:lang w:val="es-MX"/>
              </w:rPr>
            </w:pPr>
            <w:r w:rsidRPr="00DC76AC">
              <w:rPr>
                <w:rFonts w:ascii="Arial Narrow" w:hAnsi="Arial Narrow"/>
                <w:color w:val="000000"/>
                <w:sz w:val="22"/>
                <w:szCs w:val="22"/>
                <w:lang w:val="es-MX"/>
              </w:rPr>
              <w:t xml:space="preserve">Herramientas y Máquinas-Herramienta </w:t>
            </w:r>
          </w:p>
        </w:tc>
        <w:tc>
          <w:tcPr>
            <w:tcW w:w="820" w:type="dxa"/>
            <w:tcBorders>
              <w:top w:val="single" w:sz="6" w:space="0" w:color="auto"/>
              <w:left w:val="single" w:sz="6" w:space="0" w:color="auto"/>
              <w:bottom w:val="single" w:sz="6" w:space="0" w:color="auto"/>
              <w:right w:val="single" w:sz="6" w:space="0" w:color="auto"/>
            </w:tcBorders>
            <w:vAlign w:val="center"/>
          </w:tcPr>
          <w:p w14:paraId="4706B509" w14:textId="77777777" w:rsidR="009365D2" w:rsidRPr="00DC76AC" w:rsidRDefault="009365D2" w:rsidP="005B1AED">
            <w:pPr>
              <w:pStyle w:val="Texto"/>
              <w:spacing w:line="226"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675BFAB3" w14:textId="77777777" w:rsidR="009365D2" w:rsidRPr="00DC76AC" w:rsidRDefault="009365D2" w:rsidP="005B1AED">
            <w:pPr>
              <w:pStyle w:val="Texto"/>
              <w:spacing w:line="226" w:lineRule="exact"/>
              <w:ind w:firstLine="0"/>
              <w:jc w:val="center"/>
              <w:rPr>
                <w:rFonts w:ascii="Arial Narrow" w:hAnsi="Arial Narrow"/>
                <w:color w:val="000000"/>
                <w:sz w:val="22"/>
                <w:szCs w:val="22"/>
                <w:lang w:val="es-MX"/>
              </w:rPr>
            </w:pPr>
            <w:r w:rsidRPr="00DC76AC">
              <w:rPr>
                <w:rFonts w:ascii="Arial Narrow" w:hAnsi="Arial Narrow"/>
                <w:color w:val="000000"/>
                <w:sz w:val="22"/>
                <w:szCs w:val="22"/>
                <w:lang w:val="es-MX"/>
              </w:rPr>
              <w:t>10</w:t>
            </w:r>
          </w:p>
        </w:tc>
      </w:tr>
      <w:tr w:rsidR="009365D2" w:rsidRPr="00DC76AC" w14:paraId="03119BF9" w14:textId="77777777" w:rsidTr="005B1AED">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0C3908C1" w14:textId="77777777" w:rsidR="009365D2" w:rsidRPr="00DC76AC" w:rsidRDefault="009365D2" w:rsidP="005B1AED">
            <w:pPr>
              <w:pStyle w:val="Texto"/>
              <w:spacing w:line="226" w:lineRule="exact"/>
              <w:ind w:firstLine="0"/>
              <w:rPr>
                <w:rFonts w:ascii="Arial Narrow" w:hAnsi="Arial Narrow"/>
                <w:color w:val="000000"/>
                <w:sz w:val="22"/>
                <w:szCs w:val="22"/>
                <w:lang w:val="es-MX"/>
              </w:rPr>
            </w:pPr>
          </w:p>
        </w:tc>
      </w:tr>
    </w:tbl>
    <w:p w14:paraId="3B0D793D" w14:textId="77777777" w:rsidR="00CB4DDB" w:rsidRDefault="00CB4DDB" w:rsidP="00927A86">
      <w:pPr>
        <w:spacing w:after="0" w:line="240" w:lineRule="auto"/>
        <w:jc w:val="both"/>
        <w:rPr>
          <w:rFonts w:ascii="Arial Narrow" w:hAnsi="Arial Narrow" w:cs="Arial"/>
          <w:b/>
          <w:lang w:val="es-MX"/>
        </w:rPr>
      </w:pPr>
    </w:p>
    <w:p w14:paraId="222777C9" w14:textId="77777777" w:rsidR="00AF0E49" w:rsidRDefault="00AF0E49" w:rsidP="00927A86">
      <w:pPr>
        <w:spacing w:after="0" w:line="240" w:lineRule="auto"/>
        <w:jc w:val="both"/>
        <w:rPr>
          <w:rFonts w:ascii="Arial Narrow" w:hAnsi="Arial Narrow" w:cs="Arial"/>
          <w:b/>
          <w:lang w:val="es-MX"/>
        </w:rPr>
      </w:pPr>
    </w:p>
    <w:p w14:paraId="5F2B13CA" w14:textId="77777777" w:rsidR="00AF0E49" w:rsidRDefault="00AF0E49" w:rsidP="00927A86">
      <w:pPr>
        <w:spacing w:after="0" w:line="240" w:lineRule="auto"/>
        <w:jc w:val="both"/>
        <w:rPr>
          <w:rFonts w:ascii="Arial Narrow" w:hAnsi="Arial Narrow" w:cs="Arial"/>
          <w:b/>
          <w:lang w:val="es-MX"/>
        </w:rPr>
      </w:pPr>
    </w:p>
    <w:p w14:paraId="12A307F3" w14:textId="77777777" w:rsidR="00AF0E49" w:rsidRDefault="00AF0E49" w:rsidP="00927A86">
      <w:pPr>
        <w:spacing w:after="0" w:line="240" w:lineRule="auto"/>
        <w:jc w:val="both"/>
        <w:rPr>
          <w:rFonts w:ascii="Arial Narrow" w:hAnsi="Arial Narrow" w:cs="Arial"/>
          <w:b/>
          <w:lang w:val="es-MX"/>
        </w:rPr>
      </w:pPr>
    </w:p>
    <w:p w14:paraId="1374A768" w14:textId="77777777" w:rsidR="00AF0E49" w:rsidRDefault="00AF0E49" w:rsidP="00927A86">
      <w:pPr>
        <w:spacing w:after="0" w:line="240" w:lineRule="auto"/>
        <w:jc w:val="both"/>
        <w:rPr>
          <w:rFonts w:ascii="Arial Narrow" w:hAnsi="Arial Narrow" w:cs="Arial"/>
          <w:b/>
          <w:lang w:val="es-MX"/>
        </w:rPr>
      </w:pPr>
    </w:p>
    <w:p w14:paraId="33A553CB" w14:textId="77777777" w:rsidR="005D0350" w:rsidRDefault="005D0350" w:rsidP="00927A86">
      <w:pPr>
        <w:spacing w:after="0" w:line="240" w:lineRule="auto"/>
        <w:jc w:val="both"/>
        <w:rPr>
          <w:rFonts w:ascii="Arial Narrow" w:hAnsi="Arial Narrow" w:cs="Arial"/>
          <w:b/>
          <w:lang w:val="es-MX"/>
        </w:rPr>
      </w:pPr>
    </w:p>
    <w:p w14:paraId="688C64B8" w14:textId="77777777" w:rsidR="005D0350" w:rsidRDefault="005D0350" w:rsidP="00927A86">
      <w:pPr>
        <w:spacing w:after="0" w:line="240" w:lineRule="auto"/>
        <w:jc w:val="both"/>
        <w:rPr>
          <w:rFonts w:ascii="Arial Narrow" w:hAnsi="Arial Narrow" w:cs="Arial"/>
          <w:b/>
          <w:lang w:val="es-MX"/>
        </w:rPr>
      </w:pPr>
    </w:p>
    <w:p w14:paraId="6D00CCBE" w14:textId="77777777" w:rsidR="005D0350" w:rsidRDefault="005D0350" w:rsidP="00927A86">
      <w:pPr>
        <w:spacing w:after="0" w:line="240" w:lineRule="auto"/>
        <w:jc w:val="both"/>
        <w:rPr>
          <w:rFonts w:ascii="Arial Narrow" w:hAnsi="Arial Narrow" w:cs="Arial"/>
          <w:b/>
          <w:lang w:val="es-MX"/>
        </w:rPr>
      </w:pPr>
    </w:p>
    <w:p w14:paraId="20F16B44" w14:textId="458EB422" w:rsidR="00233252" w:rsidRDefault="002514D1" w:rsidP="00927A86">
      <w:pPr>
        <w:spacing w:after="0" w:line="240" w:lineRule="auto"/>
        <w:jc w:val="both"/>
        <w:rPr>
          <w:rFonts w:ascii="Arial Narrow" w:hAnsi="Arial Narrow" w:cs="Arial"/>
          <w:b/>
          <w:lang w:val="es-MX"/>
        </w:rPr>
      </w:pPr>
      <w:r w:rsidRPr="00872476">
        <w:rPr>
          <w:rFonts w:ascii="Arial Narrow" w:hAnsi="Arial Narrow" w:cs="Arial"/>
          <w:b/>
          <w:lang w:val="es-MX"/>
        </w:rPr>
        <w:t xml:space="preserve">Activos </w:t>
      </w:r>
      <w:r w:rsidR="00EB14EB" w:rsidRPr="00872476">
        <w:rPr>
          <w:rFonts w:ascii="Arial Narrow" w:hAnsi="Arial Narrow" w:cs="Arial"/>
          <w:b/>
          <w:lang w:val="es-MX"/>
        </w:rPr>
        <w:t>Intangibles</w:t>
      </w:r>
      <w:r w:rsidR="00EB14EB" w:rsidRPr="00791553">
        <w:rPr>
          <w:rFonts w:ascii="Arial Narrow" w:hAnsi="Arial Narrow" w:cs="Arial"/>
          <w:b/>
          <w:lang w:val="es-MX"/>
        </w:rPr>
        <w:t>.</w:t>
      </w:r>
    </w:p>
    <w:p w14:paraId="76C2E978" w14:textId="77777777" w:rsidR="00233252" w:rsidRDefault="00233252" w:rsidP="00927A86">
      <w:pPr>
        <w:spacing w:after="0" w:line="240" w:lineRule="auto"/>
        <w:jc w:val="both"/>
        <w:rPr>
          <w:rFonts w:ascii="Arial Narrow" w:hAnsi="Arial Narrow" w:cs="Arial"/>
          <w:lang w:val="es-MX"/>
        </w:rPr>
      </w:pPr>
    </w:p>
    <w:p w14:paraId="4C838A04" w14:textId="62E7EA45" w:rsidR="002317A1" w:rsidRPr="00791553" w:rsidRDefault="002514D1" w:rsidP="00927A86">
      <w:pPr>
        <w:spacing w:after="0" w:line="240" w:lineRule="auto"/>
        <w:jc w:val="both"/>
        <w:rPr>
          <w:rFonts w:ascii="Arial Narrow" w:hAnsi="Arial Narrow" w:cs="Arial"/>
          <w:b/>
          <w:lang w:val="es-MX"/>
        </w:rPr>
      </w:pPr>
      <w:r w:rsidRPr="00791553">
        <w:rPr>
          <w:rFonts w:ascii="Arial Narrow" w:hAnsi="Arial Narrow" w:cs="Arial"/>
          <w:lang w:val="es-MX"/>
        </w:rPr>
        <w:t xml:space="preserve">En este rubro se tiene un saldo </w:t>
      </w:r>
      <w:r w:rsidR="007E1D3C" w:rsidRPr="00791553">
        <w:rPr>
          <w:rFonts w:ascii="Arial Narrow" w:hAnsi="Arial Narrow" w:cs="Arial"/>
          <w:lang w:val="es-MX"/>
        </w:rPr>
        <w:t>a la fecha de</w:t>
      </w:r>
      <w:r w:rsidR="00227759" w:rsidRPr="00791553">
        <w:rPr>
          <w:rFonts w:ascii="Arial Narrow" w:hAnsi="Arial Narrow" w:cs="Arial"/>
          <w:lang w:val="es-MX"/>
        </w:rPr>
        <w:t xml:space="preserve"> $</w:t>
      </w:r>
      <w:r w:rsidR="00872476" w:rsidRPr="00872476">
        <w:rPr>
          <w:rFonts w:ascii="Arial Narrow" w:hAnsi="Arial Narrow" w:cs="Arial"/>
          <w:lang w:val="es-MX"/>
        </w:rPr>
        <w:t>385</w:t>
      </w:r>
      <w:r w:rsidR="00872476">
        <w:rPr>
          <w:rFonts w:ascii="Arial Narrow" w:hAnsi="Arial Narrow" w:cs="Arial"/>
          <w:lang w:val="es-MX"/>
        </w:rPr>
        <w:t>,</w:t>
      </w:r>
      <w:r w:rsidR="00872476" w:rsidRPr="00872476">
        <w:rPr>
          <w:rFonts w:ascii="Arial Narrow" w:hAnsi="Arial Narrow" w:cs="Arial"/>
          <w:lang w:val="es-MX"/>
        </w:rPr>
        <w:t>594.25</w:t>
      </w:r>
      <w:r w:rsidR="00227759" w:rsidRPr="00791553">
        <w:rPr>
          <w:rFonts w:ascii="Arial Narrow" w:hAnsi="Arial Narrow" w:cs="Arial"/>
          <w:lang w:val="es-MX"/>
        </w:rPr>
        <w:t xml:space="preserve"> </w:t>
      </w:r>
      <w:r w:rsidR="00816EB4" w:rsidRPr="00791553">
        <w:rPr>
          <w:rFonts w:ascii="Arial Narrow" w:hAnsi="Arial Narrow" w:cs="Arial"/>
          <w:lang w:val="es-MX"/>
        </w:rPr>
        <w:t xml:space="preserve">correspondiendo al </w:t>
      </w:r>
      <w:r w:rsidR="00227759" w:rsidRPr="00791553">
        <w:rPr>
          <w:rFonts w:ascii="Arial Narrow" w:hAnsi="Arial Narrow" w:cs="Arial"/>
          <w:lang w:val="es-MX"/>
        </w:rPr>
        <w:t xml:space="preserve">Software </w:t>
      </w:r>
      <w:r w:rsidR="00816EB4" w:rsidRPr="00791553">
        <w:rPr>
          <w:rFonts w:ascii="Arial Narrow" w:hAnsi="Arial Narrow" w:cs="Arial"/>
          <w:lang w:val="es-MX"/>
        </w:rPr>
        <w:t>que utiliza la institución.</w:t>
      </w:r>
    </w:p>
    <w:p w14:paraId="6D52ABFE" w14:textId="192BA8E9" w:rsidR="00CA2EF7" w:rsidRDefault="00CA2EF7" w:rsidP="00002CD1">
      <w:pPr>
        <w:spacing w:after="0" w:line="240" w:lineRule="auto"/>
        <w:jc w:val="both"/>
        <w:rPr>
          <w:rFonts w:ascii="Arial Narrow" w:hAnsi="Arial Narrow" w:cs="Arial"/>
          <w:b/>
          <w:lang w:val="es-MX"/>
        </w:rPr>
      </w:pPr>
    </w:p>
    <w:p w14:paraId="34FC7E0D" w14:textId="77777777" w:rsidR="00606D2D" w:rsidRDefault="00606D2D" w:rsidP="00002CD1">
      <w:pPr>
        <w:spacing w:after="0" w:line="240" w:lineRule="auto"/>
        <w:jc w:val="both"/>
        <w:rPr>
          <w:rFonts w:ascii="Arial Narrow" w:hAnsi="Arial Narrow" w:cs="Arial"/>
          <w:b/>
          <w:lang w:val="es-MX"/>
        </w:rPr>
      </w:pPr>
    </w:p>
    <w:p w14:paraId="3AFBB88E" w14:textId="56206CD8" w:rsidR="00606D2D" w:rsidRDefault="00606D2D" w:rsidP="00002CD1">
      <w:pPr>
        <w:spacing w:after="0" w:line="240" w:lineRule="auto"/>
        <w:jc w:val="both"/>
        <w:rPr>
          <w:rFonts w:ascii="Arial Narrow" w:hAnsi="Arial Narrow" w:cs="Arial"/>
          <w:b/>
          <w:lang w:val="es-MX"/>
        </w:rPr>
      </w:pPr>
      <w:r>
        <w:rPr>
          <w:rFonts w:ascii="Arial Narrow" w:hAnsi="Arial Narrow" w:cs="Arial"/>
          <w:b/>
          <w:lang w:val="es-MX"/>
        </w:rPr>
        <w:t>Activo Diferido.</w:t>
      </w:r>
    </w:p>
    <w:p w14:paraId="6432137F" w14:textId="77777777" w:rsidR="00606D2D" w:rsidRDefault="00606D2D" w:rsidP="00002CD1">
      <w:pPr>
        <w:spacing w:after="0" w:line="240" w:lineRule="auto"/>
        <w:jc w:val="both"/>
        <w:rPr>
          <w:rFonts w:ascii="Arial Narrow" w:hAnsi="Arial Narrow" w:cs="Arial"/>
          <w:b/>
          <w:lang w:val="es-MX"/>
        </w:rPr>
      </w:pPr>
    </w:p>
    <w:p w14:paraId="72D99F50" w14:textId="4459F8D9" w:rsidR="00606D2D" w:rsidRDefault="00606D2D" w:rsidP="00002CD1">
      <w:pPr>
        <w:spacing w:after="0" w:line="240" w:lineRule="auto"/>
        <w:jc w:val="both"/>
        <w:rPr>
          <w:rFonts w:ascii="Arial Narrow" w:hAnsi="Arial Narrow" w:cs="Arial"/>
          <w:bCs/>
          <w:lang w:val="es-MX"/>
        </w:rPr>
      </w:pPr>
      <w:r w:rsidRPr="00606D2D">
        <w:rPr>
          <w:rFonts w:ascii="Arial Narrow" w:hAnsi="Arial Narrow" w:cs="Arial"/>
          <w:bCs/>
          <w:lang w:val="es-MX"/>
        </w:rPr>
        <w:t>No se cuenta con activo diferido.</w:t>
      </w:r>
    </w:p>
    <w:p w14:paraId="4AAC7C11" w14:textId="77777777" w:rsidR="00606D2D" w:rsidRDefault="00606D2D" w:rsidP="00002CD1">
      <w:pPr>
        <w:spacing w:after="0" w:line="240" w:lineRule="auto"/>
        <w:jc w:val="both"/>
        <w:rPr>
          <w:rFonts w:ascii="Arial Narrow" w:hAnsi="Arial Narrow" w:cs="Arial"/>
          <w:bCs/>
          <w:lang w:val="es-MX"/>
        </w:rPr>
      </w:pPr>
    </w:p>
    <w:p w14:paraId="06C3541A" w14:textId="0E7E162E" w:rsidR="00606D2D" w:rsidRDefault="00606D2D" w:rsidP="00002CD1">
      <w:pPr>
        <w:spacing w:after="0" w:line="240" w:lineRule="auto"/>
        <w:jc w:val="both"/>
        <w:rPr>
          <w:rFonts w:ascii="Arial Narrow" w:hAnsi="Arial Narrow" w:cs="Arial"/>
          <w:bCs/>
          <w:lang w:val="es-MX"/>
        </w:rPr>
      </w:pPr>
    </w:p>
    <w:p w14:paraId="1625A70C" w14:textId="53B295AF" w:rsidR="00606D2D" w:rsidRPr="00606D2D" w:rsidRDefault="00606D2D" w:rsidP="00002CD1">
      <w:pPr>
        <w:spacing w:after="0" w:line="240" w:lineRule="auto"/>
        <w:jc w:val="both"/>
        <w:rPr>
          <w:rFonts w:ascii="Arial Narrow" w:hAnsi="Arial Narrow" w:cs="Arial"/>
          <w:b/>
          <w:lang w:val="es-MX"/>
        </w:rPr>
      </w:pPr>
      <w:r w:rsidRPr="00606D2D">
        <w:rPr>
          <w:rFonts w:ascii="Arial Narrow" w:hAnsi="Arial Narrow" w:cs="Arial"/>
          <w:b/>
          <w:lang w:val="es-MX"/>
        </w:rPr>
        <w:t>Estimaciones y Deterioros.</w:t>
      </w:r>
    </w:p>
    <w:p w14:paraId="05254B0C" w14:textId="02BCB121" w:rsidR="00606D2D" w:rsidRDefault="00606D2D" w:rsidP="00002CD1">
      <w:pPr>
        <w:spacing w:after="0" w:line="240" w:lineRule="auto"/>
        <w:jc w:val="both"/>
        <w:rPr>
          <w:rFonts w:ascii="Arial Narrow" w:hAnsi="Arial Narrow" w:cs="Arial"/>
          <w:bCs/>
          <w:lang w:val="es-MX"/>
        </w:rPr>
      </w:pPr>
    </w:p>
    <w:p w14:paraId="1BE3E115" w14:textId="5DFCBFE1" w:rsidR="00606D2D" w:rsidRDefault="00606D2D" w:rsidP="00002CD1">
      <w:pPr>
        <w:spacing w:after="0" w:line="240" w:lineRule="auto"/>
        <w:jc w:val="both"/>
        <w:rPr>
          <w:rFonts w:ascii="Arial Narrow" w:hAnsi="Arial Narrow" w:cs="Arial"/>
          <w:bCs/>
          <w:lang w:val="es-MX"/>
        </w:rPr>
      </w:pPr>
      <w:r>
        <w:rPr>
          <w:rFonts w:ascii="Arial Narrow" w:hAnsi="Arial Narrow" w:cs="Arial"/>
          <w:bCs/>
          <w:lang w:val="es-MX"/>
        </w:rPr>
        <w:t>No se cuenta con estimaciones y ni deterioros.</w:t>
      </w:r>
    </w:p>
    <w:p w14:paraId="62EBF9F5" w14:textId="77777777" w:rsidR="00606D2D" w:rsidRPr="00606D2D" w:rsidRDefault="00606D2D" w:rsidP="00002CD1">
      <w:pPr>
        <w:spacing w:after="0" w:line="240" w:lineRule="auto"/>
        <w:jc w:val="both"/>
        <w:rPr>
          <w:rFonts w:ascii="Arial Narrow" w:hAnsi="Arial Narrow" w:cs="Arial"/>
          <w:bCs/>
          <w:lang w:val="es-MX"/>
        </w:rPr>
      </w:pPr>
    </w:p>
    <w:p w14:paraId="6C486A29" w14:textId="77777777" w:rsidR="00606D2D" w:rsidRDefault="00606D2D" w:rsidP="00002CD1">
      <w:pPr>
        <w:spacing w:after="0" w:line="240" w:lineRule="auto"/>
        <w:jc w:val="both"/>
        <w:rPr>
          <w:rFonts w:ascii="Arial Narrow" w:hAnsi="Arial Narrow" w:cs="Arial"/>
          <w:b/>
          <w:i/>
          <w:u w:val="single"/>
          <w:lang w:val="es-MX"/>
        </w:rPr>
      </w:pPr>
    </w:p>
    <w:p w14:paraId="179D28BC" w14:textId="57D6F380" w:rsidR="002514D1" w:rsidRPr="00791553" w:rsidRDefault="002317A1" w:rsidP="00254CDF">
      <w:pPr>
        <w:spacing w:after="0" w:line="240" w:lineRule="auto"/>
        <w:jc w:val="center"/>
        <w:rPr>
          <w:rFonts w:ascii="Arial Narrow" w:hAnsi="Arial Narrow" w:cs="Arial"/>
          <w:b/>
          <w:i/>
          <w:u w:val="single"/>
          <w:lang w:val="es-MX"/>
        </w:rPr>
      </w:pPr>
      <w:r w:rsidRPr="00791553">
        <w:rPr>
          <w:rFonts w:ascii="Arial Narrow" w:hAnsi="Arial Narrow" w:cs="Arial"/>
          <w:b/>
          <w:i/>
          <w:u w:val="single"/>
          <w:lang w:val="es-MX"/>
        </w:rPr>
        <w:t>P</w:t>
      </w:r>
      <w:r w:rsidR="002514D1" w:rsidRPr="00791553">
        <w:rPr>
          <w:rFonts w:ascii="Arial Narrow" w:hAnsi="Arial Narrow" w:cs="Arial"/>
          <w:b/>
          <w:i/>
          <w:u w:val="single"/>
          <w:lang w:val="es-MX"/>
        </w:rPr>
        <w:t>ASIVO</w:t>
      </w:r>
    </w:p>
    <w:p w14:paraId="033078B6" w14:textId="77777777" w:rsidR="00C87D8E" w:rsidRPr="00791553" w:rsidRDefault="00C87D8E" w:rsidP="00002CD1">
      <w:pPr>
        <w:spacing w:after="0" w:line="240" w:lineRule="auto"/>
        <w:jc w:val="both"/>
        <w:rPr>
          <w:rFonts w:ascii="Arial Narrow" w:hAnsi="Arial Narrow" w:cs="Arial"/>
          <w:b/>
          <w:i/>
          <w:u w:val="single"/>
          <w:lang w:val="es-MX"/>
        </w:rPr>
      </w:pPr>
    </w:p>
    <w:p w14:paraId="69CBC881" w14:textId="05C3D66E" w:rsidR="001C149C" w:rsidRDefault="00577282" w:rsidP="00927A86">
      <w:pPr>
        <w:spacing w:after="0" w:line="240" w:lineRule="auto"/>
        <w:jc w:val="both"/>
        <w:rPr>
          <w:rFonts w:ascii="Arial Narrow" w:hAnsi="Arial Narrow" w:cs="Arial"/>
          <w:b/>
          <w:lang w:val="es-MX"/>
        </w:rPr>
      </w:pPr>
      <w:r>
        <w:rPr>
          <w:rFonts w:ascii="Arial Narrow" w:hAnsi="Arial Narrow" w:cs="Arial"/>
          <w:b/>
          <w:lang w:val="es-MX"/>
        </w:rPr>
        <w:t>Pasivo Circulante</w:t>
      </w:r>
      <w:r w:rsidR="00EB14EB" w:rsidRPr="00791553">
        <w:rPr>
          <w:rFonts w:ascii="Arial Narrow" w:hAnsi="Arial Narrow" w:cs="Arial"/>
          <w:b/>
          <w:lang w:val="es-MX"/>
        </w:rPr>
        <w:t>.</w:t>
      </w:r>
    </w:p>
    <w:p w14:paraId="7A1D947F" w14:textId="77777777" w:rsidR="001C149C" w:rsidRDefault="001C149C" w:rsidP="00927A86">
      <w:pPr>
        <w:spacing w:after="0" w:line="240" w:lineRule="auto"/>
        <w:jc w:val="both"/>
        <w:rPr>
          <w:rFonts w:ascii="Arial Narrow" w:hAnsi="Arial Narrow" w:cs="Arial"/>
          <w:b/>
          <w:lang w:val="es-MX"/>
        </w:rPr>
      </w:pPr>
    </w:p>
    <w:p w14:paraId="75938B5F" w14:textId="7CE48D8C" w:rsidR="00C87D8E" w:rsidRPr="00A73ED5" w:rsidRDefault="00577282" w:rsidP="00927A86">
      <w:pPr>
        <w:spacing w:after="0" w:line="240" w:lineRule="auto"/>
        <w:jc w:val="both"/>
        <w:rPr>
          <w:rFonts w:ascii="Arial Narrow" w:eastAsia="Times New Roman" w:hAnsi="Arial Narrow" w:cs="Calibri"/>
          <w:color w:val="000000"/>
          <w:lang w:val="es-MX" w:eastAsia="es-MX"/>
        </w:rPr>
      </w:pPr>
      <w:r>
        <w:rPr>
          <w:rFonts w:ascii="Arial Narrow" w:hAnsi="Arial Narrow" w:cs="Arial"/>
          <w:lang w:val="es-MX"/>
        </w:rPr>
        <w:t xml:space="preserve">El pasivo circulante está </w:t>
      </w:r>
      <w:r w:rsidR="001601DD">
        <w:rPr>
          <w:rFonts w:ascii="Arial Narrow" w:hAnsi="Arial Narrow" w:cs="Arial"/>
          <w:lang w:val="es-MX"/>
        </w:rPr>
        <w:t>integrado por las cuentas por pagar a cort</w:t>
      </w:r>
      <w:r w:rsidR="00F1254C">
        <w:rPr>
          <w:rFonts w:ascii="Arial Narrow" w:hAnsi="Arial Narrow" w:cs="Arial"/>
          <w:lang w:val="es-MX"/>
        </w:rPr>
        <w:t>o</w:t>
      </w:r>
      <w:r w:rsidR="001601DD">
        <w:rPr>
          <w:rFonts w:ascii="Arial Narrow" w:hAnsi="Arial Narrow" w:cs="Arial"/>
          <w:lang w:val="es-MX"/>
        </w:rPr>
        <w:t xml:space="preserve"> plazo que continuación se detalla</w:t>
      </w:r>
      <w:r w:rsidR="00F1254C">
        <w:rPr>
          <w:rFonts w:ascii="Arial Narrow" w:hAnsi="Arial Narrow" w:cs="Arial"/>
          <w:lang w:val="es-MX"/>
        </w:rPr>
        <w:t>n</w:t>
      </w:r>
      <w:r w:rsidR="001601DD">
        <w:rPr>
          <w:rFonts w:ascii="Arial Narrow" w:hAnsi="Arial Narrow" w:cs="Arial"/>
          <w:lang w:val="es-MX"/>
        </w:rPr>
        <w:t>:</w:t>
      </w:r>
    </w:p>
    <w:p w14:paraId="3856B0A1" w14:textId="77777777" w:rsidR="00C87D8E" w:rsidRPr="00791553" w:rsidRDefault="00C87D8E" w:rsidP="00C87D8E">
      <w:pPr>
        <w:spacing w:after="0" w:line="240" w:lineRule="auto"/>
        <w:ind w:left="720"/>
        <w:jc w:val="both"/>
        <w:rPr>
          <w:rFonts w:ascii="Arial Narrow" w:hAnsi="Arial Narrow" w:cs="Arial"/>
          <w:b/>
          <w:lang w:val="es-MX"/>
        </w:rPr>
      </w:pPr>
    </w:p>
    <w:tbl>
      <w:tblPr>
        <w:tblW w:w="9478" w:type="dxa"/>
        <w:jc w:val="center"/>
        <w:tblCellMar>
          <w:left w:w="70" w:type="dxa"/>
          <w:right w:w="70" w:type="dxa"/>
        </w:tblCellMar>
        <w:tblLook w:val="04A0" w:firstRow="1" w:lastRow="0" w:firstColumn="1" w:lastColumn="0" w:noHBand="0" w:noVBand="1"/>
      </w:tblPr>
      <w:tblGrid>
        <w:gridCol w:w="6374"/>
        <w:gridCol w:w="3104"/>
      </w:tblGrid>
      <w:tr w:rsidR="001601DD" w:rsidRPr="001601DD" w14:paraId="54BFF210" w14:textId="77777777" w:rsidTr="00F5769F">
        <w:trPr>
          <w:trHeight w:val="216"/>
          <w:jc w:val="center"/>
        </w:trPr>
        <w:tc>
          <w:tcPr>
            <w:tcW w:w="63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CE85C7" w14:textId="77777777" w:rsidR="001601DD" w:rsidRPr="001601DD" w:rsidRDefault="001601DD" w:rsidP="001601DD">
            <w:pPr>
              <w:spacing w:after="0" w:line="240" w:lineRule="auto"/>
              <w:rPr>
                <w:rFonts w:ascii="Arial Narrow" w:eastAsia="Times New Roman" w:hAnsi="Arial Narrow"/>
                <w:b/>
                <w:bCs/>
                <w:color w:val="000000"/>
                <w:lang w:val="es-MX" w:eastAsia="es-MX"/>
              </w:rPr>
            </w:pPr>
            <w:r w:rsidRPr="001601DD">
              <w:rPr>
                <w:rFonts w:ascii="Arial Narrow" w:eastAsia="Times New Roman" w:hAnsi="Arial Narrow"/>
                <w:b/>
                <w:bCs/>
                <w:color w:val="000000"/>
                <w:lang w:val="es-MX" w:eastAsia="es-MX"/>
              </w:rPr>
              <w:t>Concepto</w:t>
            </w:r>
          </w:p>
        </w:tc>
        <w:tc>
          <w:tcPr>
            <w:tcW w:w="3104" w:type="dxa"/>
            <w:tcBorders>
              <w:top w:val="single" w:sz="4" w:space="0" w:color="auto"/>
              <w:left w:val="nil"/>
              <w:bottom w:val="single" w:sz="4" w:space="0" w:color="auto"/>
              <w:right w:val="single" w:sz="4" w:space="0" w:color="000000"/>
            </w:tcBorders>
            <w:shd w:val="clear" w:color="auto" w:fill="auto"/>
            <w:noWrap/>
            <w:vAlign w:val="bottom"/>
            <w:hideMark/>
          </w:tcPr>
          <w:p w14:paraId="5CEEEB26" w14:textId="77777777" w:rsidR="001601DD" w:rsidRPr="001601DD" w:rsidRDefault="001601DD" w:rsidP="001601DD">
            <w:pPr>
              <w:spacing w:after="0" w:line="240" w:lineRule="auto"/>
              <w:jc w:val="right"/>
              <w:rPr>
                <w:rFonts w:ascii="Arial Narrow" w:eastAsia="Times New Roman" w:hAnsi="Arial Narrow"/>
                <w:b/>
                <w:bCs/>
                <w:color w:val="000000"/>
                <w:lang w:val="es-MX" w:eastAsia="es-MX"/>
              </w:rPr>
            </w:pPr>
            <w:r w:rsidRPr="001601DD">
              <w:rPr>
                <w:rFonts w:ascii="Arial Narrow" w:eastAsia="Times New Roman" w:hAnsi="Arial Narrow"/>
                <w:b/>
                <w:bCs/>
                <w:color w:val="000000"/>
                <w:lang w:val="es-MX" w:eastAsia="es-MX"/>
              </w:rPr>
              <w:t>Importe</w:t>
            </w:r>
          </w:p>
        </w:tc>
      </w:tr>
      <w:tr w:rsidR="00D90F75" w:rsidRPr="001601DD" w14:paraId="55BFBCE5" w14:textId="77777777" w:rsidTr="00F5769F">
        <w:trPr>
          <w:trHeight w:val="216"/>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20CF" w14:textId="77777777" w:rsidR="00D90F75" w:rsidRPr="001601DD" w:rsidRDefault="00D90F75" w:rsidP="00D90F75">
            <w:pPr>
              <w:spacing w:after="0" w:line="240" w:lineRule="auto"/>
              <w:rPr>
                <w:rFonts w:ascii="Arial Narrow" w:eastAsia="Times New Roman" w:hAnsi="Arial Narrow"/>
                <w:color w:val="000000"/>
                <w:lang w:val="es-MX" w:eastAsia="es-MX"/>
              </w:rPr>
            </w:pPr>
            <w:r w:rsidRPr="001601DD">
              <w:rPr>
                <w:rFonts w:ascii="Arial Narrow" w:eastAsia="Times New Roman" w:hAnsi="Arial Narrow"/>
                <w:color w:val="000000"/>
                <w:lang w:val="es-MX" w:eastAsia="es-MX"/>
              </w:rPr>
              <w:t>Servicios Personales por Pagar a Corto Plazo</w:t>
            </w:r>
          </w:p>
        </w:tc>
        <w:tc>
          <w:tcPr>
            <w:tcW w:w="3104" w:type="dxa"/>
            <w:tcBorders>
              <w:top w:val="single" w:sz="4" w:space="0" w:color="auto"/>
              <w:left w:val="nil"/>
              <w:bottom w:val="single" w:sz="4" w:space="0" w:color="auto"/>
              <w:right w:val="single" w:sz="4" w:space="0" w:color="auto"/>
            </w:tcBorders>
            <w:shd w:val="clear" w:color="auto" w:fill="auto"/>
            <w:noWrap/>
            <w:vAlign w:val="bottom"/>
            <w:hideMark/>
          </w:tcPr>
          <w:p w14:paraId="00158C9B" w14:textId="466364CF" w:rsidR="00D90F75" w:rsidRPr="001601DD" w:rsidRDefault="00D90F75" w:rsidP="00D90F75">
            <w:pPr>
              <w:spacing w:after="0" w:line="240" w:lineRule="auto"/>
              <w:jc w:val="right"/>
              <w:rPr>
                <w:rFonts w:ascii="Arial Narrow" w:eastAsia="Times New Roman" w:hAnsi="Arial Narrow"/>
                <w:color w:val="000000"/>
                <w:lang w:val="es-MX" w:eastAsia="es-MX"/>
              </w:rPr>
            </w:pPr>
            <w:r>
              <w:rPr>
                <w:rFonts w:ascii="Arial Narrow" w:hAnsi="Arial Narrow"/>
                <w:color w:val="000000"/>
              </w:rPr>
              <w:t>-$ 319.81</w:t>
            </w:r>
          </w:p>
        </w:tc>
      </w:tr>
      <w:tr w:rsidR="00D90F75" w:rsidRPr="001601DD" w14:paraId="60017A1C" w14:textId="77777777" w:rsidTr="00F5769F">
        <w:trPr>
          <w:trHeight w:val="216"/>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E8BF0" w14:textId="77777777" w:rsidR="00D90F75" w:rsidRPr="001601DD" w:rsidRDefault="00D90F75" w:rsidP="00D90F75">
            <w:pPr>
              <w:spacing w:after="0" w:line="240" w:lineRule="auto"/>
              <w:rPr>
                <w:rFonts w:ascii="Arial Narrow" w:eastAsia="Times New Roman" w:hAnsi="Arial Narrow"/>
                <w:color w:val="000000"/>
                <w:lang w:val="es-MX" w:eastAsia="es-MX"/>
              </w:rPr>
            </w:pPr>
            <w:r w:rsidRPr="001601DD">
              <w:rPr>
                <w:rFonts w:ascii="Arial Narrow" w:eastAsia="Times New Roman" w:hAnsi="Arial Narrow"/>
                <w:color w:val="000000"/>
                <w:lang w:val="es-MX" w:eastAsia="es-MX"/>
              </w:rPr>
              <w:t>Proveedores por Pagar a Corto Plazo</w:t>
            </w:r>
          </w:p>
        </w:tc>
        <w:tc>
          <w:tcPr>
            <w:tcW w:w="3104" w:type="dxa"/>
            <w:tcBorders>
              <w:top w:val="single" w:sz="4" w:space="0" w:color="auto"/>
              <w:left w:val="nil"/>
              <w:bottom w:val="single" w:sz="4" w:space="0" w:color="auto"/>
              <w:right w:val="single" w:sz="4" w:space="0" w:color="auto"/>
            </w:tcBorders>
            <w:shd w:val="clear" w:color="auto" w:fill="auto"/>
            <w:noWrap/>
            <w:vAlign w:val="bottom"/>
            <w:hideMark/>
          </w:tcPr>
          <w:p w14:paraId="240B4923" w14:textId="002165B0" w:rsidR="00D90F75" w:rsidRPr="001601DD" w:rsidRDefault="000E7A89" w:rsidP="00D90F75">
            <w:pPr>
              <w:spacing w:after="0" w:line="240" w:lineRule="auto"/>
              <w:jc w:val="right"/>
              <w:rPr>
                <w:rFonts w:ascii="Arial Narrow" w:eastAsia="Times New Roman" w:hAnsi="Arial Narrow"/>
                <w:color w:val="000000"/>
                <w:lang w:val="es-MX" w:eastAsia="es-MX"/>
              </w:rPr>
            </w:pPr>
            <w:r w:rsidRPr="000E7A89">
              <w:rPr>
                <w:rFonts w:ascii="Arial Narrow" w:hAnsi="Arial Narrow"/>
                <w:color w:val="000000"/>
              </w:rPr>
              <w:t>$</w:t>
            </w:r>
            <w:r w:rsidR="00B13524">
              <w:rPr>
                <w:rFonts w:ascii="Arial Narrow" w:hAnsi="Arial Narrow"/>
                <w:color w:val="000000"/>
              </w:rPr>
              <w:t>2</w:t>
            </w:r>
            <w:r w:rsidR="0034722E">
              <w:rPr>
                <w:rFonts w:ascii="Arial Narrow" w:hAnsi="Arial Narrow"/>
                <w:color w:val="000000"/>
              </w:rPr>
              <w:t>,</w:t>
            </w:r>
            <w:r w:rsidR="00B13524">
              <w:rPr>
                <w:rFonts w:ascii="Arial Narrow" w:hAnsi="Arial Narrow"/>
                <w:color w:val="000000"/>
              </w:rPr>
              <w:t>946,503</w:t>
            </w:r>
            <w:r w:rsidR="0034722E">
              <w:rPr>
                <w:rFonts w:ascii="Arial Narrow" w:hAnsi="Arial Narrow"/>
                <w:color w:val="000000"/>
              </w:rPr>
              <w:t>.</w:t>
            </w:r>
            <w:r w:rsidR="00B13524">
              <w:rPr>
                <w:rFonts w:ascii="Arial Narrow" w:hAnsi="Arial Narrow"/>
                <w:color w:val="000000"/>
              </w:rPr>
              <w:t>13</w:t>
            </w:r>
          </w:p>
        </w:tc>
      </w:tr>
      <w:tr w:rsidR="00D90F75" w:rsidRPr="001601DD" w14:paraId="65560F77" w14:textId="77777777" w:rsidTr="00F5769F">
        <w:trPr>
          <w:trHeight w:val="216"/>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7F6E" w14:textId="77777777" w:rsidR="00D90F75" w:rsidRPr="001601DD" w:rsidRDefault="00D90F75" w:rsidP="00D90F75">
            <w:pPr>
              <w:spacing w:after="0" w:line="240" w:lineRule="auto"/>
              <w:rPr>
                <w:rFonts w:ascii="Arial Narrow" w:eastAsia="Times New Roman" w:hAnsi="Arial Narrow"/>
                <w:color w:val="000000"/>
                <w:lang w:val="es-MX" w:eastAsia="es-MX"/>
              </w:rPr>
            </w:pPr>
            <w:r w:rsidRPr="001601DD">
              <w:rPr>
                <w:rFonts w:ascii="Arial Narrow" w:eastAsia="Times New Roman" w:hAnsi="Arial Narrow"/>
                <w:color w:val="000000"/>
                <w:lang w:val="es-MX" w:eastAsia="es-MX"/>
              </w:rPr>
              <w:t>Retenciones y Contribuciones por Pagar a Corto Plazo</w:t>
            </w:r>
          </w:p>
        </w:tc>
        <w:tc>
          <w:tcPr>
            <w:tcW w:w="3104" w:type="dxa"/>
            <w:tcBorders>
              <w:top w:val="single" w:sz="4" w:space="0" w:color="auto"/>
              <w:left w:val="nil"/>
              <w:bottom w:val="single" w:sz="4" w:space="0" w:color="auto"/>
              <w:right w:val="single" w:sz="4" w:space="0" w:color="auto"/>
            </w:tcBorders>
            <w:shd w:val="clear" w:color="auto" w:fill="auto"/>
            <w:noWrap/>
            <w:vAlign w:val="bottom"/>
            <w:hideMark/>
          </w:tcPr>
          <w:p w14:paraId="7B437114" w14:textId="20757069" w:rsidR="00D90F75" w:rsidRPr="001601DD" w:rsidRDefault="000E7A89" w:rsidP="00D90F75">
            <w:pPr>
              <w:spacing w:after="0" w:line="240" w:lineRule="auto"/>
              <w:jc w:val="right"/>
              <w:rPr>
                <w:rFonts w:ascii="Arial Narrow" w:eastAsia="Times New Roman" w:hAnsi="Arial Narrow"/>
                <w:color w:val="000000"/>
                <w:lang w:val="es-MX" w:eastAsia="es-MX"/>
              </w:rPr>
            </w:pPr>
            <w:r w:rsidRPr="000E7A89">
              <w:rPr>
                <w:rFonts w:ascii="Arial Narrow" w:hAnsi="Arial Narrow"/>
                <w:color w:val="000000"/>
              </w:rPr>
              <w:t>$</w:t>
            </w:r>
            <w:r w:rsidR="00243409">
              <w:rPr>
                <w:rFonts w:ascii="Arial Narrow" w:hAnsi="Arial Narrow"/>
                <w:color w:val="000000"/>
              </w:rPr>
              <w:t>573</w:t>
            </w:r>
            <w:r w:rsidR="007B591C">
              <w:rPr>
                <w:rFonts w:ascii="Arial Narrow" w:hAnsi="Arial Narrow"/>
                <w:color w:val="000000"/>
              </w:rPr>
              <w:t>,54</w:t>
            </w:r>
            <w:r w:rsidR="00243409">
              <w:rPr>
                <w:rFonts w:ascii="Arial Narrow" w:hAnsi="Arial Narrow"/>
                <w:color w:val="000000"/>
              </w:rPr>
              <w:t>3</w:t>
            </w:r>
            <w:r w:rsidR="007B591C">
              <w:rPr>
                <w:rFonts w:ascii="Arial Narrow" w:hAnsi="Arial Narrow"/>
                <w:color w:val="000000"/>
              </w:rPr>
              <w:t>.</w:t>
            </w:r>
            <w:r w:rsidR="00243409">
              <w:rPr>
                <w:rFonts w:ascii="Arial Narrow" w:hAnsi="Arial Narrow"/>
                <w:color w:val="000000"/>
              </w:rPr>
              <w:t>33</w:t>
            </w:r>
          </w:p>
        </w:tc>
      </w:tr>
      <w:tr w:rsidR="00D90F75" w:rsidRPr="001601DD" w14:paraId="63B42BF1" w14:textId="77777777" w:rsidTr="00F5769F">
        <w:trPr>
          <w:trHeight w:val="216"/>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C242B" w14:textId="77777777" w:rsidR="00D90F75" w:rsidRPr="001601DD" w:rsidRDefault="00D90F75" w:rsidP="00D90F75">
            <w:pPr>
              <w:spacing w:after="0" w:line="240" w:lineRule="auto"/>
              <w:rPr>
                <w:rFonts w:ascii="Arial Narrow" w:eastAsia="Times New Roman" w:hAnsi="Arial Narrow"/>
                <w:color w:val="000000"/>
                <w:lang w:val="es-MX" w:eastAsia="es-MX"/>
              </w:rPr>
            </w:pPr>
            <w:r w:rsidRPr="001601DD">
              <w:rPr>
                <w:rFonts w:ascii="Arial Narrow" w:eastAsia="Times New Roman" w:hAnsi="Arial Narrow"/>
                <w:color w:val="000000"/>
                <w:lang w:val="es-MX" w:eastAsia="es-MX"/>
              </w:rPr>
              <w:t>Otras Cuentas por Pagar a Corto Plazo</w:t>
            </w:r>
          </w:p>
        </w:tc>
        <w:tc>
          <w:tcPr>
            <w:tcW w:w="3104" w:type="dxa"/>
            <w:tcBorders>
              <w:top w:val="single" w:sz="4" w:space="0" w:color="auto"/>
              <w:left w:val="nil"/>
              <w:bottom w:val="single" w:sz="4" w:space="0" w:color="auto"/>
              <w:right w:val="single" w:sz="4" w:space="0" w:color="auto"/>
            </w:tcBorders>
            <w:shd w:val="clear" w:color="auto" w:fill="auto"/>
            <w:noWrap/>
            <w:vAlign w:val="bottom"/>
            <w:hideMark/>
          </w:tcPr>
          <w:p w14:paraId="4E245A97" w14:textId="3F09E836" w:rsidR="00D90F75" w:rsidRPr="001601DD" w:rsidRDefault="000E7A89" w:rsidP="00D90F75">
            <w:pPr>
              <w:spacing w:after="0" w:line="240" w:lineRule="auto"/>
              <w:jc w:val="right"/>
              <w:rPr>
                <w:rFonts w:ascii="Arial Narrow" w:eastAsia="Times New Roman" w:hAnsi="Arial Narrow"/>
                <w:color w:val="000000"/>
                <w:lang w:val="es-MX" w:eastAsia="es-MX"/>
              </w:rPr>
            </w:pPr>
            <w:r w:rsidRPr="000E7A89">
              <w:rPr>
                <w:rFonts w:ascii="Arial Narrow" w:hAnsi="Arial Narrow"/>
                <w:color w:val="000000"/>
              </w:rPr>
              <w:t>$</w:t>
            </w:r>
            <w:r w:rsidR="00243409">
              <w:rPr>
                <w:rFonts w:ascii="Arial Narrow" w:hAnsi="Arial Narrow"/>
                <w:color w:val="000000"/>
              </w:rPr>
              <w:t>211</w:t>
            </w:r>
            <w:r w:rsidR="007B591C">
              <w:rPr>
                <w:rFonts w:ascii="Arial Narrow" w:hAnsi="Arial Narrow"/>
                <w:color w:val="000000"/>
              </w:rPr>
              <w:t>,</w:t>
            </w:r>
            <w:r w:rsidR="00243409">
              <w:rPr>
                <w:rFonts w:ascii="Arial Narrow" w:hAnsi="Arial Narrow"/>
                <w:color w:val="000000"/>
              </w:rPr>
              <w:t>686</w:t>
            </w:r>
            <w:r w:rsidR="007B591C">
              <w:rPr>
                <w:rFonts w:ascii="Arial Narrow" w:hAnsi="Arial Narrow"/>
                <w:color w:val="000000"/>
              </w:rPr>
              <w:t>.</w:t>
            </w:r>
            <w:r w:rsidR="00243409">
              <w:rPr>
                <w:rFonts w:ascii="Arial Narrow" w:hAnsi="Arial Narrow"/>
                <w:color w:val="000000"/>
              </w:rPr>
              <w:t>86</w:t>
            </w:r>
          </w:p>
        </w:tc>
      </w:tr>
      <w:tr w:rsidR="00D90F75" w:rsidRPr="001601DD" w14:paraId="1958090D" w14:textId="77777777" w:rsidTr="00F5769F">
        <w:trPr>
          <w:trHeight w:val="216"/>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6BBA2" w14:textId="77777777" w:rsidR="00D90F75" w:rsidRPr="001601DD" w:rsidRDefault="00D90F75" w:rsidP="00D90F75">
            <w:pPr>
              <w:spacing w:after="0" w:line="240" w:lineRule="auto"/>
              <w:rPr>
                <w:rFonts w:ascii="Arial Narrow" w:eastAsia="Times New Roman" w:hAnsi="Arial Narrow"/>
                <w:color w:val="000000"/>
                <w:lang w:val="es-MX" w:eastAsia="es-MX"/>
              </w:rPr>
            </w:pPr>
            <w:r w:rsidRPr="001601DD">
              <w:rPr>
                <w:rFonts w:ascii="Arial Narrow" w:eastAsia="Times New Roman" w:hAnsi="Arial Narrow"/>
                <w:color w:val="000000"/>
                <w:lang w:val="es-MX" w:eastAsia="es-MX"/>
              </w:rPr>
              <w:t> </w:t>
            </w:r>
          </w:p>
        </w:tc>
        <w:tc>
          <w:tcPr>
            <w:tcW w:w="3104" w:type="dxa"/>
            <w:tcBorders>
              <w:top w:val="single" w:sz="4" w:space="0" w:color="auto"/>
              <w:left w:val="nil"/>
              <w:bottom w:val="single" w:sz="4" w:space="0" w:color="auto"/>
              <w:right w:val="single" w:sz="4" w:space="0" w:color="auto"/>
            </w:tcBorders>
            <w:shd w:val="clear" w:color="auto" w:fill="auto"/>
            <w:noWrap/>
            <w:vAlign w:val="bottom"/>
            <w:hideMark/>
          </w:tcPr>
          <w:p w14:paraId="2758EBBA" w14:textId="4FC98F93" w:rsidR="00D90F75" w:rsidRPr="001601DD" w:rsidRDefault="00D90F75" w:rsidP="00D90F75">
            <w:pPr>
              <w:spacing w:after="0" w:line="240" w:lineRule="auto"/>
              <w:jc w:val="right"/>
              <w:rPr>
                <w:rFonts w:ascii="Arial Narrow" w:eastAsia="Times New Roman" w:hAnsi="Arial Narrow"/>
                <w:color w:val="000000"/>
                <w:lang w:val="es-MX" w:eastAsia="es-MX"/>
              </w:rPr>
            </w:pPr>
            <w:r>
              <w:rPr>
                <w:rFonts w:ascii="Arial Narrow" w:hAnsi="Arial Narrow"/>
                <w:color w:val="000000"/>
              </w:rPr>
              <w:t> </w:t>
            </w:r>
          </w:p>
        </w:tc>
      </w:tr>
      <w:tr w:rsidR="00D90F75" w:rsidRPr="001601DD" w14:paraId="0E668416" w14:textId="77777777" w:rsidTr="00F5769F">
        <w:trPr>
          <w:trHeight w:val="216"/>
          <w:jc w:val="center"/>
        </w:trPr>
        <w:tc>
          <w:tcPr>
            <w:tcW w:w="63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600054" w14:textId="77777777" w:rsidR="00D90F75" w:rsidRPr="001601DD" w:rsidRDefault="00D90F75" w:rsidP="00D90F75">
            <w:pPr>
              <w:spacing w:after="0" w:line="240" w:lineRule="auto"/>
              <w:jc w:val="right"/>
              <w:rPr>
                <w:rFonts w:ascii="Arial Narrow" w:eastAsia="Times New Roman" w:hAnsi="Arial Narrow"/>
                <w:b/>
                <w:bCs/>
                <w:color w:val="000000"/>
                <w:lang w:val="es-MX" w:eastAsia="es-MX"/>
              </w:rPr>
            </w:pPr>
            <w:r w:rsidRPr="001601DD">
              <w:rPr>
                <w:rFonts w:ascii="Arial Narrow" w:eastAsia="Times New Roman" w:hAnsi="Arial Narrow"/>
                <w:b/>
                <w:bCs/>
                <w:color w:val="000000"/>
                <w:lang w:val="es-MX" w:eastAsia="es-MX"/>
              </w:rPr>
              <w:t>Suma PASIVO CIRCULANTE</w:t>
            </w:r>
          </w:p>
        </w:tc>
        <w:tc>
          <w:tcPr>
            <w:tcW w:w="3104" w:type="dxa"/>
            <w:tcBorders>
              <w:top w:val="single" w:sz="4" w:space="0" w:color="auto"/>
              <w:left w:val="nil"/>
              <w:bottom w:val="single" w:sz="4" w:space="0" w:color="auto"/>
              <w:right w:val="single" w:sz="4" w:space="0" w:color="000000"/>
            </w:tcBorders>
            <w:shd w:val="clear" w:color="auto" w:fill="auto"/>
            <w:noWrap/>
            <w:vAlign w:val="bottom"/>
            <w:hideMark/>
          </w:tcPr>
          <w:p w14:paraId="3AF970BB" w14:textId="4DD2A540" w:rsidR="00D90F75" w:rsidRPr="001601DD" w:rsidRDefault="007B591C" w:rsidP="007B591C">
            <w:pPr>
              <w:spacing w:after="0" w:line="240" w:lineRule="auto"/>
              <w:jc w:val="right"/>
              <w:rPr>
                <w:rFonts w:ascii="Arial Narrow" w:eastAsia="Times New Roman" w:hAnsi="Arial Narrow"/>
                <w:b/>
                <w:bCs/>
                <w:color w:val="000000"/>
                <w:lang w:val="es-MX" w:eastAsia="es-MX"/>
              </w:rPr>
            </w:pPr>
            <w:r>
              <w:rPr>
                <w:rFonts w:ascii="Arial Narrow" w:hAnsi="Arial Narrow"/>
                <w:b/>
                <w:bCs/>
                <w:color w:val="000000"/>
              </w:rPr>
              <w:t>$</w:t>
            </w:r>
            <w:r w:rsidR="00243409">
              <w:rPr>
                <w:rFonts w:ascii="Arial Narrow" w:hAnsi="Arial Narrow"/>
                <w:b/>
                <w:bCs/>
                <w:color w:val="000000"/>
              </w:rPr>
              <w:t>3</w:t>
            </w:r>
            <w:r>
              <w:rPr>
                <w:rFonts w:ascii="Arial Narrow" w:hAnsi="Arial Narrow"/>
                <w:b/>
                <w:bCs/>
                <w:color w:val="000000"/>
              </w:rPr>
              <w:t>,</w:t>
            </w:r>
            <w:r w:rsidR="00243409">
              <w:rPr>
                <w:rFonts w:ascii="Arial Narrow" w:hAnsi="Arial Narrow"/>
                <w:b/>
                <w:bCs/>
                <w:color w:val="000000"/>
              </w:rPr>
              <w:t>731,413</w:t>
            </w:r>
            <w:r>
              <w:rPr>
                <w:rFonts w:ascii="Arial Narrow" w:hAnsi="Arial Narrow"/>
                <w:b/>
                <w:bCs/>
                <w:color w:val="000000"/>
              </w:rPr>
              <w:t>.</w:t>
            </w:r>
            <w:r w:rsidR="00243409">
              <w:rPr>
                <w:rFonts w:ascii="Arial Narrow" w:hAnsi="Arial Narrow"/>
                <w:b/>
                <w:bCs/>
                <w:color w:val="000000"/>
              </w:rPr>
              <w:t>51</w:t>
            </w:r>
          </w:p>
        </w:tc>
      </w:tr>
    </w:tbl>
    <w:p w14:paraId="61A403CD" w14:textId="77777777" w:rsidR="00DE28A3" w:rsidRPr="00791553" w:rsidRDefault="00DE28A3" w:rsidP="00C87D8E">
      <w:pPr>
        <w:spacing w:after="0" w:line="240" w:lineRule="auto"/>
        <w:ind w:left="720"/>
        <w:jc w:val="both"/>
        <w:rPr>
          <w:rFonts w:ascii="Arial Narrow" w:hAnsi="Arial Narrow" w:cs="Arial"/>
          <w:b/>
          <w:lang w:val="es-MX"/>
        </w:rPr>
      </w:pPr>
    </w:p>
    <w:p w14:paraId="6C32C1F6" w14:textId="1B7C0D66" w:rsidR="00C87D8E" w:rsidRDefault="0082685A" w:rsidP="00D57DCD">
      <w:pPr>
        <w:spacing w:after="0" w:line="240" w:lineRule="auto"/>
        <w:jc w:val="both"/>
        <w:rPr>
          <w:rFonts w:ascii="Arial Narrow" w:hAnsi="Arial Narrow" w:cs="Arial"/>
          <w:lang w:val="es-MX"/>
        </w:rPr>
      </w:pPr>
      <w:r w:rsidRPr="00791553">
        <w:rPr>
          <w:rFonts w:ascii="Arial Narrow" w:hAnsi="Arial Narrow" w:cs="Arial"/>
          <w:lang w:val="es-MX"/>
        </w:rPr>
        <w:t>Los importes correspondientes a las cuentas po</w:t>
      </w:r>
      <w:r w:rsidR="00DE28A3" w:rsidRPr="00791553">
        <w:rPr>
          <w:rFonts w:ascii="Arial Narrow" w:hAnsi="Arial Narrow" w:cs="Arial"/>
          <w:lang w:val="es-MX"/>
        </w:rPr>
        <w:t xml:space="preserve">r pagar a corto plazo son las retenciones y aportaciones que se </w:t>
      </w:r>
      <w:r w:rsidR="00531AF6">
        <w:rPr>
          <w:rFonts w:ascii="Arial Narrow" w:hAnsi="Arial Narrow" w:cs="Arial"/>
          <w:lang w:val="es-MX"/>
        </w:rPr>
        <w:t>realizan</w:t>
      </w:r>
      <w:r w:rsidR="00DE28A3" w:rsidRPr="00791553">
        <w:rPr>
          <w:rFonts w:ascii="Arial Narrow" w:hAnsi="Arial Narrow" w:cs="Arial"/>
          <w:lang w:val="es-MX"/>
        </w:rPr>
        <w:t xml:space="preserve"> para su respectivo pago en el mes posterior</w:t>
      </w:r>
      <w:r w:rsidR="00257BB6">
        <w:rPr>
          <w:rFonts w:ascii="Arial Narrow" w:hAnsi="Arial Narrow" w:cs="Arial"/>
          <w:lang w:val="es-MX"/>
        </w:rPr>
        <w:t>, es importante mencionar que ésta cuenta inició con un saldo acreedor que se viene arrastrando</w:t>
      </w:r>
      <w:r w:rsidR="00336DD3">
        <w:rPr>
          <w:rFonts w:ascii="Arial Narrow" w:hAnsi="Arial Narrow" w:cs="Arial"/>
          <w:lang w:val="es-MX"/>
        </w:rPr>
        <w:t xml:space="preserve"> de ejercicios anteriores.</w:t>
      </w:r>
    </w:p>
    <w:p w14:paraId="329D63C5" w14:textId="5B093DC1" w:rsidR="005343A0" w:rsidRDefault="005343A0" w:rsidP="00D57DCD">
      <w:pPr>
        <w:spacing w:after="0" w:line="240" w:lineRule="auto"/>
        <w:jc w:val="both"/>
        <w:rPr>
          <w:rFonts w:ascii="Arial Narrow" w:hAnsi="Arial Narrow" w:cs="Arial"/>
          <w:lang w:val="es-MX"/>
        </w:rPr>
      </w:pPr>
    </w:p>
    <w:p w14:paraId="1CCD5E81" w14:textId="77777777" w:rsidR="005343A0" w:rsidRDefault="005343A0" w:rsidP="00D57DCD">
      <w:pPr>
        <w:spacing w:after="0" w:line="240" w:lineRule="auto"/>
        <w:jc w:val="both"/>
        <w:rPr>
          <w:rFonts w:ascii="Arial Narrow" w:hAnsi="Arial Narrow" w:cs="Arial"/>
          <w:lang w:val="es-MX"/>
        </w:rPr>
      </w:pPr>
      <w:r w:rsidRPr="005343A0">
        <w:rPr>
          <w:rFonts w:ascii="Arial Narrow" w:hAnsi="Arial Narrow" w:cs="Arial"/>
          <w:b/>
          <w:bCs/>
          <w:lang w:val="es-MX"/>
        </w:rPr>
        <w:t>Servicios Personales por Pagar a Corto Plazo.</w:t>
      </w:r>
      <w:r>
        <w:rPr>
          <w:rFonts w:ascii="Arial Narrow" w:hAnsi="Arial Narrow" w:cs="Arial"/>
          <w:lang w:val="es-MX"/>
        </w:rPr>
        <w:t xml:space="preserve"> </w:t>
      </w:r>
    </w:p>
    <w:p w14:paraId="0C92FB82" w14:textId="523020E9" w:rsidR="005343A0" w:rsidRDefault="005343A0" w:rsidP="00D57DCD">
      <w:pPr>
        <w:spacing w:after="0" w:line="240" w:lineRule="auto"/>
        <w:jc w:val="both"/>
        <w:rPr>
          <w:rFonts w:ascii="Arial Narrow" w:hAnsi="Arial Narrow" w:cs="Arial"/>
          <w:lang w:val="es-MX"/>
        </w:rPr>
      </w:pPr>
      <w:r w:rsidRPr="005343A0">
        <w:rPr>
          <w:rFonts w:ascii="Arial Narrow" w:hAnsi="Arial Narrow" w:cs="Arial"/>
          <w:lang w:val="es-MX"/>
        </w:rPr>
        <w:t>El importe de esta cuenta esta constituido principalmente por: Aportaciones de Seguridad Social (patronal)</w:t>
      </w:r>
      <w:r>
        <w:rPr>
          <w:rFonts w:ascii="Arial Narrow" w:hAnsi="Arial Narrow" w:cs="Arial"/>
          <w:lang w:val="es-MX"/>
        </w:rPr>
        <w:t xml:space="preserve">, </w:t>
      </w:r>
      <w:r w:rsidR="00015035">
        <w:rPr>
          <w:rFonts w:ascii="Arial Narrow" w:hAnsi="Arial Narrow" w:cs="Arial"/>
          <w:lang w:val="es-MX"/>
        </w:rPr>
        <w:t>derivadas de</w:t>
      </w:r>
      <w:r>
        <w:rPr>
          <w:rFonts w:ascii="Arial Narrow" w:hAnsi="Arial Narrow" w:cs="Arial"/>
          <w:lang w:val="es-MX"/>
        </w:rPr>
        <w:t xml:space="preserve"> las </w:t>
      </w:r>
      <w:r w:rsidR="00015035">
        <w:rPr>
          <w:rFonts w:ascii="Arial Narrow" w:hAnsi="Arial Narrow" w:cs="Arial"/>
          <w:lang w:val="es-MX"/>
        </w:rPr>
        <w:t>l</w:t>
      </w:r>
      <w:r>
        <w:rPr>
          <w:rFonts w:ascii="Arial Narrow" w:hAnsi="Arial Narrow" w:cs="Arial"/>
          <w:lang w:val="es-MX"/>
        </w:rPr>
        <w:t>eyes aplicables a la materia.</w:t>
      </w:r>
    </w:p>
    <w:p w14:paraId="60D6A1C4" w14:textId="77777777" w:rsidR="005343A0" w:rsidRDefault="005343A0" w:rsidP="00D57DCD">
      <w:pPr>
        <w:spacing w:after="0" w:line="240" w:lineRule="auto"/>
        <w:jc w:val="both"/>
        <w:rPr>
          <w:rFonts w:ascii="Arial Narrow" w:hAnsi="Arial Narrow" w:cs="Arial"/>
          <w:lang w:val="es-MX"/>
        </w:rPr>
      </w:pPr>
    </w:p>
    <w:p w14:paraId="35684356" w14:textId="77777777" w:rsidR="005343A0" w:rsidRDefault="005343A0" w:rsidP="00D57DCD">
      <w:pPr>
        <w:spacing w:after="0" w:line="240" w:lineRule="auto"/>
        <w:jc w:val="both"/>
        <w:rPr>
          <w:rFonts w:ascii="Arial Narrow" w:hAnsi="Arial Narrow" w:cs="Arial"/>
          <w:lang w:val="es-MX"/>
        </w:rPr>
      </w:pPr>
      <w:r w:rsidRPr="005343A0">
        <w:rPr>
          <w:rFonts w:ascii="Arial Narrow" w:hAnsi="Arial Narrow" w:cs="Arial"/>
          <w:b/>
          <w:bCs/>
          <w:lang w:val="es-MX"/>
        </w:rPr>
        <w:t>Proveedores por Pagar a Corto Plazo</w:t>
      </w:r>
      <w:r>
        <w:rPr>
          <w:rFonts w:ascii="Arial Narrow" w:hAnsi="Arial Narrow" w:cs="Arial"/>
          <w:lang w:val="es-MX"/>
        </w:rPr>
        <w:t xml:space="preserve">. </w:t>
      </w:r>
    </w:p>
    <w:p w14:paraId="6E458FE2" w14:textId="27EF06A1" w:rsidR="005343A0" w:rsidRDefault="005343A0" w:rsidP="00D57DCD">
      <w:pPr>
        <w:spacing w:after="0" w:line="240" w:lineRule="auto"/>
        <w:jc w:val="both"/>
        <w:rPr>
          <w:rFonts w:ascii="Arial Narrow" w:hAnsi="Arial Narrow" w:cs="Arial"/>
          <w:lang w:val="es-MX"/>
        </w:rPr>
      </w:pPr>
      <w:r w:rsidRPr="005343A0">
        <w:rPr>
          <w:rFonts w:ascii="Arial Narrow" w:hAnsi="Arial Narrow" w:cs="Arial"/>
          <w:lang w:val="es-MX"/>
        </w:rPr>
        <w:t xml:space="preserve">Representa los adeudos con proveedores derivados de operaciones de </w:t>
      </w:r>
      <w:r>
        <w:rPr>
          <w:rFonts w:ascii="Arial Narrow" w:hAnsi="Arial Narrow" w:cs="Arial"/>
          <w:lang w:val="es-MX"/>
        </w:rPr>
        <w:t>la Universidad Politécnica de Uruapan Michoacán</w:t>
      </w:r>
      <w:r w:rsidRPr="005343A0">
        <w:rPr>
          <w:rFonts w:ascii="Arial Narrow" w:hAnsi="Arial Narrow" w:cs="Arial"/>
          <w:lang w:val="es-MX"/>
        </w:rPr>
        <w:t>, con vencimiento menor o igual a doce meses.</w:t>
      </w:r>
    </w:p>
    <w:p w14:paraId="17DE2389" w14:textId="4005F877" w:rsidR="005343A0" w:rsidRDefault="005343A0" w:rsidP="00D57DCD">
      <w:pPr>
        <w:spacing w:after="0" w:line="240" w:lineRule="auto"/>
        <w:jc w:val="both"/>
        <w:rPr>
          <w:rFonts w:ascii="Arial Narrow" w:hAnsi="Arial Narrow" w:cs="Arial"/>
          <w:lang w:val="es-MX"/>
        </w:rPr>
      </w:pPr>
    </w:p>
    <w:p w14:paraId="4019C1D3" w14:textId="0C018AEC" w:rsidR="005343A0" w:rsidRPr="00015035" w:rsidRDefault="00015035" w:rsidP="00D57DCD">
      <w:pPr>
        <w:spacing w:after="0" w:line="240" w:lineRule="auto"/>
        <w:jc w:val="both"/>
        <w:rPr>
          <w:rFonts w:ascii="Arial Narrow" w:hAnsi="Arial Narrow" w:cs="Arial"/>
          <w:b/>
          <w:bCs/>
          <w:lang w:val="es-MX"/>
        </w:rPr>
      </w:pPr>
      <w:r w:rsidRPr="00015035">
        <w:rPr>
          <w:rFonts w:ascii="Arial Narrow" w:hAnsi="Arial Narrow" w:cs="Arial"/>
          <w:b/>
          <w:bCs/>
          <w:lang w:val="es-MX"/>
        </w:rPr>
        <w:t>Retenciones por Pagar a Corto Plazo.</w:t>
      </w:r>
    </w:p>
    <w:p w14:paraId="323B2A98" w14:textId="27EEF46C" w:rsidR="00015035" w:rsidRDefault="00015035" w:rsidP="00D57DCD">
      <w:pPr>
        <w:spacing w:after="0" w:line="240" w:lineRule="auto"/>
        <w:jc w:val="both"/>
        <w:rPr>
          <w:rFonts w:ascii="Arial Narrow" w:hAnsi="Arial Narrow" w:cs="Arial"/>
          <w:lang w:val="es-MX"/>
        </w:rPr>
      </w:pPr>
      <w:r w:rsidRPr="00015035">
        <w:rPr>
          <w:rFonts w:ascii="Arial Narrow" w:hAnsi="Arial Narrow" w:cs="Arial"/>
          <w:lang w:val="es-MX"/>
        </w:rPr>
        <w:t xml:space="preserve">El importe de esta cuenta esta constituido principalmente por: Retenciones de ISR por Sueldos y Salarios, </w:t>
      </w:r>
      <w:r>
        <w:rPr>
          <w:rFonts w:ascii="Arial Narrow" w:hAnsi="Arial Narrow" w:cs="Arial"/>
          <w:lang w:val="es-MX"/>
        </w:rPr>
        <w:t xml:space="preserve">retenciones de ISR por Servicios Profesionales, Impuesto Sobre Nómina y </w:t>
      </w:r>
      <w:r w:rsidRPr="00015035">
        <w:rPr>
          <w:rFonts w:ascii="Arial Narrow" w:hAnsi="Arial Narrow" w:cs="Arial"/>
          <w:lang w:val="es-MX"/>
        </w:rPr>
        <w:t>retenciones derivadas de aportaciones de seguridad social (Trabajadores</w:t>
      </w:r>
      <w:r>
        <w:rPr>
          <w:rFonts w:ascii="Arial Narrow" w:hAnsi="Arial Narrow" w:cs="Arial"/>
          <w:lang w:val="es-MX"/>
        </w:rPr>
        <w:t>), derivadas de las leyes aplicables en la materia</w:t>
      </w:r>
      <w:r w:rsidR="00246408">
        <w:rPr>
          <w:rFonts w:ascii="Arial Narrow" w:hAnsi="Arial Narrow" w:cs="Arial"/>
          <w:lang w:val="es-MX"/>
        </w:rPr>
        <w:t>, saldos que se viene arrastrando de ejercicios anteriores.</w:t>
      </w:r>
    </w:p>
    <w:p w14:paraId="6748D82E" w14:textId="77777777" w:rsidR="00580C1F" w:rsidRDefault="00580C1F" w:rsidP="00D57DCD">
      <w:pPr>
        <w:spacing w:after="0" w:line="240" w:lineRule="auto"/>
        <w:jc w:val="both"/>
        <w:rPr>
          <w:rFonts w:ascii="Arial Narrow" w:eastAsia="Times New Roman" w:hAnsi="Arial Narrow"/>
          <w:b/>
          <w:bCs/>
          <w:color w:val="000000"/>
          <w:lang w:val="es-MX" w:eastAsia="es-MX"/>
        </w:rPr>
      </w:pPr>
    </w:p>
    <w:p w14:paraId="11F4B878" w14:textId="643BDAE1" w:rsidR="002679EA" w:rsidRPr="002679EA" w:rsidRDefault="002679EA" w:rsidP="00D57DCD">
      <w:pPr>
        <w:spacing w:after="0" w:line="240" w:lineRule="auto"/>
        <w:jc w:val="both"/>
        <w:rPr>
          <w:rFonts w:ascii="Arial Narrow" w:eastAsia="Times New Roman" w:hAnsi="Arial Narrow"/>
          <w:b/>
          <w:bCs/>
          <w:color w:val="000000"/>
          <w:lang w:val="es-MX" w:eastAsia="es-MX"/>
        </w:rPr>
      </w:pPr>
      <w:r w:rsidRPr="001601DD">
        <w:rPr>
          <w:rFonts w:ascii="Arial Narrow" w:eastAsia="Times New Roman" w:hAnsi="Arial Narrow"/>
          <w:b/>
          <w:bCs/>
          <w:color w:val="000000"/>
          <w:lang w:val="es-MX" w:eastAsia="es-MX"/>
        </w:rPr>
        <w:t>Otras Cuentas por Pagar a Corto Plazo</w:t>
      </w:r>
      <w:r w:rsidRPr="002679EA">
        <w:rPr>
          <w:rFonts w:ascii="Arial Narrow" w:eastAsia="Times New Roman" w:hAnsi="Arial Narrow"/>
          <w:b/>
          <w:bCs/>
          <w:color w:val="000000"/>
          <w:lang w:val="es-MX" w:eastAsia="es-MX"/>
        </w:rPr>
        <w:t>.</w:t>
      </w:r>
    </w:p>
    <w:p w14:paraId="0BD8757B" w14:textId="21969D70" w:rsidR="002679EA" w:rsidRPr="00791553" w:rsidRDefault="002679EA" w:rsidP="00D57DCD">
      <w:pPr>
        <w:spacing w:after="0" w:line="240" w:lineRule="auto"/>
        <w:jc w:val="both"/>
        <w:rPr>
          <w:rFonts w:ascii="Arial Narrow" w:hAnsi="Arial Narrow" w:cs="Arial"/>
          <w:lang w:val="es-MX"/>
        </w:rPr>
      </w:pPr>
      <w:r>
        <w:rPr>
          <w:rFonts w:ascii="Arial Narrow" w:hAnsi="Arial Narrow" w:cs="Arial"/>
          <w:lang w:val="es-MX"/>
        </w:rPr>
        <w:t>El importe de ésta cuenta está integrado por los Acreedores Diversos y Provisiones</w:t>
      </w:r>
      <w:r w:rsidR="00246408">
        <w:rPr>
          <w:rFonts w:ascii="Arial Narrow" w:hAnsi="Arial Narrow" w:cs="Arial"/>
          <w:lang w:val="es-MX"/>
        </w:rPr>
        <w:t>, saldos que se vienen arrastrando de ejercicios anteriores</w:t>
      </w:r>
      <w:r w:rsidR="00580C1F">
        <w:rPr>
          <w:rFonts w:ascii="Arial Narrow" w:hAnsi="Arial Narrow" w:cs="Arial"/>
          <w:lang w:val="es-MX"/>
        </w:rPr>
        <w:t xml:space="preserve"> y provisiones generadas en 2021, éstas últimas para cubrirse en el período</w:t>
      </w:r>
      <w:r w:rsidR="00EC66C1">
        <w:rPr>
          <w:rFonts w:ascii="Arial Narrow" w:hAnsi="Arial Narrow" w:cs="Arial"/>
          <w:lang w:val="es-MX"/>
        </w:rPr>
        <w:t xml:space="preserve"> comprendido entre enero a abril</w:t>
      </w:r>
      <w:r w:rsidR="00580C1F">
        <w:rPr>
          <w:rFonts w:ascii="Arial Narrow" w:hAnsi="Arial Narrow" w:cs="Arial"/>
          <w:lang w:val="es-MX"/>
        </w:rPr>
        <w:t xml:space="preserve"> 2022, debido a que a finales del mes de diciembre hubo una ampliación de recurso federal</w:t>
      </w:r>
      <w:r w:rsidR="00201347">
        <w:rPr>
          <w:rFonts w:ascii="Arial Narrow" w:hAnsi="Arial Narrow" w:cs="Arial"/>
          <w:lang w:val="es-MX"/>
        </w:rPr>
        <w:t>, las cuales fueron cubiertas conforme a los contratos respectivos.</w:t>
      </w:r>
    </w:p>
    <w:p w14:paraId="7247E92F" w14:textId="77777777" w:rsidR="00DE28A3" w:rsidRPr="00791553" w:rsidRDefault="00DE28A3" w:rsidP="00C87D8E">
      <w:pPr>
        <w:spacing w:after="0" w:line="240" w:lineRule="auto"/>
        <w:ind w:left="720"/>
        <w:jc w:val="both"/>
        <w:rPr>
          <w:rFonts w:ascii="Arial Narrow" w:hAnsi="Arial Narrow" w:cs="Arial"/>
          <w:lang w:val="es-MX"/>
        </w:rPr>
      </w:pPr>
    </w:p>
    <w:p w14:paraId="5E02C2AE" w14:textId="4E4741A7" w:rsidR="00B718CF" w:rsidRDefault="00B718CF" w:rsidP="00002CD1">
      <w:pPr>
        <w:spacing w:after="0" w:line="240" w:lineRule="auto"/>
        <w:jc w:val="both"/>
        <w:rPr>
          <w:rFonts w:ascii="Arial Narrow" w:hAnsi="Arial Narrow" w:cs="Arial"/>
          <w:b/>
          <w:lang w:val="es-MX"/>
        </w:rPr>
      </w:pPr>
      <w:r>
        <w:rPr>
          <w:rFonts w:ascii="Arial Narrow" w:hAnsi="Arial Narrow" w:cs="Arial"/>
          <w:b/>
          <w:lang w:val="es-MX"/>
        </w:rPr>
        <w:t>Pasivo No Circulante.</w:t>
      </w:r>
    </w:p>
    <w:p w14:paraId="7D30B6CB" w14:textId="63515561" w:rsidR="00B718CF" w:rsidRPr="00B718CF" w:rsidRDefault="00B718CF" w:rsidP="00002CD1">
      <w:pPr>
        <w:spacing w:after="0" w:line="240" w:lineRule="auto"/>
        <w:jc w:val="both"/>
        <w:rPr>
          <w:rFonts w:ascii="Arial Narrow" w:hAnsi="Arial Narrow" w:cs="Arial"/>
          <w:bCs/>
          <w:lang w:val="es-MX"/>
        </w:rPr>
      </w:pPr>
      <w:r w:rsidRPr="00B718CF">
        <w:rPr>
          <w:rFonts w:ascii="Arial Narrow" w:hAnsi="Arial Narrow" w:cs="Arial"/>
          <w:bCs/>
          <w:lang w:val="es-MX"/>
        </w:rPr>
        <w:t>No se cuenta con pasivos no circulantes.</w:t>
      </w:r>
    </w:p>
    <w:p w14:paraId="424543A1" w14:textId="77777777" w:rsidR="00B718CF" w:rsidRDefault="00B718CF" w:rsidP="00002CD1">
      <w:pPr>
        <w:spacing w:after="0" w:line="240" w:lineRule="auto"/>
        <w:jc w:val="both"/>
        <w:rPr>
          <w:rFonts w:ascii="Arial Narrow" w:hAnsi="Arial Narrow" w:cs="Arial"/>
          <w:b/>
          <w:lang w:val="es-MX"/>
        </w:rPr>
      </w:pPr>
    </w:p>
    <w:p w14:paraId="5B1ABD79" w14:textId="23796A4D" w:rsidR="00B718CF" w:rsidRDefault="00B718CF" w:rsidP="00002CD1">
      <w:pPr>
        <w:spacing w:after="0" w:line="240" w:lineRule="auto"/>
        <w:jc w:val="both"/>
        <w:rPr>
          <w:rFonts w:ascii="Arial Narrow" w:hAnsi="Arial Narrow" w:cs="Arial"/>
          <w:b/>
          <w:lang w:val="es-MX"/>
        </w:rPr>
      </w:pPr>
    </w:p>
    <w:p w14:paraId="03EFCF56" w14:textId="77777777" w:rsidR="0051789B" w:rsidRDefault="0051789B" w:rsidP="00002CD1">
      <w:pPr>
        <w:spacing w:after="0" w:line="240" w:lineRule="auto"/>
        <w:jc w:val="both"/>
        <w:rPr>
          <w:rFonts w:ascii="Arial Narrow" w:hAnsi="Arial Narrow" w:cs="Arial"/>
          <w:b/>
          <w:lang w:val="es-MX"/>
        </w:rPr>
      </w:pPr>
    </w:p>
    <w:p w14:paraId="4BC9A2CA" w14:textId="2AF383F9" w:rsidR="008D54AD" w:rsidRPr="00791553" w:rsidRDefault="008D54AD" w:rsidP="00002CD1">
      <w:pPr>
        <w:spacing w:after="0" w:line="240" w:lineRule="auto"/>
        <w:jc w:val="both"/>
        <w:rPr>
          <w:rFonts w:ascii="Arial Narrow" w:hAnsi="Arial Narrow" w:cs="Arial"/>
          <w:b/>
          <w:lang w:val="es-MX"/>
        </w:rPr>
      </w:pPr>
      <w:r w:rsidRPr="00791553">
        <w:rPr>
          <w:rFonts w:ascii="Arial Narrow" w:hAnsi="Arial Narrow" w:cs="Arial"/>
          <w:b/>
          <w:lang w:val="es-MX"/>
        </w:rPr>
        <w:t>II.- Notas al Estado de Actividades</w:t>
      </w:r>
      <w:r w:rsidR="001601DD">
        <w:rPr>
          <w:rFonts w:ascii="Arial Narrow" w:hAnsi="Arial Narrow" w:cs="Arial"/>
          <w:b/>
          <w:lang w:val="es-MX"/>
        </w:rPr>
        <w:t>.</w:t>
      </w:r>
    </w:p>
    <w:p w14:paraId="1176FCD2" w14:textId="77777777" w:rsidR="00FC1562" w:rsidRPr="00791553" w:rsidRDefault="00FC1562" w:rsidP="00002CD1">
      <w:pPr>
        <w:spacing w:after="0" w:line="240" w:lineRule="auto"/>
        <w:jc w:val="both"/>
        <w:rPr>
          <w:rFonts w:ascii="Arial Narrow" w:hAnsi="Arial Narrow" w:cs="Arial"/>
          <w:b/>
          <w:lang w:val="es-MX"/>
        </w:rPr>
      </w:pPr>
    </w:p>
    <w:p w14:paraId="4637995D" w14:textId="77777777" w:rsidR="00D647F6" w:rsidRDefault="008D54AD" w:rsidP="00150597">
      <w:pPr>
        <w:spacing w:after="0" w:line="240" w:lineRule="auto"/>
        <w:jc w:val="both"/>
        <w:rPr>
          <w:rFonts w:ascii="Arial Narrow" w:hAnsi="Arial Narrow" w:cs="Arial"/>
          <w:b/>
          <w:lang w:val="es-MX"/>
        </w:rPr>
      </w:pPr>
      <w:r w:rsidRPr="00791553">
        <w:rPr>
          <w:rFonts w:ascii="Arial Narrow" w:hAnsi="Arial Narrow" w:cs="Arial"/>
          <w:b/>
          <w:lang w:val="es-MX"/>
        </w:rPr>
        <w:t xml:space="preserve">Ingresos de </w:t>
      </w:r>
      <w:r w:rsidR="000F7082" w:rsidRPr="00791553">
        <w:rPr>
          <w:rFonts w:ascii="Arial Narrow" w:hAnsi="Arial Narrow" w:cs="Arial"/>
          <w:b/>
          <w:lang w:val="es-MX"/>
        </w:rPr>
        <w:t>Gestión.</w:t>
      </w:r>
    </w:p>
    <w:p w14:paraId="13192868" w14:textId="77777777" w:rsidR="00D647F6" w:rsidRDefault="00D647F6" w:rsidP="00150597">
      <w:pPr>
        <w:spacing w:after="0" w:line="240" w:lineRule="auto"/>
        <w:jc w:val="both"/>
        <w:rPr>
          <w:rFonts w:ascii="Arial Narrow" w:hAnsi="Arial Narrow" w:cs="Arial"/>
          <w:b/>
          <w:lang w:val="es-MX"/>
        </w:rPr>
      </w:pPr>
    </w:p>
    <w:p w14:paraId="43E45FB1" w14:textId="2A80E881" w:rsidR="00D647F6" w:rsidRDefault="00D647F6" w:rsidP="00150597">
      <w:pPr>
        <w:spacing w:after="0" w:line="240" w:lineRule="auto"/>
        <w:jc w:val="both"/>
        <w:rPr>
          <w:rFonts w:ascii="Arial Narrow" w:hAnsi="Arial Narrow" w:cs="Arial"/>
          <w:bCs/>
          <w:lang w:val="es-MX"/>
        </w:rPr>
      </w:pPr>
      <w:r w:rsidRPr="00D647F6">
        <w:rPr>
          <w:rFonts w:ascii="Arial Narrow" w:hAnsi="Arial Narrow" w:cs="Arial"/>
          <w:bCs/>
          <w:lang w:val="es-MX"/>
        </w:rPr>
        <w:t xml:space="preserve">El </w:t>
      </w:r>
      <w:r>
        <w:rPr>
          <w:rFonts w:ascii="Arial Narrow" w:hAnsi="Arial Narrow" w:cs="Arial"/>
          <w:bCs/>
          <w:lang w:val="es-MX"/>
        </w:rPr>
        <w:t>rubro</w:t>
      </w:r>
      <w:r w:rsidRPr="00D647F6">
        <w:rPr>
          <w:rFonts w:ascii="Arial Narrow" w:hAnsi="Arial Narrow" w:cs="Arial"/>
          <w:bCs/>
          <w:lang w:val="es-MX"/>
        </w:rPr>
        <w:t xml:space="preserve"> está integrado de la siguiente manera:</w:t>
      </w:r>
    </w:p>
    <w:p w14:paraId="0FD4EA27" w14:textId="77777777" w:rsidR="00D647F6" w:rsidRPr="00D647F6" w:rsidRDefault="00D647F6" w:rsidP="00150597">
      <w:pPr>
        <w:spacing w:after="0" w:line="240" w:lineRule="auto"/>
        <w:jc w:val="both"/>
        <w:rPr>
          <w:rFonts w:ascii="Arial Narrow" w:hAnsi="Arial Narrow" w:cs="Arial"/>
          <w:bCs/>
          <w:lang w:val="es-MX"/>
        </w:rPr>
      </w:pPr>
    </w:p>
    <w:tbl>
      <w:tblPr>
        <w:tblW w:w="5000" w:type="pct"/>
        <w:jc w:val="center"/>
        <w:tblCellMar>
          <w:left w:w="70" w:type="dxa"/>
          <w:right w:w="70" w:type="dxa"/>
        </w:tblCellMar>
        <w:tblLook w:val="04A0" w:firstRow="1" w:lastRow="0" w:firstColumn="1" w:lastColumn="0" w:noHBand="0" w:noVBand="1"/>
      </w:tblPr>
      <w:tblGrid>
        <w:gridCol w:w="5687"/>
        <w:gridCol w:w="1855"/>
        <w:gridCol w:w="1853"/>
      </w:tblGrid>
      <w:tr w:rsidR="00F4333F" w:rsidRPr="00D647F6" w14:paraId="2C0CE029" w14:textId="7321B520" w:rsidTr="00F4333F">
        <w:trPr>
          <w:trHeight w:val="254"/>
          <w:jc w:val="center"/>
        </w:trPr>
        <w:tc>
          <w:tcPr>
            <w:tcW w:w="302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25C387" w14:textId="77777777" w:rsidR="00F4333F" w:rsidRPr="00D647F6" w:rsidRDefault="00F4333F" w:rsidP="00D647F6">
            <w:pPr>
              <w:spacing w:after="0" w:line="240" w:lineRule="auto"/>
              <w:rPr>
                <w:rFonts w:ascii="Arial Narrow" w:eastAsia="Times New Roman" w:hAnsi="Arial Narrow"/>
                <w:b/>
                <w:bCs/>
                <w:color w:val="000000"/>
                <w:lang w:val="es-MX" w:eastAsia="es-MX"/>
              </w:rPr>
            </w:pPr>
            <w:r w:rsidRPr="00D647F6">
              <w:rPr>
                <w:rFonts w:ascii="Arial Narrow" w:eastAsia="Times New Roman" w:hAnsi="Arial Narrow"/>
                <w:b/>
                <w:bCs/>
                <w:color w:val="000000"/>
                <w:lang w:val="es-MX" w:eastAsia="es-MX"/>
              </w:rPr>
              <w:t>Concepto</w:t>
            </w:r>
          </w:p>
        </w:tc>
        <w:tc>
          <w:tcPr>
            <w:tcW w:w="987" w:type="pct"/>
            <w:tcBorders>
              <w:top w:val="single" w:sz="4" w:space="0" w:color="auto"/>
              <w:left w:val="nil"/>
              <w:bottom w:val="single" w:sz="4" w:space="0" w:color="auto"/>
              <w:right w:val="single" w:sz="4" w:space="0" w:color="000000"/>
            </w:tcBorders>
            <w:shd w:val="clear" w:color="auto" w:fill="auto"/>
            <w:noWrap/>
            <w:vAlign w:val="bottom"/>
            <w:hideMark/>
          </w:tcPr>
          <w:p w14:paraId="53CAF459" w14:textId="35971609" w:rsidR="00F4333F" w:rsidRPr="00D647F6" w:rsidRDefault="00F4333F" w:rsidP="00D647F6">
            <w:pPr>
              <w:spacing w:after="0" w:line="240" w:lineRule="auto"/>
              <w:jc w:val="center"/>
              <w:rPr>
                <w:rFonts w:ascii="Arial Narrow" w:eastAsia="Times New Roman" w:hAnsi="Arial Narrow"/>
                <w:b/>
                <w:bCs/>
                <w:color w:val="000000"/>
                <w:lang w:val="es-MX" w:eastAsia="es-MX"/>
              </w:rPr>
            </w:pPr>
            <w:r>
              <w:rPr>
                <w:rFonts w:ascii="Arial Narrow" w:eastAsia="Times New Roman" w:hAnsi="Arial Narrow"/>
                <w:b/>
                <w:bCs/>
                <w:color w:val="000000"/>
                <w:lang w:val="es-MX" w:eastAsia="es-MX"/>
              </w:rPr>
              <w:t>2022</w:t>
            </w:r>
          </w:p>
        </w:tc>
        <w:tc>
          <w:tcPr>
            <w:tcW w:w="986" w:type="pct"/>
            <w:tcBorders>
              <w:top w:val="single" w:sz="4" w:space="0" w:color="auto"/>
              <w:left w:val="nil"/>
              <w:bottom w:val="single" w:sz="4" w:space="0" w:color="auto"/>
              <w:right w:val="single" w:sz="4" w:space="0" w:color="000000"/>
            </w:tcBorders>
          </w:tcPr>
          <w:p w14:paraId="6F2E9178" w14:textId="4D832A01" w:rsidR="00F4333F" w:rsidRPr="00D647F6" w:rsidRDefault="00F4333F" w:rsidP="00D647F6">
            <w:pPr>
              <w:spacing w:after="0" w:line="240" w:lineRule="auto"/>
              <w:jc w:val="center"/>
              <w:rPr>
                <w:rFonts w:ascii="Arial Narrow" w:eastAsia="Times New Roman" w:hAnsi="Arial Narrow"/>
                <w:b/>
                <w:bCs/>
                <w:color w:val="000000"/>
                <w:lang w:val="es-MX" w:eastAsia="es-MX"/>
              </w:rPr>
            </w:pPr>
            <w:r>
              <w:rPr>
                <w:rFonts w:ascii="Arial Narrow" w:eastAsia="Times New Roman" w:hAnsi="Arial Narrow"/>
                <w:b/>
                <w:bCs/>
                <w:color w:val="000000"/>
                <w:lang w:val="es-MX" w:eastAsia="es-MX"/>
              </w:rPr>
              <w:t>2021</w:t>
            </w:r>
          </w:p>
        </w:tc>
      </w:tr>
      <w:tr w:rsidR="00F4333F" w:rsidRPr="00D647F6" w14:paraId="3825E0E7" w14:textId="688FAABE" w:rsidTr="00F4333F">
        <w:trPr>
          <w:trHeight w:val="254"/>
          <w:jc w:val="center"/>
        </w:trPr>
        <w:tc>
          <w:tcPr>
            <w:tcW w:w="30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58F8" w14:textId="77777777" w:rsidR="00F4333F" w:rsidRPr="00D647F6" w:rsidRDefault="00F4333F" w:rsidP="00F4333F">
            <w:pPr>
              <w:spacing w:after="0" w:line="240" w:lineRule="auto"/>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Impuestos</w:t>
            </w:r>
          </w:p>
        </w:tc>
        <w:tc>
          <w:tcPr>
            <w:tcW w:w="987" w:type="pct"/>
            <w:tcBorders>
              <w:top w:val="single" w:sz="4" w:space="0" w:color="auto"/>
              <w:left w:val="nil"/>
              <w:bottom w:val="single" w:sz="4" w:space="0" w:color="auto"/>
              <w:right w:val="single" w:sz="4" w:space="0" w:color="auto"/>
            </w:tcBorders>
            <w:shd w:val="clear" w:color="auto" w:fill="auto"/>
            <w:noWrap/>
            <w:vAlign w:val="bottom"/>
            <w:hideMark/>
          </w:tcPr>
          <w:p w14:paraId="7961CDEC" w14:textId="77777777" w:rsidR="00F4333F" w:rsidRPr="00D647F6" w:rsidRDefault="00F4333F" w:rsidP="00F4333F">
            <w:pPr>
              <w:spacing w:after="0" w:line="240" w:lineRule="auto"/>
              <w:jc w:val="right"/>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$0.00</w:t>
            </w:r>
          </w:p>
        </w:tc>
        <w:tc>
          <w:tcPr>
            <w:tcW w:w="986" w:type="pct"/>
            <w:tcBorders>
              <w:top w:val="single" w:sz="4" w:space="0" w:color="auto"/>
              <w:left w:val="nil"/>
              <w:bottom w:val="single" w:sz="4" w:space="0" w:color="auto"/>
              <w:right w:val="single" w:sz="4" w:space="0" w:color="auto"/>
            </w:tcBorders>
            <w:vAlign w:val="bottom"/>
          </w:tcPr>
          <w:p w14:paraId="6A96287E" w14:textId="21C48B8D" w:rsidR="00F4333F" w:rsidRPr="00D647F6" w:rsidRDefault="00F4333F" w:rsidP="00F4333F">
            <w:pPr>
              <w:spacing w:after="0" w:line="240" w:lineRule="auto"/>
              <w:jc w:val="right"/>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$0.00</w:t>
            </w:r>
          </w:p>
        </w:tc>
      </w:tr>
      <w:tr w:rsidR="00F4333F" w:rsidRPr="00D647F6" w14:paraId="1D4B9942" w14:textId="1D9C5213" w:rsidTr="00F4333F">
        <w:trPr>
          <w:trHeight w:val="254"/>
          <w:jc w:val="center"/>
        </w:trPr>
        <w:tc>
          <w:tcPr>
            <w:tcW w:w="30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1D5A9" w14:textId="77777777" w:rsidR="00F4333F" w:rsidRPr="00D647F6" w:rsidRDefault="00F4333F" w:rsidP="00F4333F">
            <w:pPr>
              <w:spacing w:after="0" w:line="240" w:lineRule="auto"/>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Cuotas y aportaciones de seguridad social</w:t>
            </w:r>
          </w:p>
        </w:tc>
        <w:tc>
          <w:tcPr>
            <w:tcW w:w="987" w:type="pct"/>
            <w:tcBorders>
              <w:top w:val="single" w:sz="4" w:space="0" w:color="auto"/>
              <w:left w:val="nil"/>
              <w:bottom w:val="single" w:sz="4" w:space="0" w:color="auto"/>
              <w:right w:val="single" w:sz="4" w:space="0" w:color="auto"/>
            </w:tcBorders>
            <w:shd w:val="clear" w:color="auto" w:fill="auto"/>
            <w:noWrap/>
            <w:vAlign w:val="bottom"/>
            <w:hideMark/>
          </w:tcPr>
          <w:p w14:paraId="32DE82C5" w14:textId="77777777" w:rsidR="00F4333F" w:rsidRPr="00D647F6" w:rsidRDefault="00F4333F" w:rsidP="00F4333F">
            <w:pPr>
              <w:spacing w:after="0" w:line="240" w:lineRule="auto"/>
              <w:jc w:val="right"/>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$0.00</w:t>
            </w:r>
          </w:p>
        </w:tc>
        <w:tc>
          <w:tcPr>
            <w:tcW w:w="986" w:type="pct"/>
            <w:tcBorders>
              <w:top w:val="single" w:sz="4" w:space="0" w:color="auto"/>
              <w:left w:val="nil"/>
              <w:bottom w:val="single" w:sz="4" w:space="0" w:color="auto"/>
              <w:right w:val="single" w:sz="4" w:space="0" w:color="auto"/>
            </w:tcBorders>
            <w:vAlign w:val="bottom"/>
          </w:tcPr>
          <w:p w14:paraId="110576C0" w14:textId="0C2A744C" w:rsidR="00F4333F" w:rsidRPr="00D647F6" w:rsidRDefault="00F4333F" w:rsidP="00F4333F">
            <w:pPr>
              <w:spacing w:after="0" w:line="240" w:lineRule="auto"/>
              <w:jc w:val="right"/>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$0.00</w:t>
            </w:r>
          </w:p>
        </w:tc>
      </w:tr>
      <w:tr w:rsidR="00F4333F" w:rsidRPr="00D647F6" w14:paraId="429FDA4D" w14:textId="19A9610B" w:rsidTr="00F4333F">
        <w:trPr>
          <w:trHeight w:val="254"/>
          <w:jc w:val="center"/>
        </w:trPr>
        <w:tc>
          <w:tcPr>
            <w:tcW w:w="30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33CB5" w14:textId="77777777" w:rsidR="00F4333F" w:rsidRPr="00D647F6" w:rsidRDefault="00F4333F" w:rsidP="00F4333F">
            <w:pPr>
              <w:spacing w:after="0" w:line="240" w:lineRule="auto"/>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Contribuciones de mejoras</w:t>
            </w:r>
          </w:p>
        </w:tc>
        <w:tc>
          <w:tcPr>
            <w:tcW w:w="987" w:type="pct"/>
            <w:tcBorders>
              <w:top w:val="single" w:sz="4" w:space="0" w:color="auto"/>
              <w:left w:val="nil"/>
              <w:bottom w:val="single" w:sz="4" w:space="0" w:color="auto"/>
              <w:right w:val="single" w:sz="4" w:space="0" w:color="auto"/>
            </w:tcBorders>
            <w:shd w:val="clear" w:color="auto" w:fill="auto"/>
            <w:noWrap/>
            <w:vAlign w:val="bottom"/>
            <w:hideMark/>
          </w:tcPr>
          <w:p w14:paraId="467CF3C0" w14:textId="77777777" w:rsidR="00F4333F" w:rsidRPr="00D647F6" w:rsidRDefault="00F4333F" w:rsidP="00F4333F">
            <w:pPr>
              <w:spacing w:after="0" w:line="240" w:lineRule="auto"/>
              <w:jc w:val="right"/>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$0.00</w:t>
            </w:r>
          </w:p>
        </w:tc>
        <w:tc>
          <w:tcPr>
            <w:tcW w:w="986" w:type="pct"/>
            <w:tcBorders>
              <w:top w:val="single" w:sz="4" w:space="0" w:color="auto"/>
              <w:left w:val="nil"/>
              <w:bottom w:val="single" w:sz="4" w:space="0" w:color="auto"/>
              <w:right w:val="single" w:sz="4" w:space="0" w:color="auto"/>
            </w:tcBorders>
            <w:vAlign w:val="bottom"/>
          </w:tcPr>
          <w:p w14:paraId="11FCACCE" w14:textId="53BC3371" w:rsidR="00F4333F" w:rsidRPr="00D647F6" w:rsidRDefault="00F4333F" w:rsidP="00F4333F">
            <w:pPr>
              <w:spacing w:after="0" w:line="240" w:lineRule="auto"/>
              <w:jc w:val="right"/>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$0.00</w:t>
            </w:r>
          </w:p>
        </w:tc>
      </w:tr>
      <w:tr w:rsidR="00F4333F" w:rsidRPr="00D647F6" w14:paraId="1504534C" w14:textId="257E0B17" w:rsidTr="00F4333F">
        <w:trPr>
          <w:trHeight w:val="254"/>
          <w:jc w:val="center"/>
        </w:trPr>
        <w:tc>
          <w:tcPr>
            <w:tcW w:w="30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695BE" w14:textId="77777777" w:rsidR="00F4333F" w:rsidRPr="00D647F6" w:rsidRDefault="00F4333F" w:rsidP="00F4333F">
            <w:pPr>
              <w:spacing w:after="0" w:line="240" w:lineRule="auto"/>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Derechos</w:t>
            </w:r>
          </w:p>
        </w:tc>
        <w:tc>
          <w:tcPr>
            <w:tcW w:w="987" w:type="pct"/>
            <w:tcBorders>
              <w:top w:val="single" w:sz="4" w:space="0" w:color="auto"/>
              <w:left w:val="nil"/>
              <w:bottom w:val="single" w:sz="4" w:space="0" w:color="auto"/>
              <w:right w:val="single" w:sz="4" w:space="0" w:color="auto"/>
            </w:tcBorders>
            <w:shd w:val="clear" w:color="auto" w:fill="auto"/>
            <w:noWrap/>
            <w:vAlign w:val="bottom"/>
            <w:hideMark/>
          </w:tcPr>
          <w:p w14:paraId="0B2B3E5E" w14:textId="77777777" w:rsidR="00F4333F" w:rsidRPr="00D647F6" w:rsidRDefault="00F4333F" w:rsidP="00F4333F">
            <w:pPr>
              <w:spacing w:after="0" w:line="240" w:lineRule="auto"/>
              <w:jc w:val="right"/>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$0.00</w:t>
            </w:r>
          </w:p>
        </w:tc>
        <w:tc>
          <w:tcPr>
            <w:tcW w:w="986" w:type="pct"/>
            <w:tcBorders>
              <w:top w:val="single" w:sz="4" w:space="0" w:color="auto"/>
              <w:left w:val="nil"/>
              <w:bottom w:val="single" w:sz="4" w:space="0" w:color="auto"/>
              <w:right w:val="single" w:sz="4" w:space="0" w:color="auto"/>
            </w:tcBorders>
            <w:vAlign w:val="bottom"/>
          </w:tcPr>
          <w:p w14:paraId="6F7C4A4B" w14:textId="760E59DA" w:rsidR="00F4333F" w:rsidRPr="00D647F6" w:rsidRDefault="00F4333F" w:rsidP="00F4333F">
            <w:pPr>
              <w:spacing w:after="0" w:line="240" w:lineRule="auto"/>
              <w:jc w:val="right"/>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$0.00</w:t>
            </w:r>
          </w:p>
        </w:tc>
      </w:tr>
      <w:tr w:rsidR="00F4333F" w:rsidRPr="00D647F6" w14:paraId="5FF323A9" w14:textId="0E3B1064" w:rsidTr="00F4333F">
        <w:trPr>
          <w:trHeight w:val="254"/>
          <w:jc w:val="center"/>
        </w:trPr>
        <w:tc>
          <w:tcPr>
            <w:tcW w:w="302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FC5875" w14:textId="77777777" w:rsidR="00F4333F" w:rsidRPr="00D647F6" w:rsidRDefault="00F4333F" w:rsidP="00F4333F">
            <w:pPr>
              <w:spacing w:after="0" w:line="240" w:lineRule="auto"/>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Productos</w:t>
            </w:r>
          </w:p>
        </w:tc>
        <w:tc>
          <w:tcPr>
            <w:tcW w:w="987" w:type="pct"/>
            <w:tcBorders>
              <w:top w:val="single" w:sz="4" w:space="0" w:color="auto"/>
              <w:left w:val="nil"/>
              <w:bottom w:val="single" w:sz="4" w:space="0" w:color="auto"/>
              <w:right w:val="single" w:sz="4" w:space="0" w:color="000000"/>
            </w:tcBorders>
            <w:shd w:val="clear" w:color="auto" w:fill="auto"/>
            <w:noWrap/>
            <w:vAlign w:val="bottom"/>
            <w:hideMark/>
          </w:tcPr>
          <w:p w14:paraId="28DA7625" w14:textId="77777777" w:rsidR="00F4333F" w:rsidRPr="00D647F6" w:rsidRDefault="00F4333F" w:rsidP="00F4333F">
            <w:pPr>
              <w:spacing w:after="0" w:line="240" w:lineRule="auto"/>
              <w:jc w:val="right"/>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$0.00</w:t>
            </w:r>
          </w:p>
        </w:tc>
        <w:tc>
          <w:tcPr>
            <w:tcW w:w="986" w:type="pct"/>
            <w:tcBorders>
              <w:top w:val="single" w:sz="4" w:space="0" w:color="auto"/>
              <w:left w:val="nil"/>
              <w:bottom w:val="single" w:sz="4" w:space="0" w:color="auto"/>
              <w:right w:val="single" w:sz="4" w:space="0" w:color="000000"/>
            </w:tcBorders>
            <w:vAlign w:val="bottom"/>
          </w:tcPr>
          <w:p w14:paraId="0AF08A99" w14:textId="1F99FE4D" w:rsidR="00F4333F" w:rsidRPr="00D647F6" w:rsidRDefault="00F4333F" w:rsidP="00F4333F">
            <w:pPr>
              <w:spacing w:after="0" w:line="240" w:lineRule="auto"/>
              <w:jc w:val="right"/>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$0.00</w:t>
            </w:r>
          </w:p>
        </w:tc>
      </w:tr>
      <w:tr w:rsidR="00F4333F" w:rsidRPr="00D647F6" w14:paraId="27099671" w14:textId="4901C0E2" w:rsidTr="00F4333F">
        <w:trPr>
          <w:trHeight w:val="254"/>
          <w:jc w:val="center"/>
        </w:trPr>
        <w:tc>
          <w:tcPr>
            <w:tcW w:w="302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ABE968" w14:textId="77777777" w:rsidR="00F4333F" w:rsidRPr="00D647F6" w:rsidRDefault="00F4333F" w:rsidP="00F4333F">
            <w:pPr>
              <w:spacing w:after="0" w:line="240" w:lineRule="auto"/>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Aprovechamientos</w:t>
            </w:r>
          </w:p>
        </w:tc>
        <w:tc>
          <w:tcPr>
            <w:tcW w:w="987" w:type="pct"/>
            <w:tcBorders>
              <w:top w:val="single" w:sz="4" w:space="0" w:color="auto"/>
              <w:left w:val="nil"/>
              <w:bottom w:val="single" w:sz="4" w:space="0" w:color="auto"/>
              <w:right w:val="single" w:sz="4" w:space="0" w:color="000000"/>
            </w:tcBorders>
            <w:shd w:val="clear" w:color="auto" w:fill="auto"/>
            <w:noWrap/>
            <w:vAlign w:val="bottom"/>
            <w:hideMark/>
          </w:tcPr>
          <w:p w14:paraId="1725FA8C" w14:textId="43F0A29A" w:rsidR="00F4333F" w:rsidRPr="00D647F6" w:rsidRDefault="00F4333F" w:rsidP="00F4333F">
            <w:pPr>
              <w:spacing w:after="0" w:line="240" w:lineRule="auto"/>
              <w:jc w:val="right"/>
              <w:rPr>
                <w:rFonts w:ascii="Arial Narrow" w:eastAsia="Times New Roman" w:hAnsi="Arial Narrow"/>
                <w:color w:val="000000"/>
                <w:lang w:val="es-MX" w:eastAsia="es-MX"/>
              </w:rPr>
            </w:pPr>
            <w:r>
              <w:rPr>
                <w:rFonts w:ascii="Arial Narrow" w:hAnsi="Arial Narrow"/>
                <w:color w:val="000000"/>
              </w:rPr>
              <w:t>$0.00</w:t>
            </w:r>
          </w:p>
        </w:tc>
        <w:tc>
          <w:tcPr>
            <w:tcW w:w="986" w:type="pct"/>
            <w:tcBorders>
              <w:top w:val="single" w:sz="4" w:space="0" w:color="auto"/>
              <w:left w:val="nil"/>
              <w:bottom w:val="single" w:sz="4" w:space="0" w:color="auto"/>
              <w:right w:val="single" w:sz="4" w:space="0" w:color="000000"/>
            </w:tcBorders>
            <w:vAlign w:val="bottom"/>
          </w:tcPr>
          <w:p w14:paraId="63518BDF" w14:textId="24BDD773" w:rsidR="00F4333F" w:rsidRDefault="00F4333F" w:rsidP="00F4333F">
            <w:pPr>
              <w:spacing w:after="0" w:line="240" w:lineRule="auto"/>
              <w:jc w:val="right"/>
              <w:rPr>
                <w:rFonts w:ascii="Arial Narrow" w:hAnsi="Arial Narrow"/>
                <w:color w:val="000000"/>
              </w:rPr>
            </w:pPr>
            <w:r>
              <w:rPr>
                <w:rFonts w:ascii="Arial Narrow" w:hAnsi="Arial Narrow"/>
                <w:color w:val="000000"/>
              </w:rPr>
              <w:t>$</w:t>
            </w:r>
            <w:r w:rsidR="00B2375B">
              <w:rPr>
                <w:rFonts w:ascii="Arial Narrow" w:hAnsi="Arial Narrow"/>
                <w:color w:val="000000"/>
              </w:rPr>
              <w:t>506,879.69</w:t>
            </w:r>
          </w:p>
        </w:tc>
      </w:tr>
      <w:tr w:rsidR="00F4333F" w:rsidRPr="00D647F6" w14:paraId="21725919" w14:textId="4A6FC7D2" w:rsidTr="00F4333F">
        <w:trPr>
          <w:trHeight w:val="254"/>
          <w:jc w:val="center"/>
        </w:trPr>
        <w:tc>
          <w:tcPr>
            <w:tcW w:w="30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D2EC4" w14:textId="77777777" w:rsidR="00F4333F" w:rsidRPr="00D647F6" w:rsidRDefault="00F4333F" w:rsidP="00F4333F">
            <w:pPr>
              <w:spacing w:after="0" w:line="240" w:lineRule="auto"/>
              <w:rPr>
                <w:rFonts w:ascii="Arial Narrow" w:eastAsia="Times New Roman" w:hAnsi="Arial Narrow"/>
                <w:color w:val="000000"/>
                <w:lang w:val="es-MX" w:eastAsia="es-MX"/>
              </w:rPr>
            </w:pPr>
            <w:r w:rsidRPr="00D647F6">
              <w:rPr>
                <w:rFonts w:ascii="Arial Narrow" w:eastAsia="Times New Roman" w:hAnsi="Arial Narrow"/>
                <w:color w:val="000000"/>
                <w:lang w:val="es-MX" w:eastAsia="es-MX"/>
              </w:rPr>
              <w:t>Ingresos por venta de bienes y prestación de servicios</w:t>
            </w:r>
          </w:p>
        </w:tc>
        <w:tc>
          <w:tcPr>
            <w:tcW w:w="987" w:type="pct"/>
            <w:tcBorders>
              <w:top w:val="single" w:sz="4" w:space="0" w:color="auto"/>
              <w:left w:val="nil"/>
              <w:bottom w:val="single" w:sz="4" w:space="0" w:color="auto"/>
              <w:right w:val="single" w:sz="4" w:space="0" w:color="auto"/>
            </w:tcBorders>
            <w:shd w:val="clear" w:color="auto" w:fill="auto"/>
            <w:noWrap/>
            <w:vAlign w:val="bottom"/>
            <w:hideMark/>
          </w:tcPr>
          <w:p w14:paraId="0157D426" w14:textId="48331752" w:rsidR="00F4333F" w:rsidRPr="00D647F6" w:rsidRDefault="00E035E4" w:rsidP="00F4333F">
            <w:pPr>
              <w:spacing w:after="0" w:line="240" w:lineRule="auto"/>
              <w:jc w:val="right"/>
              <w:rPr>
                <w:rFonts w:ascii="Arial Narrow" w:eastAsia="Times New Roman" w:hAnsi="Arial Narrow"/>
                <w:color w:val="000000"/>
                <w:lang w:val="es-MX" w:eastAsia="es-MX"/>
              </w:rPr>
            </w:pPr>
            <w:r w:rsidRPr="00E035E4">
              <w:rPr>
                <w:rFonts w:ascii="Arial Narrow" w:hAnsi="Arial Narrow"/>
                <w:color w:val="000000"/>
              </w:rPr>
              <w:t>$</w:t>
            </w:r>
            <w:r w:rsidR="007A0D2D">
              <w:rPr>
                <w:rFonts w:ascii="Arial Narrow" w:hAnsi="Arial Narrow"/>
                <w:color w:val="000000"/>
              </w:rPr>
              <w:t>2,</w:t>
            </w:r>
            <w:r w:rsidR="004D4F2B">
              <w:rPr>
                <w:rFonts w:ascii="Arial Narrow" w:hAnsi="Arial Narrow"/>
                <w:color w:val="000000"/>
              </w:rPr>
              <w:t>903</w:t>
            </w:r>
            <w:r w:rsidR="007A0D2D">
              <w:rPr>
                <w:rFonts w:ascii="Arial Narrow" w:hAnsi="Arial Narrow"/>
                <w:color w:val="000000"/>
              </w:rPr>
              <w:t>,</w:t>
            </w:r>
            <w:r w:rsidR="004D4F2B">
              <w:rPr>
                <w:rFonts w:ascii="Arial Narrow" w:hAnsi="Arial Narrow"/>
                <w:color w:val="000000"/>
              </w:rPr>
              <w:t>627</w:t>
            </w:r>
            <w:r w:rsidR="007A0D2D">
              <w:rPr>
                <w:rFonts w:ascii="Arial Narrow" w:hAnsi="Arial Narrow"/>
                <w:color w:val="000000"/>
              </w:rPr>
              <w:t>.00</w:t>
            </w:r>
          </w:p>
        </w:tc>
        <w:tc>
          <w:tcPr>
            <w:tcW w:w="986" w:type="pct"/>
            <w:tcBorders>
              <w:top w:val="single" w:sz="4" w:space="0" w:color="auto"/>
              <w:left w:val="nil"/>
              <w:bottom w:val="single" w:sz="4" w:space="0" w:color="auto"/>
              <w:right w:val="single" w:sz="4" w:space="0" w:color="auto"/>
            </w:tcBorders>
          </w:tcPr>
          <w:p w14:paraId="3D51AD03" w14:textId="611E5703" w:rsidR="00F4333F" w:rsidRDefault="00E035E4" w:rsidP="00F4333F">
            <w:pPr>
              <w:spacing w:after="0" w:line="240" w:lineRule="auto"/>
              <w:jc w:val="right"/>
              <w:rPr>
                <w:rFonts w:ascii="Arial Narrow" w:hAnsi="Arial Narrow"/>
                <w:color w:val="000000"/>
              </w:rPr>
            </w:pPr>
            <w:r w:rsidRPr="00E035E4">
              <w:rPr>
                <w:rFonts w:ascii="Arial Narrow" w:hAnsi="Arial Narrow"/>
                <w:color w:val="000000"/>
              </w:rPr>
              <w:t>$</w:t>
            </w:r>
            <w:r w:rsidR="007A0D2D">
              <w:rPr>
                <w:rFonts w:ascii="Arial Narrow" w:hAnsi="Arial Narrow"/>
                <w:color w:val="000000"/>
              </w:rPr>
              <w:t>2,</w:t>
            </w:r>
            <w:r w:rsidR="00B2375B">
              <w:rPr>
                <w:rFonts w:ascii="Arial Narrow" w:hAnsi="Arial Narrow"/>
                <w:color w:val="000000"/>
              </w:rPr>
              <w:t>620</w:t>
            </w:r>
            <w:r w:rsidR="007A0D2D">
              <w:rPr>
                <w:rFonts w:ascii="Arial Narrow" w:hAnsi="Arial Narrow"/>
                <w:color w:val="000000"/>
              </w:rPr>
              <w:t>,</w:t>
            </w:r>
            <w:r w:rsidR="00B2375B">
              <w:rPr>
                <w:rFonts w:ascii="Arial Narrow" w:hAnsi="Arial Narrow"/>
                <w:color w:val="000000"/>
              </w:rPr>
              <w:t>030</w:t>
            </w:r>
            <w:r w:rsidR="007A0D2D">
              <w:rPr>
                <w:rFonts w:ascii="Arial Narrow" w:hAnsi="Arial Narrow"/>
                <w:color w:val="000000"/>
              </w:rPr>
              <w:t>.00</w:t>
            </w:r>
          </w:p>
        </w:tc>
      </w:tr>
      <w:tr w:rsidR="007A0D2D" w:rsidRPr="00E035E4" w14:paraId="3F571A65" w14:textId="0167313F" w:rsidTr="00F93C0B">
        <w:trPr>
          <w:trHeight w:val="254"/>
          <w:jc w:val="center"/>
        </w:trPr>
        <w:tc>
          <w:tcPr>
            <w:tcW w:w="302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D0DCC4" w14:textId="77777777" w:rsidR="007A0D2D" w:rsidRPr="00D647F6" w:rsidRDefault="007A0D2D" w:rsidP="007A0D2D">
            <w:pPr>
              <w:spacing w:after="0" w:line="240" w:lineRule="auto"/>
              <w:jc w:val="right"/>
              <w:rPr>
                <w:rFonts w:ascii="Arial Narrow" w:eastAsia="Times New Roman" w:hAnsi="Arial Narrow"/>
                <w:b/>
                <w:bCs/>
                <w:color w:val="000000"/>
                <w:lang w:val="es-MX" w:eastAsia="es-MX"/>
              </w:rPr>
            </w:pPr>
            <w:r w:rsidRPr="00D647F6">
              <w:rPr>
                <w:rFonts w:ascii="Arial Narrow" w:eastAsia="Times New Roman" w:hAnsi="Arial Narrow"/>
                <w:b/>
                <w:bCs/>
                <w:color w:val="000000"/>
                <w:lang w:val="es-MX" w:eastAsia="es-MX"/>
              </w:rPr>
              <w:t>Suma Ingresos de Gestión</w:t>
            </w:r>
          </w:p>
        </w:tc>
        <w:tc>
          <w:tcPr>
            <w:tcW w:w="987" w:type="pct"/>
            <w:tcBorders>
              <w:top w:val="single" w:sz="4" w:space="0" w:color="auto"/>
              <w:left w:val="nil"/>
              <w:bottom w:val="single" w:sz="4" w:space="0" w:color="auto"/>
              <w:right w:val="single" w:sz="4" w:space="0" w:color="000000"/>
            </w:tcBorders>
            <w:shd w:val="clear" w:color="auto" w:fill="auto"/>
            <w:noWrap/>
            <w:vAlign w:val="bottom"/>
            <w:hideMark/>
          </w:tcPr>
          <w:p w14:paraId="79B21185" w14:textId="6F729E2B" w:rsidR="007A0D2D" w:rsidRPr="007A0D2D" w:rsidRDefault="007A0D2D" w:rsidP="007A0D2D">
            <w:pPr>
              <w:spacing w:after="0" w:line="240" w:lineRule="auto"/>
              <w:jc w:val="right"/>
              <w:rPr>
                <w:rFonts w:ascii="Arial Narrow" w:eastAsia="Times New Roman" w:hAnsi="Arial Narrow"/>
                <w:b/>
                <w:bCs/>
                <w:color w:val="000000"/>
                <w:lang w:val="es-MX" w:eastAsia="es-MX"/>
              </w:rPr>
            </w:pPr>
            <w:r w:rsidRPr="007A0D2D">
              <w:rPr>
                <w:rFonts w:ascii="Arial Narrow" w:hAnsi="Arial Narrow"/>
                <w:b/>
                <w:bCs/>
                <w:color w:val="000000"/>
              </w:rPr>
              <w:t>$2,</w:t>
            </w:r>
            <w:r w:rsidR="004D4F2B">
              <w:rPr>
                <w:rFonts w:ascii="Arial Narrow" w:hAnsi="Arial Narrow"/>
                <w:b/>
                <w:bCs/>
                <w:color w:val="000000"/>
              </w:rPr>
              <w:t>903</w:t>
            </w:r>
            <w:r w:rsidRPr="007A0D2D">
              <w:rPr>
                <w:rFonts w:ascii="Arial Narrow" w:hAnsi="Arial Narrow"/>
                <w:b/>
                <w:bCs/>
                <w:color w:val="000000"/>
              </w:rPr>
              <w:t>,</w:t>
            </w:r>
            <w:r w:rsidR="004D4F2B">
              <w:rPr>
                <w:rFonts w:ascii="Arial Narrow" w:hAnsi="Arial Narrow"/>
                <w:b/>
                <w:bCs/>
                <w:color w:val="000000"/>
              </w:rPr>
              <w:t>627</w:t>
            </w:r>
            <w:r w:rsidRPr="007A0D2D">
              <w:rPr>
                <w:rFonts w:ascii="Arial Narrow" w:hAnsi="Arial Narrow"/>
                <w:b/>
                <w:bCs/>
                <w:color w:val="000000"/>
              </w:rPr>
              <w:t>.00</w:t>
            </w:r>
          </w:p>
        </w:tc>
        <w:tc>
          <w:tcPr>
            <w:tcW w:w="986" w:type="pct"/>
            <w:tcBorders>
              <w:top w:val="single" w:sz="4" w:space="0" w:color="auto"/>
              <w:left w:val="nil"/>
              <w:bottom w:val="single" w:sz="4" w:space="0" w:color="auto"/>
              <w:right w:val="single" w:sz="4" w:space="0" w:color="000000"/>
            </w:tcBorders>
          </w:tcPr>
          <w:p w14:paraId="6ED8F99A" w14:textId="42EEF443" w:rsidR="007A0D2D" w:rsidRPr="007A0D2D" w:rsidRDefault="007A0D2D" w:rsidP="007A0D2D">
            <w:pPr>
              <w:spacing w:after="0" w:line="240" w:lineRule="auto"/>
              <w:jc w:val="right"/>
              <w:rPr>
                <w:rFonts w:ascii="Arial Narrow" w:eastAsia="Times New Roman" w:hAnsi="Arial Narrow"/>
                <w:b/>
                <w:bCs/>
                <w:color w:val="000000"/>
                <w:lang w:val="es-MX" w:eastAsia="es-MX"/>
              </w:rPr>
            </w:pPr>
            <w:r w:rsidRPr="007A0D2D">
              <w:rPr>
                <w:rFonts w:ascii="Arial Narrow" w:hAnsi="Arial Narrow"/>
                <w:b/>
                <w:bCs/>
                <w:color w:val="000000"/>
              </w:rPr>
              <w:t>$</w:t>
            </w:r>
            <w:r w:rsidR="00B2375B">
              <w:rPr>
                <w:rFonts w:ascii="Arial Narrow" w:hAnsi="Arial Narrow"/>
                <w:b/>
                <w:bCs/>
                <w:color w:val="000000"/>
              </w:rPr>
              <w:t>3</w:t>
            </w:r>
            <w:r w:rsidRPr="007A0D2D">
              <w:rPr>
                <w:rFonts w:ascii="Arial Narrow" w:hAnsi="Arial Narrow"/>
                <w:b/>
                <w:bCs/>
                <w:color w:val="000000"/>
              </w:rPr>
              <w:t>,</w:t>
            </w:r>
            <w:r w:rsidR="00B2375B">
              <w:rPr>
                <w:rFonts w:ascii="Arial Narrow" w:hAnsi="Arial Narrow"/>
                <w:b/>
                <w:bCs/>
                <w:color w:val="000000"/>
              </w:rPr>
              <w:t>126</w:t>
            </w:r>
            <w:r w:rsidR="0003127D">
              <w:rPr>
                <w:rFonts w:ascii="Arial Narrow" w:hAnsi="Arial Narrow"/>
                <w:b/>
                <w:bCs/>
                <w:color w:val="000000"/>
              </w:rPr>
              <w:t>,</w:t>
            </w:r>
            <w:r w:rsidR="00B2375B">
              <w:rPr>
                <w:rFonts w:ascii="Arial Narrow" w:hAnsi="Arial Narrow"/>
                <w:b/>
                <w:bCs/>
                <w:color w:val="000000"/>
              </w:rPr>
              <w:t>909</w:t>
            </w:r>
            <w:r w:rsidR="0003127D">
              <w:rPr>
                <w:rFonts w:ascii="Arial Narrow" w:hAnsi="Arial Narrow"/>
                <w:b/>
                <w:bCs/>
                <w:color w:val="000000"/>
              </w:rPr>
              <w:t>.</w:t>
            </w:r>
            <w:r w:rsidR="00B2375B">
              <w:rPr>
                <w:rFonts w:ascii="Arial Narrow" w:hAnsi="Arial Narrow"/>
                <w:b/>
                <w:bCs/>
                <w:color w:val="000000"/>
              </w:rPr>
              <w:t>69</w:t>
            </w:r>
          </w:p>
        </w:tc>
      </w:tr>
    </w:tbl>
    <w:p w14:paraId="19C6F11D" w14:textId="77777777" w:rsidR="00D647F6" w:rsidRPr="00E035E4" w:rsidRDefault="00D647F6" w:rsidP="00150597">
      <w:pPr>
        <w:spacing w:after="0" w:line="240" w:lineRule="auto"/>
        <w:jc w:val="both"/>
        <w:rPr>
          <w:rFonts w:ascii="Arial Narrow" w:eastAsia="Times New Roman" w:hAnsi="Arial Narrow"/>
          <w:b/>
          <w:bCs/>
          <w:color w:val="000000"/>
          <w:lang w:val="es-MX" w:eastAsia="es-MX"/>
        </w:rPr>
      </w:pPr>
    </w:p>
    <w:p w14:paraId="19CFBDAD" w14:textId="13F45A60" w:rsidR="00697A02" w:rsidRDefault="00697A02" w:rsidP="00150597">
      <w:pPr>
        <w:spacing w:after="0" w:line="240" w:lineRule="auto"/>
        <w:jc w:val="both"/>
        <w:rPr>
          <w:rFonts w:ascii="Arial Narrow" w:hAnsi="Arial Narrow" w:cs="Arial"/>
          <w:b/>
          <w:lang w:val="es-MX"/>
        </w:rPr>
      </w:pPr>
    </w:p>
    <w:p w14:paraId="577A991E" w14:textId="51AC6100" w:rsidR="00195234" w:rsidRDefault="00D6416A" w:rsidP="00150597">
      <w:pPr>
        <w:spacing w:after="0" w:line="240" w:lineRule="auto"/>
        <w:jc w:val="both"/>
        <w:rPr>
          <w:rFonts w:ascii="Arial Narrow" w:hAnsi="Arial Narrow" w:cs="Arial"/>
          <w:b/>
          <w:lang w:val="es-MX"/>
        </w:rPr>
      </w:pPr>
      <w:r w:rsidRPr="00D6416A">
        <w:rPr>
          <w:rFonts w:ascii="Arial Narrow" w:hAnsi="Arial Narrow" w:cs="Arial"/>
          <w:b/>
          <w:lang w:val="es-MX"/>
        </w:rPr>
        <w:t>Participaciones, Aportaciones, Convenios, Incentivos Derivados de la Colaboración Fiscal, Fondos Distintos de Aportaciones, Transferencias, Asignaciones, Subsidios y Subvenciones, y Pensiones y Jubilaciones</w:t>
      </w:r>
      <w:r>
        <w:rPr>
          <w:rFonts w:ascii="Arial Narrow" w:hAnsi="Arial Narrow" w:cs="Arial"/>
          <w:b/>
          <w:lang w:val="es-MX"/>
        </w:rPr>
        <w:t>.</w:t>
      </w:r>
    </w:p>
    <w:p w14:paraId="2DB4A26C" w14:textId="05C7CC99" w:rsidR="00D6416A" w:rsidRDefault="00D6416A" w:rsidP="00150597">
      <w:pPr>
        <w:spacing w:after="0" w:line="240" w:lineRule="auto"/>
        <w:jc w:val="both"/>
        <w:rPr>
          <w:rFonts w:ascii="Arial Narrow" w:hAnsi="Arial Narrow" w:cs="Arial"/>
          <w:b/>
          <w:lang w:val="es-MX"/>
        </w:rPr>
      </w:pPr>
    </w:p>
    <w:p w14:paraId="0213C699" w14:textId="77777777" w:rsidR="00D6416A" w:rsidRDefault="00D6416A" w:rsidP="00D6416A">
      <w:pPr>
        <w:spacing w:after="0" w:line="240" w:lineRule="auto"/>
        <w:jc w:val="both"/>
        <w:rPr>
          <w:rFonts w:ascii="Arial Narrow" w:hAnsi="Arial Narrow" w:cs="Arial"/>
          <w:bCs/>
          <w:lang w:val="es-MX"/>
        </w:rPr>
      </w:pPr>
      <w:r w:rsidRPr="00D647F6">
        <w:rPr>
          <w:rFonts w:ascii="Arial Narrow" w:hAnsi="Arial Narrow" w:cs="Arial"/>
          <w:bCs/>
          <w:lang w:val="es-MX"/>
        </w:rPr>
        <w:t xml:space="preserve">El </w:t>
      </w:r>
      <w:r>
        <w:rPr>
          <w:rFonts w:ascii="Arial Narrow" w:hAnsi="Arial Narrow" w:cs="Arial"/>
          <w:bCs/>
          <w:lang w:val="es-MX"/>
        </w:rPr>
        <w:t>rubro</w:t>
      </w:r>
      <w:r w:rsidRPr="00D647F6">
        <w:rPr>
          <w:rFonts w:ascii="Arial Narrow" w:hAnsi="Arial Narrow" w:cs="Arial"/>
          <w:bCs/>
          <w:lang w:val="es-MX"/>
        </w:rPr>
        <w:t xml:space="preserve"> está integrado de la siguiente manera:</w:t>
      </w:r>
    </w:p>
    <w:p w14:paraId="5D00C85F" w14:textId="4BB68624" w:rsidR="00D6416A" w:rsidRDefault="00D6416A" w:rsidP="00150597">
      <w:pPr>
        <w:spacing w:after="0" w:line="240" w:lineRule="auto"/>
        <w:jc w:val="both"/>
        <w:rPr>
          <w:rFonts w:ascii="Arial Narrow" w:hAnsi="Arial Narrow" w:cs="Arial"/>
          <w:b/>
          <w:lang w:val="es-MX"/>
        </w:rPr>
      </w:pPr>
    </w:p>
    <w:tbl>
      <w:tblPr>
        <w:tblW w:w="5052" w:type="pct"/>
        <w:jc w:val="center"/>
        <w:tblCellMar>
          <w:left w:w="70" w:type="dxa"/>
          <w:right w:w="70" w:type="dxa"/>
        </w:tblCellMar>
        <w:tblLook w:val="04A0" w:firstRow="1" w:lastRow="0" w:firstColumn="1" w:lastColumn="0" w:noHBand="0" w:noVBand="1"/>
      </w:tblPr>
      <w:tblGrid>
        <w:gridCol w:w="6830"/>
        <w:gridCol w:w="1395"/>
        <w:gridCol w:w="1294"/>
      </w:tblGrid>
      <w:tr w:rsidR="00F4333F" w:rsidRPr="00D6416A" w14:paraId="5C83738A" w14:textId="50DF3924" w:rsidTr="00F4333F">
        <w:trPr>
          <w:trHeight w:val="281"/>
          <w:jc w:val="center"/>
        </w:trPr>
        <w:tc>
          <w:tcPr>
            <w:tcW w:w="359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3E4F93" w14:textId="77777777" w:rsidR="00F4333F" w:rsidRPr="00D6416A" w:rsidRDefault="00F4333F" w:rsidP="00D6416A">
            <w:pPr>
              <w:spacing w:after="0" w:line="240" w:lineRule="auto"/>
              <w:rPr>
                <w:rFonts w:ascii="Arial Narrow" w:eastAsia="Times New Roman" w:hAnsi="Arial Narrow"/>
                <w:b/>
                <w:bCs/>
                <w:color w:val="000000"/>
                <w:lang w:val="es-MX" w:eastAsia="es-MX"/>
              </w:rPr>
            </w:pPr>
            <w:r w:rsidRPr="00D6416A">
              <w:rPr>
                <w:rFonts w:ascii="Arial Narrow" w:eastAsia="Times New Roman" w:hAnsi="Arial Narrow"/>
                <w:b/>
                <w:bCs/>
                <w:color w:val="000000"/>
                <w:lang w:val="es-MX" w:eastAsia="es-MX"/>
              </w:rPr>
              <w:t>Concepto</w:t>
            </w:r>
          </w:p>
        </w:tc>
        <w:tc>
          <w:tcPr>
            <w:tcW w:w="682" w:type="pct"/>
            <w:tcBorders>
              <w:top w:val="single" w:sz="4" w:space="0" w:color="auto"/>
              <w:left w:val="nil"/>
              <w:bottom w:val="single" w:sz="4" w:space="0" w:color="auto"/>
              <w:right w:val="single" w:sz="4" w:space="0" w:color="000000"/>
            </w:tcBorders>
            <w:shd w:val="clear" w:color="auto" w:fill="auto"/>
            <w:noWrap/>
            <w:vAlign w:val="bottom"/>
            <w:hideMark/>
          </w:tcPr>
          <w:p w14:paraId="0A7F9BAA" w14:textId="24999006" w:rsidR="00F4333F" w:rsidRPr="00D6416A" w:rsidRDefault="00F4333F" w:rsidP="00D6416A">
            <w:pPr>
              <w:spacing w:after="0" w:line="240" w:lineRule="auto"/>
              <w:jc w:val="center"/>
              <w:rPr>
                <w:rFonts w:ascii="Arial Narrow" w:eastAsia="Times New Roman" w:hAnsi="Arial Narrow"/>
                <w:b/>
                <w:bCs/>
                <w:color w:val="000000"/>
                <w:lang w:val="es-MX" w:eastAsia="es-MX"/>
              </w:rPr>
            </w:pPr>
            <w:r>
              <w:rPr>
                <w:rFonts w:ascii="Arial Narrow" w:eastAsia="Times New Roman" w:hAnsi="Arial Narrow"/>
                <w:b/>
                <w:bCs/>
                <w:color w:val="000000"/>
                <w:lang w:val="es-MX" w:eastAsia="es-MX"/>
              </w:rPr>
              <w:t>2022</w:t>
            </w:r>
          </w:p>
        </w:tc>
        <w:tc>
          <w:tcPr>
            <w:tcW w:w="721" w:type="pct"/>
            <w:tcBorders>
              <w:top w:val="single" w:sz="4" w:space="0" w:color="auto"/>
              <w:left w:val="nil"/>
              <w:bottom w:val="single" w:sz="4" w:space="0" w:color="auto"/>
              <w:right w:val="single" w:sz="4" w:space="0" w:color="000000"/>
            </w:tcBorders>
            <w:vAlign w:val="bottom"/>
          </w:tcPr>
          <w:p w14:paraId="1E9FEC80" w14:textId="1495F953" w:rsidR="00F4333F" w:rsidRPr="00D6416A" w:rsidRDefault="00F4333F" w:rsidP="00F4333F">
            <w:pPr>
              <w:spacing w:after="0" w:line="240" w:lineRule="auto"/>
              <w:jc w:val="center"/>
              <w:rPr>
                <w:rFonts w:ascii="Arial Narrow" w:eastAsia="Times New Roman" w:hAnsi="Arial Narrow"/>
                <w:b/>
                <w:bCs/>
                <w:color w:val="000000"/>
                <w:lang w:val="es-MX" w:eastAsia="es-MX"/>
              </w:rPr>
            </w:pPr>
            <w:r>
              <w:rPr>
                <w:rFonts w:ascii="Arial Narrow" w:eastAsia="Times New Roman" w:hAnsi="Arial Narrow"/>
                <w:b/>
                <w:bCs/>
                <w:color w:val="000000"/>
                <w:lang w:val="es-MX" w:eastAsia="es-MX"/>
              </w:rPr>
              <w:t>2021</w:t>
            </w:r>
          </w:p>
        </w:tc>
      </w:tr>
      <w:tr w:rsidR="00F4333F" w:rsidRPr="00D6416A" w14:paraId="14AD3141" w14:textId="7840BCD8" w:rsidTr="00F4333F">
        <w:trPr>
          <w:trHeight w:val="650"/>
          <w:jc w:val="center"/>
        </w:trPr>
        <w:tc>
          <w:tcPr>
            <w:tcW w:w="359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F46A79" w14:textId="77777777" w:rsidR="00F4333F" w:rsidRPr="00D6416A" w:rsidRDefault="00F4333F" w:rsidP="00D6416A">
            <w:pPr>
              <w:spacing w:after="0" w:line="240" w:lineRule="auto"/>
              <w:rPr>
                <w:rFonts w:ascii="Arial Narrow" w:eastAsia="Times New Roman" w:hAnsi="Arial Narrow"/>
                <w:color w:val="000000"/>
                <w:lang w:val="es-MX" w:eastAsia="es-MX"/>
              </w:rPr>
            </w:pPr>
            <w:r w:rsidRPr="00D6416A">
              <w:rPr>
                <w:rFonts w:ascii="Arial Narrow" w:eastAsia="Times New Roman" w:hAnsi="Arial Narrow"/>
                <w:color w:val="000000"/>
                <w:lang w:val="es-MX" w:eastAsia="es-MX"/>
              </w:rPr>
              <w:t>Participaciones, aportaciones, convenios, incentivos derivados de la colaboración fiscal y fondos distintos de aportaciones</w:t>
            </w:r>
          </w:p>
        </w:tc>
        <w:tc>
          <w:tcPr>
            <w:tcW w:w="682" w:type="pct"/>
            <w:tcBorders>
              <w:top w:val="single" w:sz="4" w:space="0" w:color="auto"/>
              <w:left w:val="nil"/>
              <w:bottom w:val="single" w:sz="4" w:space="0" w:color="auto"/>
              <w:right w:val="single" w:sz="4" w:space="0" w:color="auto"/>
            </w:tcBorders>
            <w:shd w:val="clear" w:color="auto" w:fill="auto"/>
            <w:noWrap/>
            <w:vAlign w:val="bottom"/>
            <w:hideMark/>
          </w:tcPr>
          <w:p w14:paraId="70A568AA" w14:textId="77777777" w:rsidR="00F4333F" w:rsidRPr="00D6416A" w:rsidRDefault="00F4333F" w:rsidP="00D6416A">
            <w:pPr>
              <w:spacing w:after="0" w:line="240" w:lineRule="auto"/>
              <w:jc w:val="right"/>
              <w:rPr>
                <w:rFonts w:ascii="Arial Narrow" w:eastAsia="Times New Roman" w:hAnsi="Arial Narrow"/>
                <w:color w:val="000000"/>
                <w:lang w:val="es-MX" w:eastAsia="es-MX"/>
              </w:rPr>
            </w:pPr>
            <w:r w:rsidRPr="00D6416A">
              <w:rPr>
                <w:rFonts w:ascii="Arial Narrow" w:eastAsia="Times New Roman" w:hAnsi="Arial Narrow"/>
                <w:color w:val="000000"/>
                <w:lang w:val="es-MX" w:eastAsia="es-MX"/>
              </w:rPr>
              <w:t>$0.00</w:t>
            </w:r>
          </w:p>
        </w:tc>
        <w:tc>
          <w:tcPr>
            <w:tcW w:w="721" w:type="pct"/>
            <w:tcBorders>
              <w:top w:val="single" w:sz="4" w:space="0" w:color="auto"/>
              <w:left w:val="nil"/>
              <w:bottom w:val="single" w:sz="4" w:space="0" w:color="auto"/>
              <w:right w:val="single" w:sz="4" w:space="0" w:color="auto"/>
            </w:tcBorders>
            <w:vAlign w:val="bottom"/>
          </w:tcPr>
          <w:p w14:paraId="66999C35" w14:textId="5A754E7C" w:rsidR="00F4333F" w:rsidRPr="00D6416A" w:rsidRDefault="00F4333F" w:rsidP="00F4333F">
            <w:pPr>
              <w:spacing w:after="0" w:line="240" w:lineRule="auto"/>
              <w:jc w:val="right"/>
              <w:rPr>
                <w:rFonts w:ascii="Arial Narrow" w:eastAsia="Times New Roman" w:hAnsi="Arial Narrow"/>
                <w:color w:val="000000"/>
                <w:lang w:val="es-MX" w:eastAsia="es-MX"/>
              </w:rPr>
            </w:pPr>
            <w:r w:rsidRPr="00D6416A">
              <w:rPr>
                <w:rFonts w:ascii="Arial Narrow" w:eastAsia="Times New Roman" w:hAnsi="Arial Narrow"/>
                <w:color w:val="000000"/>
                <w:lang w:val="es-MX" w:eastAsia="es-MX"/>
              </w:rPr>
              <w:t>$0.00</w:t>
            </w:r>
          </w:p>
        </w:tc>
      </w:tr>
      <w:tr w:rsidR="00F4333F" w:rsidRPr="00D6416A" w14:paraId="1F5FD831" w14:textId="2E0A9344" w:rsidTr="00F4333F">
        <w:trPr>
          <w:trHeight w:val="281"/>
          <w:jc w:val="center"/>
        </w:trPr>
        <w:tc>
          <w:tcPr>
            <w:tcW w:w="35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748E1" w14:textId="77777777" w:rsidR="00F4333F" w:rsidRPr="00D6416A" w:rsidRDefault="00F4333F" w:rsidP="00DA166C">
            <w:pPr>
              <w:spacing w:after="0" w:line="240" w:lineRule="auto"/>
              <w:rPr>
                <w:rFonts w:ascii="Arial Narrow" w:eastAsia="Times New Roman" w:hAnsi="Arial Narrow"/>
                <w:color w:val="000000"/>
                <w:lang w:val="es-MX" w:eastAsia="es-MX"/>
              </w:rPr>
            </w:pPr>
            <w:r w:rsidRPr="00D6416A">
              <w:rPr>
                <w:rFonts w:ascii="Arial Narrow" w:eastAsia="Times New Roman" w:hAnsi="Arial Narrow"/>
                <w:color w:val="000000"/>
                <w:lang w:val="es-MX" w:eastAsia="es-MX"/>
              </w:rPr>
              <w:t>Transferencias, asignaciones, subsidios y subvenciones, y pensiones y jubilaciones</w:t>
            </w:r>
          </w:p>
        </w:tc>
        <w:tc>
          <w:tcPr>
            <w:tcW w:w="682" w:type="pct"/>
            <w:tcBorders>
              <w:top w:val="single" w:sz="4" w:space="0" w:color="auto"/>
              <w:left w:val="nil"/>
              <w:bottom w:val="single" w:sz="4" w:space="0" w:color="auto"/>
              <w:right w:val="single" w:sz="4" w:space="0" w:color="auto"/>
            </w:tcBorders>
            <w:shd w:val="clear" w:color="auto" w:fill="auto"/>
            <w:noWrap/>
            <w:vAlign w:val="bottom"/>
            <w:hideMark/>
          </w:tcPr>
          <w:p w14:paraId="70C3B767" w14:textId="1A457286" w:rsidR="00F4333F" w:rsidRPr="00D6416A" w:rsidRDefault="00E035E4" w:rsidP="00DA166C">
            <w:pPr>
              <w:spacing w:after="0" w:line="240" w:lineRule="auto"/>
              <w:jc w:val="right"/>
              <w:rPr>
                <w:rFonts w:ascii="Arial Narrow" w:eastAsia="Times New Roman" w:hAnsi="Arial Narrow"/>
                <w:color w:val="000000"/>
                <w:lang w:val="es-MX" w:eastAsia="es-MX"/>
              </w:rPr>
            </w:pPr>
            <w:r w:rsidRPr="00E035E4">
              <w:rPr>
                <w:rFonts w:ascii="Arial Narrow" w:hAnsi="Arial Narrow"/>
                <w:color w:val="000000"/>
              </w:rPr>
              <w:t>$</w:t>
            </w:r>
            <w:r w:rsidR="004D4F2B">
              <w:rPr>
                <w:rFonts w:ascii="Arial Narrow" w:hAnsi="Arial Narrow"/>
                <w:color w:val="000000"/>
              </w:rPr>
              <w:t>13</w:t>
            </w:r>
            <w:r w:rsidR="007861B4">
              <w:rPr>
                <w:rFonts w:ascii="Arial Narrow" w:hAnsi="Arial Narrow"/>
                <w:color w:val="000000"/>
              </w:rPr>
              <w:t>,</w:t>
            </w:r>
            <w:r w:rsidR="004D4F2B">
              <w:rPr>
                <w:rFonts w:ascii="Arial Narrow" w:hAnsi="Arial Narrow"/>
                <w:color w:val="000000"/>
              </w:rPr>
              <w:t>996,126</w:t>
            </w:r>
            <w:r w:rsidR="007861B4">
              <w:rPr>
                <w:rFonts w:ascii="Arial Narrow" w:hAnsi="Arial Narrow"/>
                <w:color w:val="000000"/>
              </w:rPr>
              <w:t>.36</w:t>
            </w:r>
          </w:p>
        </w:tc>
        <w:tc>
          <w:tcPr>
            <w:tcW w:w="721" w:type="pct"/>
            <w:tcBorders>
              <w:top w:val="single" w:sz="4" w:space="0" w:color="auto"/>
              <w:left w:val="nil"/>
              <w:bottom w:val="single" w:sz="4" w:space="0" w:color="auto"/>
              <w:right w:val="single" w:sz="4" w:space="0" w:color="auto"/>
            </w:tcBorders>
          </w:tcPr>
          <w:p w14:paraId="66C074C3" w14:textId="52F7F2FD" w:rsidR="00F4333F" w:rsidRDefault="00542C04" w:rsidP="00542C04">
            <w:pPr>
              <w:spacing w:after="0" w:line="240" w:lineRule="auto"/>
              <w:rPr>
                <w:rFonts w:ascii="Arial Narrow" w:hAnsi="Arial Narrow"/>
                <w:color w:val="000000"/>
              </w:rPr>
            </w:pPr>
            <w:r w:rsidRPr="00E035E4">
              <w:rPr>
                <w:rFonts w:ascii="Arial Narrow" w:eastAsia="Times New Roman" w:hAnsi="Arial Narrow"/>
                <w:b/>
                <w:bCs/>
                <w:color w:val="000000"/>
                <w:lang w:val="es-MX" w:eastAsia="es-MX"/>
              </w:rPr>
              <w:t>$</w:t>
            </w:r>
            <w:r w:rsidR="00E7341C">
              <w:rPr>
                <w:rFonts w:ascii="Arial Narrow" w:eastAsia="Times New Roman" w:hAnsi="Arial Narrow"/>
                <w:b/>
                <w:bCs/>
                <w:color w:val="000000"/>
                <w:lang w:val="es-MX" w:eastAsia="es-MX"/>
              </w:rPr>
              <w:t>8</w:t>
            </w:r>
            <w:r>
              <w:rPr>
                <w:rFonts w:ascii="Arial Narrow" w:eastAsia="Times New Roman" w:hAnsi="Arial Narrow"/>
                <w:b/>
                <w:bCs/>
                <w:color w:val="000000"/>
                <w:lang w:val="es-MX" w:eastAsia="es-MX"/>
              </w:rPr>
              <w:t>,</w:t>
            </w:r>
            <w:r w:rsidR="00E7341C">
              <w:rPr>
                <w:rFonts w:ascii="Arial Narrow" w:eastAsia="Times New Roman" w:hAnsi="Arial Narrow"/>
                <w:b/>
                <w:bCs/>
                <w:color w:val="000000"/>
                <w:lang w:val="es-MX" w:eastAsia="es-MX"/>
              </w:rPr>
              <w:t>916</w:t>
            </w:r>
            <w:r>
              <w:rPr>
                <w:rFonts w:ascii="Arial Narrow" w:eastAsia="Times New Roman" w:hAnsi="Arial Narrow"/>
                <w:b/>
                <w:bCs/>
                <w:color w:val="000000"/>
                <w:lang w:val="es-MX" w:eastAsia="es-MX"/>
              </w:rPr>
              <w:t>,</w:t>
            </w:r>
            <w:r w:rsidR="00E7341C">
              <w:rPr>
                <w:rFonts w:ascii="Arial Narrow" w:eastAsia="Times New Roman" w:hAnsi="Arial Narrow"/>
                <w:b/>
                <w:bCs/>
                <w:color w:val="000000"/>
                <w:lang w:val="es-MX" w:eastAsia="es-MX"/>
              </w:rPr>
              <w:t>545</w:t>
            </w:r>
            <w:r>
              <w:rPr>
                <w:rFonts w:ascii="Arial Narrow" w:eastAsia="Times New Roman" w:hAnsi="Arial Narrow"/>
                <w:b/>
                <w:bCs/>
                <w:color w:val="000000"/>
                <w:lang w:val="es-MX" w:eastAsia="es-MX"/>
              </w:rPr>
              <w:t>.</w:t>
            </w:r>
            <w:r w:rsidR="00E7341C">
              <w:rPr>
                <w:rFonts w:ascii="Arial Narrow" w:eastAsia="Times New Roman" w:hAnsi="Arial Narrow"/>
                <w:b/>
                <w:bCs/>
                <w:color w:val="000000"/>
                <w:lang w:val="es-MX" w:eastAsia="es-MX"/>
              </w:rPr>
              <w:t>8</w:t>
            </w:r>
            <w:r>
              <w:rPr>
                <w:rFonts w:ascii="Arial Narrow" w:eastAsia="Times New Roman" w:hAnsi="Arial Narrow"/>
                <w:b/>
                <w:bCs/>
                <w:color w:val="000000"/>
                <w:lang w:val="es-MX" w:eastAsia="es-MX"/>
              </w:rPr>
              <w:t>0</w:t>
            </w:r>
          </w:p>
        </w:tc>
      </w:tr>
      <w:tr w:rsidR="00E035E4" w:rsidRPr="00F4333F" w14:paraId="7A5760B6" w14:textId="004C4D9C" w:rsidTr="00F4333F">
        <w:trPr>
          <w:trHeight w:val="281"/>
          <w:jc w:val="center"/>
        </w:trPr>
        <w:tc>
          <w:tcPr>
            <w:tcW w:w="359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F58753" w14:textId="77777777" w:rsidR="00E035E4" w:rsidRPr="00D6416A" w:rsidRDefault="00E035E4" w:rsidP="00E035E4">
            <w:pPr>
              <w:spacing w:after="0" w:line="240" w:lineRule="auto"/>
              <w:jc w:val="right"/>
              <w:rPr>
                <w:rFonts w:ascii="Arial Narrow" w:eastAsia="Times New Roman" w:hAnsi="Arial Narrow"/>
                <w:b/>
                <w:bCs/>
                <w:color w:val="000000"/>
                <w:lang w:val="es-MX" w:eastAsia="es-MX"/>
              </w:rPr>
            </w:pPr>
            <w:r w:rsidRPr="00D6416A">
              <w:rPr>
                <w:rFonts w:ascii="Arial Narrow" w:eastAsia="Times New Roman" w:hAnsi="Arial Narrow"/>
                <w:b/>
                <w:bCs/>
                <w:color w:val="000000"/>
                <w:lang w:val="es-MX" w:eastAsia="es-MX"/>
              </w:rPr>
              <w:t>Suma</w:t>
            </w:r>
          </w:p>
        </w:tc>
        <w:tc>
          <w:tcPr>
            <w:tcW w:w="682" w:type="pct"/>
            <w:tcBorders>
              <w:top w:val="single" w:sz="4" w:space="0" w:color="auto"/>
              <w:left w:val="nil"/>
              <w:bottom w:val="single" w:sz="4" w:space="0" w:color="auto"/>
              <w:right w:val="single" w:sz="4" w:space="0" w:color="000000"/>
            </w:tcBorders>
            <w:shd w:val="clear" w:color="auto" w:fill="auto"/>
            <w:noWrap/>
            <w:hideMark/>
          </w:tcPr>
          <w:p w14:paraId="7855457A" w14:textId="697DF30A" w:rsidR="00E035E4" w:rsidRPr="007861B4" w:rsidRDefault="007861B4" w:rsidP="00E035E4">
            <w:pPr>
              <w:spacing w:after="0" w:line="240" w:lineRule="auto"/>
              <w:jc w:val="right"/>
              <w:rPr>
                <w:rFonts w:ascii="Arial Narrow" w:eastAsia="Times New Roman" w:hAnsi="Arial Narrow"/>
                <w:b/>
                <w:bCs/>
                <w:color w:val="000000"/>
                <w:lang w:val="es-MX" w:eastAsia="es-MX"/>
              </w:rPr>
            </w:pPr>
            <w:r w:rsidRPr="007861B4">
              <w:rPr>
                <w:rFonts w:ascii="Arial Narrow" w:hAnsi="Arial Narrow"/>
                <w:b/>
                <w:bCs/>
                <w:color w:val="000000"/>
              </w:rPr>
              <w:t>$</w:t>
            </w:r>
            <w:r w:rsidR="004D4F2B">
              <w:rPr>
                <w:rFonts w:ascii="Arial Narrow" w:hAnsi="Arial Narrow"/>
                <w:b/>
                <w:bCs/>
                <w:color w:val="000000"/>
              </w:rPr>
              <w:t>13</w:t>
            </w:r>
            <w:r w:rsidRPr="007861B4">
              <w:rPr>
                <w:rFonts w:ascii="Arial Narrow" w:hAnsi="Arial Narrow"/>
                <w:b/>
                <w:bCs/>
                <w:color w:val="000000"/>
              </w:rPr>
              <w:t>,</w:t>
            </w:r>
            <w:r w:rsidR="004D4F2B">
              <w:rPr>
                <w:rFonts w:ascii="Arial Narrow" w:hAnsi="Arial Narrow"/>
                <w:b/>
                <w:bCs/>
                <w:color w:val="000000"/>
              </w:rPr>
              <w:t>996</w:t>
            </w:r>
            <w:r w:rsidRPr="007861B4">
              <w:rPr>
                <w:rFonts w:ascii="Arial Narrow" w:hAnsi="Arial Narrow"/>
                <w:b/>
                <w:bCs/>
                <w:color w:val="000000"/>
              </w:rPr>
              <w:t>,</w:t>
            </w:r>
            <w:r w:rsidR="004D4F2B">
              <w:rPr>
                <w:rFonts w:ascii="Arial Narrow" w:hAnsi="Arial Narrow"/>
                <w:b/>
                <w:bCs/>
                <w:color w:val="000000"/>
              </w:rPr>
              <w:t>126</w:t>
            </w:r>
            <w:r w:rsidRPr="007861B4">
              <w:rPr>
                <w:rFonts w:ascii="Arial Narrow" w:hAnsi="Arial Narrow"/>
                <w:b/>
                <w:bCs/>
                <w:color w:val="000000"/>
              </w:rPr>
              <w:t>.36</w:t>
            </w:r>
          </w:p>
        </w:tc>
        <w:tc>
          <w:tcPr>
            <w:tcW w:w="721" w:type="pct"/>
            <w:tcBorders>
              <w:top w:val="single" w:sz="4" w:space="0" w:color="auto"/>
              <w:left w:val="nil"/>
              <w:bottom w:val="single" w:sz="4" w:space="0" w:color="auto"/>
              <w:right w:val="single" w:sz="4" w:space="0" w:color="000000"/>
            </w:tcBorders>
          </w:tcPr>
          <w:p w14:paraId="0A4A1B50" w14:textId="078F9357" w:rsidR="00E035E4" w:rsidRPr="00E035E4" w:rsidRDefault="00E035E4" w:rsidP="00542C04">
            <w:pPr>
              <w:spacing w:after="0" w:line="240" w:lineRule="auto"/>
              <w:rPr>
                <w:rFonts w:ascii="Arial Narrow" w:eastAsia="Times New Roman" w:hAnsi="Arial Narrow"/>
                <w:b/>
                <w:bCs/>
                <w:color w:val="000000"/>
                <w:lang w:val="es-MX" w:eastAsia="es-MX"/>
              </w:rPr>
            </w:pPr>
            <w:r w:rsidRPr="00E035E4">
              <w:rPr>
                <w:rFonts w:ascii="Arial Narrow" w:eastAsia="Times New Roman" w:hAnsi="Arial Narrow"/>
                <w:b/>
                <w:bCs/>
                <w:color w:val="000000"/>
                <w:lang w:val="es-MX" w:eastAsia="es-MX"/>
              </w:rPr>
              <w:t>$</w:t>
            </w:r>
            <w:r w:rsidR="00E7341C">
              <w:rPr>
                <w:rFonts w:ascii="Arial Narrow" w:eastAsia="Times New Roman" w:hAnsi="Arial Narrow"/>
                <w:b/>
                <w:bCs/>
                <w:color w:val="000000"/>
                <w:lang w:val="es-MX" w:eastAsia="es-MX"/>
              </w:rPr>
              <w:t>8</w:t>
            </w:r>
            <w:r w:rsidR="00542C04">
              <w:rPr>
                <w:rFonts w:ascii="Arial Narrow" w:eastAsia="Times New Roman" w:hAnsi="Arial Narrow"/>
                <w:b/>
                <w:bCs/>
                <w:color w:val="000000"/>
                <w:lang w:val="es-MX" w:eastAsia="es-MX"/>
              </w:rPr>
              <w:t>,</w:t>
            </w:r>
            <w:r w:rsidR="00E7341C">
              <w:rPr>
                <w:rFonts w:ascii="Arial Narrow" w:eastAsia="Times New Roman" w:hAnsi="Arial Narrow"/>
                <w:b/>
                <w:bCs/>
                <w:color w:val="000000"/>
                <w:lang w:val="es-MX" w:eastAsia="es-MX"/>
              </w:rPr>
              <w:t>916</w:t>
            </w:r>
            <w:r w:rsidR="00542C04">
              <w:rPr>
                <w:rFonts w:ascii="Arial Narrow" w:eastAsia="Times New Roman" w:hAnsi="Arial Narrow"/>
                <w:b/>
                <w:bCs/>
                <w:color w:val="000000"/>
                <w:lang w:val="es-MX" w:eastAsia="es-MX"/>
              </w:rPr>
              <w:t>,</w:t>
            </w:r>
            <w:r w:rsidR="00E7341C">
              <w:rPr>
                <w:rFonts w:ascii="Arial Narrow" w:eastAsia="Times New Roman" w:hAnsi="Arial Narrow"/>
                <w:b/>
                <w:bCs/>
                <w:color w:val="000000"/>
                <w:lang w:val="es-MX" w:eastAsia="es-MX"/>
              </w:rPr>
              <w:t>545</w:t>
            </w:r>
            <w:r w:rsidR="00542C04">
              <w:rPr>
                <w:rFonts w:ascii="Arial Narrow" w:eastAsia="Times New Roman" w:hAnsi="Arial Narrow"/>
                <w:b/>
                <w:bCs/>
                <w:color w:val="000000"/>
                <w:lang w:val="es-MX" w:eastAsia="es-MX"/>
              </w:rPr>
              <w:t>.</w:t>
            </w:r>
            <w:r w:rsidR="00E7341C">
              <w:rPr>
                <w:rFonts w:ascii="Arial Narrow" w:eastAsia="Times New Roman" w:hAnsi="Arial Narrow"/>
                <w:b/>
                <w:bCs/>
                <w:color w:val="000000"/>
                <w:lang w:val="es-MX" w:eastAsia="es-MX"/>
              </w:rPr>
              <w:t>8</w:t>
            </w:r>
            <w:r w:rsidR="00542C04">
              <w:rPr>
                <w:rFonts w:ascii="Arial Narrow" w:eastAsia="Times New Roman" w:hAnsi="Arial Narrow"/>
                <w:b/>
                <w:bCs/>
                <w:color w:val="000000"/>
                <w:lang w:val="es-MX" w:eastAsia="es-MX"/>
              </w:rPr>
              <w:t>0</w:t>
            </w:r>
          </w:p>
        </w:tc>
      </w:tr>
    </w:tbl>
    <w:p w14:paraId="3444F384" w14:textId="77777777" w:rsidR="00D6416A" w:rsidRDefault="00D6416A" w:rsidP="00150597">
      <w:pPr>
        <w:spacing w:after="0" w:line="240" w:lineRule="auto"/>
        <w:jc w:val="both"/>
        <w:rPr>
          <w:rFonts w:ascii="Arial Narrow" w:hAnsi="Arial Narrow" w:cs="Arial"/>
          <w:b/>
          <w:lang w:val="es-MX"/>
        </w:rPr>
      </w:pPr>
    </w:p>
    <w:p w14:paraId="5CFF5A5B" w14:textId="6ADE098B" w:rsidR="00195234" w:rsidRDefault="00D6416A" w:rsidP="00150597">
      <w:pPr>
        <w:spacing w:after="0" w:line="240" w:lineRule="auto"/>
        <w:jc w:val="both"/>
        <w:rPr>
          <w:rFonts w:ascii="Arial Narrow" w:hAnsi="Arial Narrow" w:cs="Arial"/>
          <w:b/>
          <w:lang w:val="es-MX"/>
        </w:rPr>
      </w:pPr>
      <w:r>
        <w:rPr>
          <w:rFonts w:ascii="Arial Narrow" w:hAnsi="Arial Narrow" w:cs="Arial"/>
          <w:b/>
          <w:lang w:val="es-MX"/>
        </w:rPr>
        <w:t>Otros ingresos y beneficios.</w:t>
      </w:r>
    </w:p>
    <w:p w14:paraId="63211BDF" w14:textId="77777777" w:rsidR="00D6416A" w:rsidRDefault="00D6416A" w:rsidP="00150597">
      <w:pPr>
        <w:spacing w:after="0" w:line="240" w:lineRule="auto"/>
        <w:jc w:val="both"/>
        <w:rPr>
          <w:rFonts w:ascii="Arial Narrow" w:hAnsi="Arial Narrow" w:cs="Arial"/>
          <w:b/>
          <w:lang w:val="es-MX"/>
        </w:rPr>
      </w:pPr>
    </w:p>
    <w:p w14:paraId="582A853C" w14:textId="77777777" w:rsidR="00D6416A" w:rsidRDefault="00D6416A" w:rsidP="00D6416A">
      <w:pPr>
        <w:spacing w:after="0" w:line="240" w:lineRule="auto"/>
        <w:jc w:val="both"/>
        <w:rPr>
          <w:rFonts w:ascii="Arial Narrow" w:hAnsi="Arial Narrow" w:cs="Arial"/>
          <w:bCs/>
          <w:lang w:val="es-MX"/>
        </w:rPr>
      </w:pPr>
      <w:r w:rsidRPr="00D647F6">
        <w:rPr>
          <w:rFonts w:ascii="Arial Narrow" w:hAnsi="Arial Narrow" w:cs="Arial"/>
          <w:bCs/>
          <w:lang w:val="es-MX"/>
        </w:rPr>
        <w:t xml:space="preserve">El </w:t>
      </w:r>
      <w:r>
        <w:rPr>
          <w:rFonts w:ascii="Arial Narrow" w:hAnsi="Arial Narrow" w:cs="Arial"/>
          <w:bCs/>
          <w:lang w:val="es-MX"/>
        </w:rPr>
        <w:t>rubro</w:t>
      </w:r>
      <w:r w:rsidRPr="00D647F6">
        <w:rPr>
          <w:rFonts w:ascii="Arial Narrow" w:hAnsi="Arial Narrow" w:cs="Arial"/>
          <w:bCs/>
          <w:lang w:val="es-MX"/>
        </w:rPr>
        <w:t xml:space="preserve"> está integrado de la siguiente manera:</w:t>
      </w:r>
    </w:p>
    <w:p w14:paraId="3AF98649" w14:textId="72463958" w:rsidR="00D6416A" w:rsidRDefault="00D6416A" w:rsidP="00150597">
      <w:pPr>
        <w:spacing w:after="0" w:line="240" w:lineRule="auto"/>
        <w:jc w:val="both"/>
        <w:rPr>
          <w:rFonts w:ascii="Arial Narrow" w:hAnsi="Arial Narrow" w:cs="Arial"/>
          <w:b/>
          <w:lang w:val="es-MX"/>
        </w:rPr>
      </w:pPr>
    </w:p>
    <w:tbl>
      <w:tblPr>
        <w:tblW w:w="5000" w:type="pct"/>
        <w:jc w:val="center"/>
        <w:tblCellMar>
          <w:left w:w="70" w:type="dxa"/>
          <w:right w:w="70" w:type="dxa"/>
        </w:tblCellMar>
        <w:tblLook w:val="04A0" w:firstRow="1" w:lastRow="0" w:firstColumn="1" w:lastColumn="0" w:noHBand="0" w:noVBand="1"/>
      </w:tblPr>
      <w:tblGrid>
        <w:gridCol w:w="6609"/>
        <w:gridCol w:w="1394"/>
        <w:gridCol w:w="1392"/>
      </w:tblGrid>
      <w:tr w:rsidR="00F4333F" w:rsidRPr="00D6416A" w14:paraId="6F53E583" w14:textId="6D02D9EB" w:rsidTr="00F4333F">
        <w:trPr>
          <w:trHeight w:val="248"/>
          <w:jc w:val="center"/>
        </w:trPr>
        <w:tc>
          <w:tcPr>
            <w:tcW w:w="351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1DB4D0" w14:textId="77777777" w:rsidR="00F4333F" w:rsidRPr="00D6416A" w:rsidRDefault="00F4333F" w:rsidP="00D6416A">
            <w:pPr>
              <w:spacing w:after="0" w:line="240" w:lineRule="auto"/>
              <w:rPr>
                <w:rFonts w:ascii="Arial Narrow" w:eastAsia="Times New Roman" w:hAnsi="Arial Narrow"/>
                <w:b/>
                <w:bCs/>
                <w:color w:val="000000"/>
                <w:lang w:val="es-MX" w:eastAsia="es-MX"/>
              </w:rPr>
            </w:pPr>
            <w:r w:rsidRPr="00D6416A">
              <w:rPr>
                <w:rFonts w:ascii="Arial Narrow" w:eastAsia="Times New Roman" w:hAnsi="Arial Narrow"/>
                <w:b/>
                <w:bCs/>
                <w:color w:val="000000"/>
                <w:lang w:val="es-MX" w:eastAsia="es-MX"/>
              </w:rPr>
              <w:t>Concepto</w:t>
            </w:r>
          </w:p>
        </w:tc>
        <w:tc>
          <w:tcPr>
            <w:tcW w:w="742" w:type="pct"/>
            <w:tcBorders>
              <w:top w:val="single" w:sz="4" w:space="0" w:color="auto"/>
              <w:left w:val="nil"/>
              <w:bottom w:val="single" w:sz="4" w:space="0" w:color="auto"/>
              <w:right w:val="single" w:sz="4" w:space="0" w:color="000000"/>
            </w:tcBorders>
            <w:shd w:val="clear" w:color="auto" w:fill="auto"/>
            <w:noWrap/>
            <w:vAlign w:val="bottom"/>
            <w:hideMark/>
          </w:tcPr>
          <w:p w14:paraId="44AE5732" w14:textId="38067F2D" w:rsidR="00F4333F" w:rsidRPr="00D6416A" w:rsidRDefault="00F4333F" w:rsidP="00D6416A">
            <w:pPr>
              <w:spacing w:after="0" w:line="240" w:lineRule="auto"/>
              <w:jc w:val="center"/>
              <w:rPr>
                <w:rFonts w:ascii="Arial Narrow" w:eastAsia="Times New Roman" w:hAnsi="Arial Narrow"/>
                <w:b/>
                <w:bCs/>
                <w:color w:val="000000"/>
                <w:lang w:val="es-MX" w:eastAsia="es-MX"/>
              </w:rPr>
            </w:pPr>
            <w:r>
              <w:rPr>
                <w:rFonts w:ascii="Arial Narrow" w:eastAsia="Times New Roman" w:hAnsi="Arial Narrow"/>
                <w:b/>
                <w:bCs/>
                <w:color w:val="000000"/>
                <w:lang w:val="es-MX" w:eastAsia="es-MX"/>
              </w:rPr>
              <w:t>2022</w:t>
            </w:r>
          </w:p>
        </w:tc>
        <w:tc>
          <w:tcPr>
            <w:tcW w:w="741" w:type="pct"/>
            <w:tcBorders>
              <w:top w:val="single" w:sz="4" w:space="0" w:color="auto"/>
              <w:left w:val="nil"/>
              <w:bottom w:val="single" w:sz="4" w:space="0" w:color="auto"/>
              <w:right w:val="single" w:sz="4" w:space="0" w:color="000000"/>
            </w:tcBorders>
          </w:tcPr>
          <w:p w14:paraId="216EECF5" w14:textId="5D8E9F85" w:rsidR="00F4333F" w:rsidRPr="00D6416A" w:rsidRDefault="00F4333F" w:rsidP="00D6416A">
            <w:pPr>
              <w:spacing w:after="0" w:line="240" w:lineRule="auto"/>
              <w:jc w:val="center"/>
              <w:rPr>
                <w:rFonts w:ascii="Arial Narrow" w:eastAsia="Times New Roman" w:hAnsi="Arial Narrow"/>
                <w:b/>
                <w:bCs/>
                <w:color w:val="000000"/>
                <w:lang w:val="es-MX" w:eastAsia="es-MX"/>
              </w:rPr>
            </w:pPr>
            <w:r>
              <w:rPr>
                <w:rFonts w:ascii="Arial Narrow" w:eastAsia="Times New Roman" w:hAnsi="Arial Narrow"/>
                <w:b/>
                <w:bCs/>
                <w:color w:val="000000"/>
                <w:lang w:val="es-MX" w:eastAsia="es-MX"/>
              </w:rPr>
              <w:t>2021</w:t>
            </w:r>
          </w:p>
        </w:tc>
      </w:tr>
      <w:tr w:rsidR="00F4333F" w:rsidRPr="00D6416A" w14:paraId="1CDA1DDE" w14:textId="37852BBA" w:rsidTr="00F4333F">
        <w:trPr>
          <w:trHeight w:val="248"/>
          <w:jc w:val="center"/>
        </w:trPr>
        <w:tc>
          <w:tcPr>
            <w:tcW w:w="35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8D651" w14:textId="77777777" w:rsidR="00F4333F" w:rsidRPr="00D6416A" w:rsidRDefault="00F4333F" w:rsidP="00DA166C">
            <w:pPr>
              <w:spacing w:after="0" w:line="240" w:lineRule="auto"/>
              <w:rPr>
                <w:rFonts w:ascii="Arial Narrow" w:eastAsia="Times New Roman" w:hAnsi="Arial Narrow"/>
                <w:color w:val="000000"/>
                <w:lang w:val="es-MX" w:eastAsia="es-MX"/>
              </w:rPr>
            </w:pPr>
            <w:r w:rsidRPr="00D6416A">
              <w:rPr>
                <w:rFonts w:ascii="Arial Narrow" w:eastAsia="Times New Roman" w:hAnsi="Arial Narrow"/>
                <w:color w:val="000000"/>
                <w:lang w:val="es-MX" w:eastAsia="es-MX"/>
              </w:rPr>
              <w:t>Ingresos financieros</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0262A17E" w14:textId="31A46748" w:rsidR="00F4333F" w:rsidRPr="00D6416A" w:rsidRDefault="00E035E4" w:rsidP="00DA166C">
            <w:pPr>
              <w:spacing w:after="0" w:line="240" w:lineRule="auto"/>
              <w:jc w:val="right"/>
              <w:rPr>
                <w:rFonts w:ascii="Arial Narrow" w:eastAsia="Times New Roman" w:hAnsi="Arial Narrow"/>
                <w:color w:val="000000"/>
                <w:lang w:val="es-MX" w:eastAsia="es-MX"/>
              </w:rPr>
            </w:pPr>
            <w:r w:rsidRPr="00E035E4">
              <w:rPr>
                <w:rFonts w:ascii="Arial Narrow" w:hAnsi="Arial Narrow"/>
                <w:color w:val="000000"/>
              </w:rPr>
              <w:t>$</w:t>
            </w:r>
            <w:r w:rsidR="004D4F2B">
              <w:rPr>
                <w:rFonts w:ascii="Arial Narrow" w:hAnsi="Arial Narrow"/>
                <w:color w:val="000000"/>
              </w:rPr>
              <w:t>195</w:t>
            </w:r>
            <w:r w:rsidR="00A312FA">
              <w:rPr>
                <w:rFonts w:ascii="Arial Narrow" w:hAnsi="Arial Narrow"/>
                <w:color w:val="000000"/>
              </w:rPr>
              <w:t>.</w:t>
            </w:r>
            <w:r w:rsidR="004D4F2B">
              <w:rPr>
                <w:rFonts w:ascii="Arial Narrow" w:hAnsi="Arial Narrow"/>
                <w:color w:val="000000"/>
              </w:rPr>
              <w:t>12</w:t>
            </w:r>
          </w:p>
        </w:tc>
        <w:tc>
          <w:tcPr>
            <w:tcW w:w="741" w:type="pct"/>
            <w:tcBorders>
              <w:top w:val="single" w:sz="4" w:space="0" w:color="auto"/>
              <w:left w:val="nil"/>
              <w:bottom w:val="single" w:sz="4" w:space="0" w:color="auto"/>
              <w:right w:val="single" w:sz="4" w:space="0" w:color="auto"/>
            </w:tcBorders>
          </w:tcPr>
          <w:p w14:paraId="0AEB454E" w14:textId="7020EFC7" w:rsidR="00F4333F" w:rsidRDefault="00E035E4" w:rsidP="00DA166C">
            <w:pPr>
              <w:spacing w:after="0" w:line="240" w:lineRule="auto"/>
              <w:jc w:val="right"/>
              <w:rPr>
                <w:rFonts w:ascii="Arial Narrow" w:hAnsi="Arial Narrow"/>
                <w:color w:val="000000"/>
              </w:rPr>
            </w:pPr>
            <w:r w:rsidRPr="00E035E4">
              <w:rPr>
                <w:rFonts w:ascii="Arial Narrow" w:hAnsi="Arial Narrow"/>
                <w:color w:val="000000"/>
              </w:rPr>
              <w:t>$</w:t>
            </w:r>
            <w:r w:rsidR="00E7341C">
              <w:rPr>
                <w:rFonts w:ascii="Arial Narrow" w:hAnsi="Arial Narrow"/>
                <w:color w:val="000000"/>
              </w:rPr>
              <w:t>263.23</w:t>
            </w:r>
          </w:p>
        </w:tc>
      </w:tr>
      <w:tr w:rsidR="00F4333F" w:rsidRPr="00D6416A" w14:paraId="6A6C2C4F" w14:textId="7ECE86CA" w:rsidTr="00F4333F">
        <w:trPr>
          <w:trHeight w:val="248"/>
          <w:jc w:val="center"/>
        </w:trPr>
        <w:tc>
          <w:tcPr>
            <w:tcW w:w="35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88A5F" w14:textId="77777777" w:rsidR="00F4333F" w:rsidRPr="00D6416A" w:rsidRDefault="00F4333F" w:rsidP="00F4333F">
            <w:pPr>
              <w:spacing w:after="0" w:line="240" w:lineRule="auto"/>
              <w:rPr>
                <w:rFonts w:ascii="Arial Narrow" w:eastAsia="Times New Roman" w:hAnsi="Arial Narrow"/>
                <w:color w:val="000000"/>
                <w:lang w:val="es-MX" w:eastAsia="es-MX"/>
              </w:rPr>
            </w:pPr>
            <w:r w:rsidRPr="00D6416A">
              <w:rPr>
                <w:rFonts w:ascii="Arial Narrow" w:eastAsia="Times New Roman" w:hAnsi="Arial Narrow"/>
                <w:color w:val="000000"/>
                <w:lang w:val="es-MX" w:eastAsia="es-MX"/>
              </w:rPr>
              <w:t>Incremento por variación de inventarios</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20A16353" w14:textId="711A0369" w:rsidR="00F4333F" w:rsidRPr="00D6416A" w:rsidRDefault="00F4333F" w:rsidP="00F4333F">
            <w:pPr>
              <w:spacing w:after="0" w:line="240" w:lineRule="auto"/>
              <w:jc w:val="right"/>
              <w:rPr>
                <w:rFonts w:ascii="Arial Narrow" w:eastAsia="Times New Roman" w:hAnsi="Arial Narrow"/>
                <w:color w:val="000000"/>
                <w:lang w:val="es-MX" w:eastAsia="es-MX"/>
              </w:rPr>
            </w:pPr>
            <w:r>
              <w:rPr>
                <w:rFonts w:ascii="Arial Narrow" w:hAnsi="Arial Narrow"/>
                <w:color w:val="000000"/>
              </w:rPr>
              <w:t>$0.00</w:t>
            </w:r>
          </w:p>
        </w:tc>
        <w:tc>
          <w:tcPr>
            <w:tcW w:w="741" w:type="pct"/>
            <w:tcBorders>
              <w:top w:val="single" w:sz="4" w:space="0" w:color="auto"/>
              <w:left w:val="nil"/>
              <w:bottom w:val="single" w:sz="4" w:space="0" w:color="auto"/>
              <w:right w:val="single" w:sz="4" w:space="0" w:color="auto"/>
            </w:tcBorders>
            <w:vAlign w:val="bottom"/>
          </w:tcPr>
          <w:p w14:paraId="54160232" w14:textId="70409EB1" w:rsidR="00F4333F" w:rsidRDefault="00F4333F" w:rsidP="00F4333F">
            <w:pPr>
              <w:spacing w:after="0" w:line="240" w:lineRule="auto"/>
              <w:jc w:val="right"/>
              <w:rPr>
                <w:rFonts w:ascii="Arial Narrow" w:hAnsi="Arial Narrow"/>
                <w:color w:val="000000"/>
              </w:rPr>
            </w:pPr>
            <w:r>
              <w:rPr>
                <w:rFonts w:ascii="Arial Narrow" w:hAnsi="Arial Narrow"/>
                <w:color w:val="000000"/>
              </w:rPr>
              <w:t>$0.00</w:t>
            </w:r>
          </w:p>
        </w:tc>
      </w:tr>
      <w:tr w:rsidR="00F4333F" w:rsidRPr="00D6416A" w14:paraId="68247898" w14:textId="6B5F1A18" w:rsidTr="00F4333F">
        <w:trPr>
          <w:trHeight w:val="248"/>
          <w:jc w:val="center"/>
        </w:trPr>
        <w:tc>
          <w:tcPr>
            <w:tcW w:w="35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CC5A3" w14:textId="77777777" w:rsidR="00F4333F" w:rsidRPr="00D6416A" w:rsidRDefault="00F4333F" w:rsidP="00F4333F">
            <w:pPr>
              <w:spacing w:after="0" w:line="240" w:lineRule="auto"/>
              <w:rPr>
                <w:rFonts w:ascii="Arial Narrow" w:eastAsia="Times New Roman" w:hAnsi="Arial Narrow"/>
                <w:color w:val="000000"/>
                <w:lang w:val="es-MX" w:eastAsia="es-MX"/>
              </w:rPr>
            </w:pPr>
            <w:r w:rsidRPr="00D6416A">
              <w:rPr>
                <w:rFonts w:ascii="Arial Narrow" w:eastAsia="Times New Roman" w:hAnsi="Arial Narrow"/>
                <w:color w:val="000000"/>
                <w:lang w:val="es-MX" w:eastAsia="es-MX"/>
              </w:rPr>
              <w:t>Disminución del exceso de estimaciones por pérdida o deterioro u obsolescencia</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6066F07B" w14:textId="7601DB7E" w:rsidR="00F4333F" w:rsidRPr="00D6416A" w:rsidRDefault="00F4333F" w:rsidP="00F4333F">
            <w:pPr>
              <w:spacing w:after="0" w:line="240" w:lineRule="auto"/>
              <w:jc w:val="right"/>
              <w:rPr>
                <w:rFonts w:ascii="Arial Narrow" w:eastAsia="Times New Roman" w:hAnsi="Arial Narrow"/>
                <w:color w:val="000000"/>
                <w:lang w:val="es-MX" w:eastAsia="es-MX"/>
              </w:rPr>
            </w:pPr>
            <w:r>
              <w:rPr>
                <w:rFonts w:ascii="Arial Narrow" w:hAnsi="Arial Narrow"/>
                <w:color w:val="000000"/>
              </w:rPr>
              <w:t>$0.00</w:t>
            </w:r>
          </w:p>
        </w:tc>
        <w:tc>
          <w:tcPr>
            <w:tcW w:w="741" w:type="pct"/>
            <w:tcBorders>
              <w:top w:val="single" w:sz="4" w:space="0" w:color="auto"/>
              <w:left w:val="nil"/>
              <w:bottom w:val="single" w:sz="4" w:space="0" w:color="auto"/>
              <w:right w:val="single" w:sz="4" w:space="0" w:color="auto"/>
            </w:tcBorders>
            <w:vAlign w:val="bottom"/>
          </w:tcPr>
          <w:p w14:paraId="3A78F412" w14:textId="7A14D8B8" w:rsidR="00F4333F" w:rsidRDefault="00F4333F" w:rsidP="00F4333F">
            <w:pPr>
              <w:spacing w:after="0" w:line="240" w:lineRule="auto"/>
              <w:jc w:val="right"/>
              <w:rPr>
                <w:rFonts w:ascii="Arial Narrow" w:hAnsi="Arial Narrow"/>
                <w:color w:val="000000"/>
              </w:rPr>
            </w:pPr>
            <w:r>
              <w:rPr>
                <w:rFonts w:ascii="Arial Narrow" w:hAnsi="Arial Narrow"/>
                <w:color w:val="000000"/>
              </w:rPr>
              <w:t>$0.00</w:t>
            </w:r>
          </w:p>
        </w:tc>
      </w:tr>
      <w:tr w:rsidR="00F4333F" w:rsidRPr="00D6416A" w14:paraId="7ECA966B" w14:textId="4D381900" w:rsidTr="00F4333F">
        <w:trPr>
          <w:trHeight w:val="248"/>
          <w:jc w:val="center"/>
        </w:trPr>
        <w:tc>
          <w:tcPr>
            <w:tcW w:w="35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35E39" w14:textId="77777777" w:rsidR="00F4333F" w:rsidRPr="00D6416A" w:rsidRDefault="00F4333F" w:rsidP="00F4333F">
            <w:pPr>
              <w:spacing w:after="0" w:line="240" w:lineRule="auto"/>
              <w:rPr>
                <w:rFonts w:ascii="Arial Narrow" w:eastAsia="Times New Roman" w:hAnsi="Arial Narrow"/>
                <w:color w:val="000000"/>
                <w:lang w:val="es-MX" w:eastAsia="es-MX"/>
              </w:rPr>
            </w:pPr>
            <w:r w:rsidRPr="00D6416A">
              <w:rPr>
                <w:rFonts w:ascii="Arial Narrow" w:eastAsia="Times New Roman" w:hAnsi="Arial Narrow"/>
                <w:color w:val="000000"/>
                <w:lang w:val="es-MX" w:eastAsia="es-MX"/>
              </w:rPr>
              <w:lastRenderedPageBreak/>
              <w:t>Disminución del exceso de provisiones</w:t>
            </w:r>
          </w:p>
        </w:tc>
        <w:tc>
          <w:tcPr>
            <w:tcW w:w="742" w:type="pct"/>
            <w:tcBorders>
              <w:top w:val="single" w:sz="4" w:space="0" w:color="auto"/>
              <w:left w:val="nil"/>
              <w:bottom w:val="single" w:sz="4" w:space="0" w:color="auto"/>
              <w:right w:val="single" w:sz="4" w:space="0" w:color="auto"/>
            </w:tcBorders>
            <w:shd w:val="clear" w:color="auto" w:fill="auto"/>
            <w:noWrap/>
            <w:vAlign w:val="bottom"/>
            <w:hideMark/>
          </w:tcPr>
          <w:p w14:paraId="7FB285F9" w14:textId="19573AEB" w:rsidR="00F4333F" w:rsidRPr="00D6416A" w:rsidRDefault="00F4333F" w:rsidP="00F4333F">
            <w:pPr>
              <w:spacing w:after="0" w:line="240" w:lineRule="auto"/>
              <w:jc w:val="right"/>
              <w:rPr>
                <w:rFonts w:ascii="Arial Narrow" w:eastAsia="Times New Roman" w:hAnsi="Arial Narrow"/>
                <w:color w:val="000000"/>
                <w:lang w:val="es-MX" w:eastAsia="es-MX"/>
              </w:rPr>
            </w:pPr>
            <w:r>
              <w:rPr>
                <w:rFonts w:ascii="Arial Narrow" w:hAnsi="Arial Narrow"/>
                <w:color w:val="000000"/>
              </w:rPr>
              <w:t>$0.00</w:t>
            </w:r>
          </w:p>
        </w:tc>
        <w:tc>
          <w:tcPr>
            <w:tcW w:w="741" w:type="pct"/>
            <w:tcBorders>
              <w:top w:val="single" w:sz="4" w:space="0" w:color="auto"/>
              <w:left w:val="nil"/>
              <w:bottom w:val="single" w:sz="4" w:space="0" w:color="auto"/>
              <w:right w:val="single" w:sz="4" w:space="0" w:color="auto"/>
            </w:tcBorders>
            <w:vAlign w:val="bottom"/>
          </w:tcPr>
          <w:p w14:paraId="7C23F342" w14:textId="0CCB04C1" w:rsidR="00F4333F" w:rsidRDefault="00F4333F" w:rsidP="00F4333F">
            <w:pPr>
              <w:spacing w:after="0" w:line="240" w:lineRule="auto"/>
              <w:jc w:val="right"/>
              <w:rPr>
                <w:rFonts w:ascii="Arial Narrow" w:hAnsi="Arial Narrow"/>
                <w:color w:val="000000"/>
              </w:rPr>
            </w:pPr>
            <w:r>
              <w:rPr>
                <w:rFonts w:ascii="Arial Narrow" w:hAnsi="Arial Narrow"/>
                <w:color w:val="000000"/>
              </w:rPr>
              <w:t>$0.00</w:t>
            </w:r>
          </w:p>
        </w:tc>
      </w:tr>
      <w:tr w:rsidR="00F4333F" w:rsidRPr="00D6416A" w14:paraId="484BB73F" w14:textId="0A381827" w:rsidTr="00F4333F">
        <w:trPr>
          <w:trHeight w:val="248"/>
          <w:jc w:val="center"/>
        </w:trPr>
        <w:tc>
          <w:tcPr>
            <w:tcW w:w="351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F9758A" w14:textId="77777777" w:rsidR="00F4333F" w:rsidRPr="00D6416A" w:rsidRDefault="00F4333F" w:rsidP="00F4333F">
            <w:pPr>
              <w:spacing w:after="0" w:line="240" w:lineRule="auto"/>
              <w:rPr>
                <w:rFonts w:ascii="Arial Narrow" w:eastAsia="Times New Roman" w:hAnsi="Arial Narrow"/>
                <w:color w:val="000000"/>
                <w:lang w:val="es-MX" w:eastAsia="es-MX"/>
              </w:rPr>
            </w:pPr>
            <w:r w:rsidRPr="00D6416A">
              <w:rPr>
                <w:rFonts w:ascii="Arial Narrow" w:eastAsia="Times New Roman" w:hAnsi="Arial Narrow"/>
                <w:color w:val="000000"/>
                <w:lang w:val="es-MX" w:eastAsia="es-MX"/>
              </w:rPr>
              <w:t>Otros ingresos y beneficios varios</w:t>
            </w:r>
          </w:p>
        </w:tc>
        <w:tc>
          <w:tcPr>
            <w:tcW w:w="742" w:type="pct"/>
            <w:tcBorders>
              <w:top w:val="single" w:sz="4" w:space="0" w:color="auto"/>
              <w:left w:val="nil"/>
              <w:bottom w:val="single" w:sz="4" w:space="0" w:color="auto"/>
              <w:right w:val="single" w:sz="4" w:space="0" w:color="000000"/>
            </w:tcBorders>
            <w:shd w:val="clear" w:color="auto" w:fill="auto"/>
            <w:noWrap/>
            <w:vAlign w:val="bottom"/>
            <w:hideMark/>
          </w:tcPr>
          <w:p w14:paraId="491F13E9" w14:textId="28948E88" w:rsidR="00F4333F" w:rsidRPr="00D6416A" w:rsidRDefault="00F4333F" w:rsidP="00F4333F">
            <w:pPr>
              <w:spacing w:after="0" w:line="240" w:lineRule="auto"/>
              <w:jc w:val="right"/>
              <w:rPr>
                <w:rFonts w:ascii="Arial Narrow" w:eastAsia="Times New Roman" w:hAnsi="Arial Narrow"/>
                <w:color w:val="000000"/>
                <w:lang w:val="es-MX" w:eastAsia="es-MX"/>
              </w:rPr>
            </w:pPr>
            <w:r>
              <w:rPr>
                <w:rFonts w:ascii="Arial Narrow" w:hAnsi="Arial Narrow"/>
                <w:color w:val="000000"/>
              </w:rPr>
              <w:t>$0.00</w:t>
            </w:r>
          </w:p>
        </w:tc>
        <w:tc>
          <w:tcPr>
            <w:tcW w:w="741" w:type="pct"/>
            <w:tcBorders>
              <w:top w:val="single" w:sz="4" w:space="0" w:color="auto"/>
              <w:left w:val="nil"/>
              <w:bottom w:val="single" w:sz="4" w:space="0" w:color="auto"/>
              <w:right w:val="single" w:sz="4" w:space="0" w:color="000000"/>
            </w:tcBorders>
            <w:vAlign w:val="bottom"/>
          </w:tcPr>
          <w:p w14:paraId="2503364F" w14:textId="638227F8" w:rsidR="00F4333F" w:rsidRDefault="00F4333F" w:rsidP="00F4333F">
            <w:pPr>
              <w:spacing w:after="0" w:line="240" w:lineRule="auto"/>
              <w:jc w:val="right"/>
              <w:rPr>
                <w:rFonts w:ascii="Arial Narrow" w:hAnsi="Arial Narrow"/>
                <w:color w:val="000000"/>
              </w:rPr>
            </w:pPr>
            <w:r>
              <w:rPr>
                <w:rFonts w:ascii="Arial Narrow" w:hAnsi="Arial Narrow"/>
                <w:color w:val="000000"/>
              </w:rPr>
              <w:t>$0.00</w:t>
            </w:r>
          </w:p>
        </w:tc>
      </w:tr>
      <w:tr w:rsidR="00E035E4" w:rsidRPr="00D6416A" w14:paraId="0AA1A4DC" w14:textId="074739A3" w:rsidTr="00F93C0B">
        <w:trPr>
          <w:trHeight w:val="248"/>
          <w:jc w:val="center"/>
        </w:trPr>
        <w:tc>
          <w:tcPr>
            <w:tcW w:w="351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C1D16B" w14:textId="77777777" w:rsidR="00E035E4" w:rsidRPr="00D6416A" w:rsidRDefault="00E035E4" w:rsidP="00E035E4">
            <w:pPr>
              <w:spacing w:after="0" w:line="240" w:lineRule="auto"/>
              <w:jc w:val="right"/>
              <w:rPr>
                <w:rFonts w:ascii="Arial Narrow" w:eastAsia="Times New Roman" w:hAnsi="Arial Narrow"/>
                <w:b/>
                <w:bCs/>
                <w:color w:val="000000"/>
                <w:lang w:val="es-MX" w:eastAsia="es-MX"/>
              </w:rPr>
            </w:pPr>
            <w:r w:rsidRPr="00D6416A">
              <w:rPr>
                <w:rFonts w:ascii="Arial Narrow" w:eastAsia="Times New Roman" w:hAnsi="Arial Narrow"/>
                <w:b/>
                <w:bCs/>
                <w:color w:val="000000"/>
                <w:lang w:val="es-MX" w:eastAsia="es-MX"/>
              </w:rPr>
              <w:t>Suma Ingresos de Gestión</w:t>
            </w:r>
          </w:p>
        </w:tc>
        <w:tc>
          <w:tcPr>
            <w:tcW w:w="742" w:type="pct"/>
            <w:tcBorders>
              <w:top w:val="single" w:sz="4" w:space="0" w:color="auto"/>
              <w:left w:val="nil"/>
              <w:bottom w:val="single" w:sz="4" w:space="0" w:color="auto"/>
              <w:right w:val="single" w:sz="4" w:space="0" w:color="000000"/>
            </w:tcBorders>
            <w:shd w:val="clear" w:color="auto" w:fill="auto"/>
            <w:noWrap/>
            <w:hideMark/>
          </w:tcPr>
          <w:p w14:paraId="758BAE10" w14:textId="047C2E25" w:rsidR="00E035E4" w:rsidRPr="00A312FA" w:rsidRDefault="00A312FA" w:rsidP="00E035E4">
            <w:pPr>
              <w:spacing w:after="0" w:line="240" w:lineRule="auto"/>
              <w:jc w:val="right"/>
              <w:rPr>
                <w:rFonts w:ascii="Arial Narrow" w:eastAsia="Times New Roman" w:hAnsi="Arial Narrow"/>
                <w:b/>
                <w:bCs/>
                <w:color w:val="000000"/>
                <w:lang w:val="es-MX" w:eastAsia="es-MX"/>
              </w:rPr>
            </w:pPr>
            <w:r w:rsidRPr="00A312FA">
              <w:rPr>
                <w:rFonts w:ascii="Arial Narrow" w:hAnsi="Arial Narrow"/>
                <w:b/>
                <w:bCs/>
                <w:color w:val="000000"/>
              </w:rPr>
              <w:t>$</w:t>
            </w:r>
            <w:r w:rsidR="004D4F2B">
              <w:rPr>
                <w:rFonts w:ascii="Arial Narrow" w:hAnsi="Arial Narrow"/>
                <w:b/>
                <w:bCs/>
                <w:color w:val="000000"/>
              </w:rPr>
              <w:t>195</w:t>
            </w:r>
            <w:r w:rsidRPr="00A312FA">
              <w:rPr>
                <w:rFonts w:ascii="Arial Narrow" w:hAnsi="Arial Narrow"/>
                <w:b/>
                <w:bCs/>
                <w:color w:val="000000"/>
              </w:rPr>
              <w:t>.</w:t>
            </w:r>
            <w:r w:rsidR="00B2375B">
              <w:rPr>
                <w:rFonts w:ascii="Arial Narrow" w:hAnsi="Arial Narrow"/>
                <w:b/>
                <w:bCs/>
                <w:color w:val="000000"/>
              </w:rPr>
              <w:t>12</w:t>
            </w:r>
          </w:p>
        </w:tc>
        <w:tc>
          <w:tcPr>
            <w:tcW w:w="741" w:type="pct"/>
            <w:tcBorders>
              <w:top w:val="single" w:sz="4" w:space="0" w:color="auto"/>
              <w:left w:val="nil"/>
              <w:bottom w:val="single" w:sz="4" w:space="0" w:color="auto"/>
              <w:right w:val="single" w:sz="4" w:space="0" w:color="000000"/>
            </w:tcBorders>
          </w:tcPr>
          <w:p w14:paraId="527AD9E3" w14:textId="259CF479" w:rsidR="00E035E4" w:rsidRPr="00A312FA" w:rsidRDefault="00A312FA" w:rsidP="00E035E4">
            <w:pPr>
              <w:spacing w:after="0" w:line="240" w:lineRule="auto"/>
              <w:jc w:val="right"/>
              <w:rPr>
                <w:rFonts w:ascii="Arial Narrow" w:eastAsia="Times New Roman" w:hAnsi="Arial Narrow"/>
                <w:b/>
                <w:bCs/>
                <w:color w:val="000000"/>
                <w:lang w:val="es-MX" w:eastAsia="es-MX"/>
              </w:rPr>
            </w:pPr>
            <w:r w:rsidRPr="00A312FA">
              <w:rPr>
                <w:rFonts w:ascii="Arial Narrow" w:hAnsi="Arial Narrow"/>
                <w:b/>
                <w:bCs/>
                <w:color w:val="000000"/>
              </w:rPr>
              <w:t>$2</w:t>
            </w:r>
            <w:r w:rsidR="00E7341C">
              <w:rPr>
                <w:rFonts w:ascii="Arial Narrow" w:hAnsi="Arial Narrow"/>
                <w:b/>
                <w:bCs/>
                <w:color w:val="000000"/>
              </w:rPr>
              <w:t>63.23</w:t>
            </w:r>
          </w:p>
        </w:tc>
      </w:tr>
    </w:tbl>
    <w:p w14:paraId="0B12CA0D" w14:textId="77777777" w:rsidR="00D6416A" w:rsidRDefault="00D6416A" w:rsidP="00150597">
      <w:pPr>
        <w:spacing w:after="0" w:line="240" w:lineRule="auto"/>
        <w:jc w:val="both"/>
        <w:rPr>
          <w:rFonts w:ascii="Arial Narrow" w:hAnsi="Arial Narrow" w:cs="Arial"/>
          <w:b/>
          <w:lang w:val="es-MX"/>
        </w:rPr>
      </w:pPr>
    </w:p>
    <w:p w14:paraId="4C72E087" w14:textId="2DB000D0" w:rsidR="00060122" w:rsidRDefault="008D54AD" w:rsidP="00150597">
      <w:pPr>
        <w:spacing w:after="0" w:line="240" w:lineRule="auto"/>
        <w:jc w:val="both"/>
        <w:rPr>
          <w:rFonts w:ascii="Arial Narrow" w:hAnsi="Arial Narrow" w:cs="Arial"/>
          <w:b/>
          <w:lang w:val="es-MX"/>
        </w:rPr>
      </w:pPr>
      <w:r w:rsidRPr="00791553">
        <w:rPr>
          <w:rFonts w:ascii="Arial Narrow" w:hAnsi="Arial Narrow" w:cs="Arial"/>
          <w:b/>
          <w:lang w:val="es-MX"/>
        </w:rPr>
        <w:t xml:space="preserve">Gastos y Otras </w:t>
      </w:r>
      <w:r w:rsidR="000F7082" w:rsidRPr="00791553">
        <w:rPr>
          <w:rFonts w:ascii="Arial Narrow" w:hAnsi="Arial Narrow" w:cs="Arial"/>
          <w:b/>
          <w:lang w:val="es-MX"/>
        </w:rPr>
        <w:t>Pérdidas.</w:t>
      </w:r>
    </w:p>
    <w:p w14:paraId="22192A58" w14:textId="77777777" w:rsidR="00060122" w:rsidRDefault="00060122" w:rsidP="00060122">
      <w:pPr>
        <w:spacing w:after="0" w:line="240" w:lineRule="auto"/>
        <w:jc w:val="both"/>
        <w:rPr>
          <w:rFonts w:ascii="Arial Narrow" w:hAnsi="Arial Narrow" w:cs="Arial"/>
          <w:bCs/>
          <w:lang w:val="es-MX"/>
        </w:rPr>
      </w:pPr>
    </w:p>
    <w:p w14:paraId="71498794" w14:textId="2CE32BEF" w:rsidR="00060122" w:rsidRDefault="00060122" w:rsidP="00060122">
      <w:pPr>
        <w:spacing w:after="0" w:line="240" w:lineRule="auto"/>
        <w:jc w:val="both"/>
        <w:rPr>
          <w:rFonts w:ascii="Arial Narrow" w:hAnsi="Arial Narrow" w:cs="Arial"/>
          <w:bCs/>
          <w:lang w:val="es-MX"/>
        </w:rPr>
      </w:pPr>
      <w:r w:rsidRPr="00D647F6">
        <w:rPr>
          <w:rFonts w:ascii="Arial Narrow" w:hAnsi="Arial Narrow" w:cs="Arial"/>
          <w:bCs/>
          <w:lang w:val="es-MX"/>
        </w:rPr>
        <w:t xml:space="preserve">El </w:t>
      </w:r>
      <w:r>
        <w:rPr>
          <w:rFonts w:ascii="Arial Narrow" w:hAnsi="Arial Narrow" w:cs="Arial"/>
          <w:bCs/>
          <w:lang w:val="es-MX"/>
        </w:rPr>
        <w:t>rubro</w:t>
      </w:r>
      <w:r w:rsidRPr="00D647F6">
        <w:rPr>
          <w:rFonts w:ascii="Arial Narrow" w:hAnsi="Arial Narrow" w:cs="Arial"/>
          <w:bCs/>
          <w:lang w:val="es-MX"/>
        </w:rPr>
        <w:t xml:space="preserve"> está integrado de la siguiente manera:</w:t>
      </w:r>
    </w:p>
    <w:p w14:paraId="5581BAE0" w14:textId="77777777" w:rsidR="00060122" w:rsidRDefault="00060122" w:rsidP="00150597">
      <w:pPr>
        <w:spacing w:after="0" w:line="240" w:lineRule="auto"/>
        <w:jc w:val="both"/>
        <w:rPr>
          <w:rFonts w:ascii="Arial Narrow" w:hAnsi="Arial Narrow" w:cs="Arial"/>
          <w:b/>
          <w:lang w:val="es-MX"/>
        </w:rPr>
      </w:pPr>
    </w:p>
    <w:tbl>
      <w:tblPr>
        <w:tblW w:w="5000" w:type="pct"/>
        <w:jc w:val="center"/>
        <w:tblCellMar>
          <w:left w:w="70" w:type="dxa"/>
          <w:right w:w="70" w:type="dxa"/>
        </w:tblCellMar>
        <w:tblLook w:val="04A0" w:firstRow="1" w:lastRow="0" w:firstColumn="1" w:lastColumn="0" w:noHBand="0" w:noVBand="1"/>
      </w:tblPr>
      <w:tblGrid>
        <w:gridCol w:w="5667"/>
        <w:gridCol w:w="1864"/>
        <w:gridCol w:w="1864"/>
      </w:tblGrid>
      <w:tr w:rsidR="00F4333F" w:rsidRPr="00060122" w14:paraId="5517CD5A" w14:textId="5AE70BFE" w:rsidTr="00F4333F">
        <w:trPr>
          <w:trHeight w:val="257"/>
          <w:jc w:val="center"/>
        </w:trPr>
        <w:tc>
          <w:tcPr>
            <w:tcW w:w="301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B99010" w14:textId="77777777" w:rsidR="00F4333F" w:rsidRPr="00060122" w:rsidRDefault="00F4333F" w:rsidP="00060122">
            <w:pPr>
              <w:spacing w:after="0" w:line="240" w:lineRule="auto"/>
              <w:rPr>
                <w:rFonts w:ascii="Arial Narrow" w:eastAsia="Times New Roman" w:hAnsi="Arial Narrow" w:cs="Arial"/>
                <w:b/>
                <w:bCs/>
                <w:color w:val="000000"/>
                <w:lang w:val="es-MX" w:eastAsia="es-MX"/>
              </w:rPr>
            </w:pPr>
            <w:r w:rsidRPr="00060122">
              <w:rPr>
                <w:rFonts w:ascii="Arial Narrow" w:eastAsia="Times New Roman" w:hAnsi="Arial Narrow" w:cs="Arial"/>
                <w:b/>
                <w:bCs/>
                <w:color w:val="000000"/>
                <w:lang w:val="es-MX" w:eastAsia="es-MX"/>
              </w:rPr>
              <w:t>Concepto</w:t>
            </w:r>
          </w:p>
        </w:tc>
        <w:tc>
          <w:tcPr>
            <w:tcW w:w="992" w:type="pct"/>
            <w:tcBorders>
              <w:top w:val="single" w:sz="4" w:space="0" w:color="auto"/>
              <w:left w:val="nil"/>
              <w:bottom w:val="single" w:sz="4" w:space="0" w:color="auto"/>
              <w:right w:val="single" w:sz="4" w:space="0" w:color="000000"/>
            </w:tcBorders>
            <w:shd w:val="clear" w:color="auto" w:fill="auto"/>
            <w:noWrap/>
            <w:vAlign w:val="bottom"/>
            <w:hideMark/>
          </w:tcPr>
          <w:p w14:paraId="5DD87BF2" w14:textId="746F0B36" w:rsidR="00F4333F" w:rsidRPr="00060122" w:rsidRDefault="00F4333F" w:rsidP="00060122">
            <w:pPr>
              <w:spacing w:after="0" w:line="240" w:lineRule="auto"/>
              <w:jc w:val="center"/>
              <w:rPr>
                <w:rFonts w:ascii="Arial Narrow" w:eastAsia="Times New Roman" w:hAnsi="Arial Narrow" w:cs="Arial"/>
                <w:b/>
                <w:bCs/>
                <w:color w:val="000000"/>
                <w:lang w:val="es-MX" w:eastAsia="es-MX"/>
              </w:rPr>
            </w:pPr>
            <w:r>
              <w:rPr>
                <w:rFonts w:ascii="Arial Narrow" w:eastAsia="Times New Roman" w:hAnsi="Arial Narrow" w:cs="Arial"/>
                <w:b/>
                <w:bCs/>
                <w:color w:val="000000"/>
                <w:lang w:val="es-MX" w:eastAsia="es-MX"/>
              </w:rPr>
              <w:t>2022</w:t>
            </w:r>
          </w:p>
        </w:tc>
        <w:tc>
          <w:tcPr>
            <w:tcW w:w="992" w:type="pct"/>
            <w:tcBorders>
              <w:top w:val="single" w:sz="4" w:space="0" w:color="auto"/>
              <w:left w:val="nil"/>
              <w:bottom w:val="single" w:sz="4" w:space="0" w:color="auto"/>
              <w:right w:val="single" w:sz="4" w:space="0" w:color="000000"/>
            </w:tcBorders>
          </w:tcPr>
          <w:p w14:paraId="6CC3F2DA" w14:textId="199D171C" w:rsidR="00F4333F" w:rsidRPr="00060122" w:rsidRDefault="00F4333F" w:rsidP="00060122">
            <w:pPr>
              <w:spacing w:after="0" w:line="240" w:lineRule="auto"/>
              <w:jc w:val="center"/>
              <w:rPr>
                <w:rFonts w:ascii="Arial Narrow" w:eastAsia="Times New Roman" w:hAnsi="Arial Narrow" w:cs="Arial"/>
                <w:b/>
                <w:bCs/>
                <w:color w:val="000000"/>
                <w:lang w:val="es-MX" w:eastAsia="es-MX"/>
              </w:rPr>
            </w:pPr>
            <w:r>
              <w:rPr>
                <w:rFonts w:ascii="Arial Narrow" w:eastAsia="Times New Roman" w:hAnsi="Arial Narrow" w:cs="Arial"/>
                <w:b/>
                <w:bCs/>
                <w:color w:val="000000"/>
                <w:lang w:val="es-MX" w:eastAsia="es-MX"/>
              </w:rPr>
              <w:t>2021</w:t>
            </w:r>
          </w:p>
        </w:tc>
      </w:tr>
      <w:tr w:rsidR="00F4333F" w:rsidRPr="00060122" w14:paraId="011084FF" w14:textId="34487E65" w:rsidTr="00F4333F">
        <w:trPr>
          <w:trHeight w:val="244"/>
          <w:jc w:val="center"/>
        </w:trPr>
        <w:tc>
          <w:tcPr>
            <w:tcW w:w="3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DD8C1" w14:textId="77777777" w:rsidR="00F4333F" w:rsidRPr="00060122" w:rsidRDefault="00F4333F" w:rsidP="00C333B8">
            <w:pPr>
              <w:spacing w:after="0" w:line="240" w:lineRule="auto"/>
              <w:rPr>
                <w:rFonts w:ascii="Arial Narrow" w:eastAsia="Times New Roman" w:hAnsi="Arial Narrow" w:cs="Arial"/>
                <w:color w:val="000000"/>
                <w:lang w:val="es-MX" w:eastAsia="es-MX"/>
              </w:rPr>
            </w:pPr>
            <w:r w:rsidRPr="00060122">
              <w:rPr>
                <w:rFonts w:ascii="Arial Narrow" w:eastAsia="Times New Roman" w:hAnsi="Arial Narrow" w:cs="Arial"/>
                <w:color w:val="000000"/>
                <w:lang w:val="es-MX" w:eastAsia="es-MX"/>
              </w:rPr>
              <w:t>Gastos de funcionamiento</w:t>
            </w:r>
          </w:p>
        </w:tc>
        <w:tc>
          <w:tcPr>
            <w:tcW w:w="992" w:type="pct"/>
            <w:tcBorders>
              <w:top w:val="single" w:sz="4" w:space="0" w:color="auto"/>
              <w:left w:val="nil"/>
              <w:bottom w:val="single" w:sz="4" w:space="0" w:color="auto"/>
              <w:right w:val="single" w:sz="4" w:space="0" w:color="auto"/>
            </w:tcBorders>
            <w:shd w:val="clear" w:color="auto" w:fill="auto"/>
            <w:noWrap/>
            <w:vAlign w:val="bottom"/>
            <w:hideMark/>
          </w:tcPr>
          <w:p w14:paraId="32E11C89" w14:textId="41C92712" w:rsidR="00F4333F" w:rsidRPr="00060122" w:rsidRDefault="00E035E4" w:rsidP="00C333B8">
            <w:pPr>
              <w:spacing w:after="0" w:line="240" w:lineRule="auto"/>
              <w:jc w:val="right"/>
              <w:rPr>
                <w:rFonts w:ascii="Arial Narrow" w:eastAsia="Times New Roman" w:hAnsi="Arial Narrow" w:cs="Arial"/>
                <w:color w:val="000000"/>
                <w:lang w:val="es-MX" w:eastAsia="es-MX"/>
              </w:rPr>
            </w:pPr>
            <w:r w:rsidRPr="00E035E4">
              <w:rPr>
                <w:rFonts w:ascii="Arial Narrow" w:hAnsi="Arial Narrow"/>
                <w:color w:val="000000"/>
              </w:rPr>
              <w:t>$</w:t>
            </w:r>
            <w:r w:rsidR="00E7341C">
              <w:rPr>
                <w:rFonts w:ascii="Arial Narrow" w:hAnsi="Arial Narrow"/>
                <w:color w:val="000000"/>
              </w:rPr>
              <w:t>16</w:t>
            </w:r>
            <w:r w:rsidR="00CB7DCC">
              <w:rPr>
                <w:rFonts w:ascii="Arial Narrow" w:hAnsi="Arial Narrow"/>
                <w:color w:val="000000"/>
              </w:rPr>
              <w:t>,</w:t>
            </w:r>
            <w:r w:rsidR="00E7341C">
              <w:rPr>
                <w:rFonts w:ascii="Arial Narrow" w:hAnsi="Arial Narrow"/>
                <w:color w:val="000000"/>
              </w:rPr>
              <w:t>443</w:t>
            </w:r>
            <w:r w:rsidR="00CB7DCC">
              <w:rPr>
                <w:rFonts w:ascii="Arial Narrow" w:hAnsi="Arial Narrow"/>
                <w:color w:val="000000"/>
              </w:rPr>
              <w:t>,</w:t>
            </w:r>
            <w:r w:rsidR="00E7341C">
              <w:rPr>
                <w:rFonts w:ascii="Arial Narrow" w:hAnsi="Arial Narrow"/>
                <w:color w:val="000000"/>
              </w:rPr>
              <w:t>378</w:t>
            </w:r>
            <w:r w:rsidR="00CB7DCC">
              <w:rPr>
                <w:rFonts w:ascii="Arial Narrow" w:hAnsi="Arial Narrow"/>
                <w:color w:val="000000"/>
              </w:rPr>
              <w:t>.</w:t>
            </w:r>
            <w:r w:rsidR="00E7341C">
              <w:rPr>
                <w:rFonts w:ascii="Arial Narrow" w:hAnsi="Arial Narrow"/>
                <w:color w:val="000000"/>
              </w:rPr>
              <w:t>72</w:t>
            </w:r>
          </w:p>
        </w:tc>
        <w:tc>
          <w:tcPr>
            <w:tcW w:w="992" w:type="pct"/>
            <w:tcBorders>
              <w:top w:val="single" w:sz="4" w:space="0" w:color="auto"/>
              <w:left w:val="nil"/>
              <w:bottom w:val="single" w:sz="4" w:space="0" w:color="auto"/>
              <w:right w:val="single" w:sz="4" w:space="0" w:color="auto"/>
            </w:tcBorders>
          </w:tcPr>
          <w:p w14:paraId="5C25C36E" w14:textId="4EFAC9B6" w:rsidR="00F4333F" w:rsidRDefault="00E035E4" w:rsidP="00C333B8">
            <w:pPr>
              <w:spacing w:after="0" w:line="240" w:lineRule="auto"/>
              <w:jc w:val="right"/>
              <w:rPr>
                <w:rFonts w:ascii="Arial Narrow" w:hAnsi="Arial Narrow"/>
                <w:color w:val="000000"/>
              </w:rPr>
            </w:pPr>
            <w:r w:rsidRPr="00E035E4">
              <w:rPr>
                <w:rFonts w:ascii="Arial Narrow" w:hAnsi="Arial Narrow"/>
                <w:color w:val="000000"/>
              </w:rPr>
              <w:t>$</w:t>
            </w:r>
            <w:r w:rsidR="00E7341C">
              <w:rPr>
                <w:rFonts w:ascii="Arial Narrow" w:hAnsi="Arial Narrow"/>
                <w:color w:val="000000"/>
              </w:rPr>
              <w:t>12</w:t>
            </w:r>
            <w:r w:rsidR="00CB7DCC">
              <w:rPr>
                <w:rFonts w:ascii="Arial Narrow" w:hAnsi="Arial Narrow"/>
                <w:color w:val="000000"/>
              </w:rPr>
              <w:t>,</w:t>
            </w:r>
            <w:r w:rsidR="00E7341C">
              <w:rPr>
                <w:rFonts w:ascii="Arial Narrow" w:hAnsi="Arial Narrow"/>
                <w:color w:val="000000"/>
              </w:rPr>
              <w:t>921</w:t>
            </w:r>
            <w:r w:rsidR="00CB7DCC">
              <w:rPr>
                <w:rFonts w:ascii="Arial Narrow" w:hAnsi="Arial Narrow"/>
                <w:color w:val="000000"/>
              </w:rPr>
              <w:t>,</w:t>
            </w:r>
            <w:r w:rsidR="00E7341C">
              <w:rPr>
                <w:rFonts w:ascii="Arial Narrow" w:hAnsi="Arial Narrow"/>
                <w:color w:val="000000"/>
              </w:rPr>
              <w:t>728</w:t>
            </w:r>
            <w:r w:rsidR="00CB7DCC">
              <w:rPr>
                <w:rFonts w:ascii="Arial Narrow" w:hAnsi="Arial Narrow"/>
                <w:color w:val="000000"/>
              </w:rPr>
              <w:t>.</w:t>
            </w:r>
            <w:r w:rsidR="00E7341C">
              <w:rPr>
                <w:rFonts w:ascii="Arial Narrow" w:hAnsi="Arial Narrow"/>
                <w:color w:val="000000"/>
              </w:rPr>
              <w:t>7</w:t>
            </w:r>
            <w:r w:rsidR="00CB7DCC">
              <w:rPr>
                <w:rFonts w:ascii="Arial Narrow" w:hAnsi="Arial Narrow"/>
                <w:color w:val="000000"/>
              </w:rPr>
              <w:t>1</w:t>
            </w:r>
          </w:p>
        </w:tc>
      </w:tr>
      <w:tr w:rsidR="00F4333F" w:rsidRPr="00060122" w14:paraId="566DE3DE" w14:textId="2FC72B87" w:rsidTr="00F4333F">
        <w:trPr>
          <w:trHeight w:val="244"/>
          <w:jc w:val="center"/>
        </w:trPr>
        <w:tc>
          <w:tcPr>
            <w:tcW w:w="3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ADA37" w14:textId="77777777" w:rsidR="00F4333F" w:rsidRPr="00060122" w:rsidRDefault="00F4333F" w:rsidP="00C333B8">
            <w:pPr>
              <w:spacing w:after="0" w:line="240" w:lineRule="auto"/>
              <w:rPr>
                <w:rFonts w:ascii="Arial Narrow" w:eastAsia="Times New Roman" w:hAnsi="Arial Narrow" w:cs="Arial"/>
                <w:color w:val="000000"/>
                <w:lang w:val="es-MX" w:eastAsia="es-MX"/>
              </w:rPr>
            </w:pPr>
            <w:r w:rsidRPr="00060122">
              <w:rPr>
                <w:rFonts w:ascii="Arial Narrow" w:eastAsia="Times New Roman" w:hAnsi="Arial Narrow" w:cs="Arial"/>
                <w:color w:val="000000"/>
                <w:lang w:val="es-MX" w:eastAsia="es-MX"/>
              </w:rPr>
              <w:t>Transferencias, asignaciones, subsidios y otras ayudas</w:t>
            </w:r>
          </w:p>
        </w:tc>
        <w:tc>
          <w:tcPr>
            <w:tcW w:w="992" w:type="pct"/>
            <w:tcBorders>
              <w:top w:val="single" w:sz="4" w:space="0" w:color="auto"/>
              <w:left w:val="nil"/>
              <w:bottom w:val="single" w:sz="4" w:space="0" w:color="auto"/>
              <w:right w:val="single" w:sz="4" w:space="0" w:color="auto"/>
            </w:tcBorders>
            <w:shd w:val="clear" w:color="auto" w:fill="auto"/>
            <w:noWrap/>
            <w:vAlign w:val="bottom"/>
            <w:hideMark/>
          </w:tcPr>
          <w:p w14:paraId="0E2256F0" w14:textId="727F979A" w:rsidR="00F4333F" w:rsidRPr="00060122" w:rsidRDefault="00E035E4" w:rsidP="00C333B8">
            <w:pPr>
              <w:spacing w:after="0" w:line="240" w:lineRule="auto"/>
              <w:jc w:val="right"/>
              <w:rPr>
                <w:rFonts w:ascii="Arial Narrow" w:eastAsia="Times New Roman" w:hAnsi="Arial Narrow" w:cs="Arial"/>
                <w:color w:val="000000"/>
                <w:lang w:val="es-MX" w:eastAsia="es-MX"/>
              </w:rPr>
            </w:pPr>
            <w:r w:rsidRPr="00E035E4">
              <w:rPr>
                <w:rFonts w:ascii="Arial Narrow" w:hAnsi="Arial Narrow"/>
                <w:color w:val="000000"/>
              </w:rPr>
              <w:t>$</w:t>
            </w:r>
            <w:r w:rsidR="00A14BCD">
              <w:rPr>
                <w:rFonts w:ascii="Arial Narrow" w:hAnsi="Arial Narrow"/>
                <w:color w:val="000000"/>
              </w:rPr>
              <w:t>22,999.44</w:t>
            </w:r>
          </w:p>
        </w:tc>
        <w:tc>
          <w:tcPr>
            <w:tcW w:w="992" w:type="pct"/>
            <w:tcBorders>
              <w:top w:val="single" w:sz="4" w:space="0" w:color="auto"/>
              <w:left w:val="nil"/>
              <w:bottom w:val="single" w:sz="4" w:space="0" w:color="auto"/>
              <w:right w:val="single" w:sz="4" w:space="0" w:color="auto"/>
            </w:tcBorders>
          </w:tcPr>
          <w:p w14:paraId="06DDA859" w14:textId="2574182F" w:rsidR="00F4333F" w:rsidRDefault="00E035E4" w:rsidP="00C333B8">
            <w:pPr>
              <w:spacing w:after="0" w:line="240" w:lineRule="auto"/>
              <w:jc w:val="right"/>
              <w:rPr>
                <w:rFonts w:ascii="Arial Narrow" w:hAnsi="Arial Narrow"/>
                <w:color w:val="000000"/>
              </w:rPr>
            </w:pPr>
            <w:r w:rsidRPr="00E035E4">
              <w:rPr>
                <w:rFonts w:ascii="Arial Narrow" w:hAnsi="Arial Narrow"/>
                <w:color w:val="000000"/>
              </w:rPr>
              <w:t>$</w:t>
            </w:r>
            <w:r w:rsidR="00E7341C">
              <w:rPr>
                <w:rFonts w:ascii="Arial Narrow" w:hAnsi="Arial Narrow"/>
                <w:color w:val="000000"/>
              </w:rPr>
              <w:t>70</w:t>
            </w:r>
            <w:r w:rsidR="00A14BCD">
              <w:rPr>
                <w:rFonts w:ascii="Arial Narrow" w:hAnsi="Arial Narrow"/>
                <w:color w:val="000000"/>
              </w:rPr>
              <w:t>,</w:t>
            </w:r>
            <w:r w:rsidR="00E7341C">
              <w:rPr>
                <w:rFonts w:ascii="Arial Narrow" w:hAnsi="Arial Narrow"/>
                <w:color w:val="000000"/>
              </w:rPr>
              <w:t>002</w:t>
            </w:r>
            <w:r w:rsidR="00A14BCD">
              <w:rPr>
                <w:rFonts w:ascii="Arial Narrow" w:hAnsi="Arial Narrow"/>
                <w:color w:val="000000"/>
              </w:rPr>
              <w:t>.</w:t>
            </w:r>
            <w:r w:rsidR="00E7341C">
              <w:rPr>
                <w:rFonts w:ascii="Arial Narrow" w:hAnsi="Arial Narrow"/>
                <w:color w:val="000000"/>
              </w:rPr>
              <w:t>7</w:t>
            </w:r>
            <w:r w:rsidR="00A14BCD">
              <w:rPr>
                <w:rFonts w:ascii="Arial Narrow" w:hAnsi="Arial Narrow"/>
                <w:color w:val="000000"/>
              </w:rPr>
              <w:t>0</w:t>
            </w:r>
          </w:p>
        </w:tc>
      </w:tr>
      <w:tr w:rsidR="00F4333F" w:rsidRPr="00060122" w14:paraId="4D2189F1" w14:textId="00900AB2" w:rsidTr="00D370DD">
        <w:trPr>
          <w:trHeight w:val="244"/>
          <w:jc w:val="center"/>
        </w:trPr>
        <w:tc>
          <w:tcPr>
            <w:tcW w:w="3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B9BB5" w14:textId="77777777" w:rsidR="00F4333F" w:rsidRPr="00060122" w:rsidRDefault="00F4333F" w:rsidP="00F4333F">
            <w:pPr>
              <w:spacing w:after="0" w:line="240" w:lineRule="auto"/>
              <w:rPr>
                <w:rFonts w:ascii="Arial Narrow" w:eastAsia="Times New Roman" w:hAnsi="Arial Narrow" w:cs="Arial"/>
                <w:color w:val="000000"/>
                <w:lang w:val="es-MX" w:eastAsia="es-MX"/>
              </w:rPr>
            </w:pPr>
            <w:r w:rsidRPr="00060122">
              <w:rPr>
                <w:rFonts w:ascii="Arial Narrow" w:eastAsia="Times New Roman" w:hAnsi="Arial Narrow" w:cs="Arial"/>
                <w:color w:val="000000"/>
                <w:lang w:val="es-MX" w:eastAsia="es-MX"/>
              </w:rPr>
              <w:t>Participaciones y aportaciones</w:t>
            </w:r>
          </w:p>
        </w:tc>
        <w:tc>
          <w:tcPr>
            <w:tcW w:w="992" w:type="pct"/>
            <w:tcBorders>
              <w:top w:val="single" w:sz="4" w:space="0" w:color="auto"/>
              <w:left w:val="nil"/>
              <w:bottom w:val="single" w:sz="4" w:space="0" w:color="auto"/>
              <w:right w:val="single" w:sz="4" w:space="0" w:color="auto"/>
            </w:tcBorders>
            <w:shd w:val="clear" w:color="auto" w:fill="auto"/>
            <w:noWrap/>
            <w:vAlign w:val="bottom"/>
            <w:hideMark/>
          </w:tcPr>
          <w:p w14:paraId="2E214359" w14:textId="3C274EEC" w:rsidR="00F4333F" w:rsidRPr="00060122" w:rsidRDefault="00F4333F" w:rsidP="00F4333F">
            <w:pPr>
              <w:spacing w:after="0" w:line="240" w:lineRule="auto"/>
              <w:jc w:val="right"/>
              <w:rPr>
                <w:rFonts w:ascii="Arial Narrow" w:eastAsia="Times New Roman" w:hAnsi="Arial Narrow" w:cs="Arial"/>
                <w:color w:val="000000"/>
                <w:lang w:val="es-MX" w:eastAsia="es-MX"/>
              </w:rPr>
            </w:pPr>
            <w:r>
              <w:rPr>
                <w:rFonts w:ascii="Arial Narrow" w:hAnsi="Arial Narrow"/>
                <w:color w:val="000000"/>
              </w:rPr>
              <w:t>$0.00</w:t>
            </w:r>
          </w:p>
        </w:tc>
        <w:tc>
          <w:tcPr>
            <w:tcW w:w="992" w:type="pct"/>
            <w:tcBorders>
              <w:top w:val="single" w:sz="4" w:space="0" w:color="auto"/>
              <w:left w:val="nil"/>
              <w:bottom w:val="single" w:sz="4" w:space="0" w:color="auto"/>
              <w:right w:val="single" w:sz="4" w:space="0" w:color="auto"/>
            </w:tcBorders>
            <w:vAlign w:val="bottom"/>
          </w:tcPr>
          <w:p w14:paraId="30F6F029" w14:textId="4CEA1A6F" w:rsidR="00F4333F" w:rsidRDefault="00F4333F" w:rsidP="00F4333F">
            <w:pPr>
              <w:spacing w:after="0" w:line="240" w:lineRule="auto"/>
              <w:jc w:val="right"/>
              <w:rPr>
                <w:rFonts w:ascii="Arial Narrow" w:hAnsi="Arial Narrow"/>
                <w:color w:val="000000"/>
              </w:rPr>
            </w:pPr>
            <w:r>
              <w:rPr>
                <w:rFonts w:ascii="Arial Narrow" w:hAnsi="Arial Narrow"/>
                <w:color w:val="000000"/>
              </w:rPr>
              <w:t>$0.00</w:t>
            </w:r>
          </w:p>
        </w:tc>
      </w:tr>
      <w:tr w:rsidR="00F4333F" w:rsidRPr="00060122" w14:paraId="7CBAD6F5" w14:textId="0C680FCB" w:rsidTr="00D370DD">
        <w:trPr>
          <w:trHeight w:val="244"/>
          <w:jc w:val="center"/>
        </w:trPr>
        <w:tc>
          <w:tcPr>
            <w:tcW w:w="3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5CFE0" w14:textId="77777777" w:rsidR="00F4333F" w:rsidRPr="00060122" w:rsidRDefault="00F4333F" w:rsidP="00F4333F">
            <w:pPr>
              <w:spacing w:after="0" w:line="240" w:lineRule="auto"/>
              <w:rPr>
                <w:rFonts w:ascii="Arial Narrow" w:eastAsia="Times New Roman" w:hAnsi="Arial Narrow" w:cs="Arial"/>
                <w:color w:val="000000"/>
                <w:lang w:val="es-MX" w:eastAsia="es-MX"/>
              </w:rPr>
            </w:pPr>
            <w:r w:rsidRPr="00060122">
              <w:rPr>
                <w:rFonts w:ascii="Arial Narrow" w:eastAsia="Times New Roman" w:hAnsi="Arial Narrow" w:cs="Arial"/>
                <w:color w:val="000000"/>
                <w:lang w:val="es-MX" w:eastAsia="es-MX"/>
              </w:rPr>
              <w:t>Intereses, comisiones y otros gastos de la deuda pública</w:t>
            </w:r>
          </w:p>
        </w:tc>
        <w:tc>
          <w:tcPr>
            <w:tcW w:w="992" w:type="pct"/>
            <w:tcBorders>
              <w:top w:val="single" w:sz="4" w:space="0" w:color="auto"/>
              <w:left w:val="nil"/>
              <w:bottom w:val="single" w:sz="4" w:space="0" w:color="auto"/>
              <w:right w:val="single" w:sz="4" w:space="0" w:color="auto"/>
            </w:tcBorders>
            <w:shd w:val="clear" w:color="auto" w:fill="auto"/>
            <w:noWrap/>
            <w:vAlign w:val="bottom"/>
            <w:hideMark/>
          </w:tcPr>
          <w:p w14:paraId="4BF47860" w14:textId="134C08B6" w:rsidR="00F4333F" w:rsidRPr="00060122" w:rsidRDefault="00F4333F" w:rsidP="00F4333F">
            <w:pPr>
              <w:spacing w:after="0" w:line="240" w:lineRule="auto"/>
              <w:jc w:val="right"/>
              <w:rPr>
                <w:rFonts w:ascii="Arial Narrow" w:eastAsia="Times New Roman" w:hAnsi="Arial Narrow" w:cs="Arial"/>
                <w:color w:val="000000"/>
                <w:lang w:val="es-MX" w:eastAsia="es-MX"/>
              </w:rPr>
            </w:pPr>
            <w:r>
              <w:rPr>
                <w:rFonts w:ascii="Arial Narrow" w:hAnsi="Arial Narrow"/>
                <w:color w:val="000000"/>
              </w:rPr>
              <w:t>$0.00</w:t>
            </w:r>
          </w:p>
        </w:tc>
        <w:tc>
          <w:tcPr>
            <w:tcW w:w="992" w:type="pct"/>
            <w:tcBorders>
              <w:top w:val="single" w:sz="4" w:space="0" w:color="auto"/>
              <w:left w:val="nil"/>
              <w:bottom w:val="single" w:sz="4" w:space="0" w:color="auto"/>
              <w:right w:val="single" w:sz="4" w:space="0" w:color="auto"/>
            </w:tcBorders>
            <w:vAlign w:val="bottom"/>
          </w:tcPr>
          <w:p w14:paraId="0F3294E3" w14:textId="4C04FC40" w:rsidR="00F4333F" w:rsidRDefault="00F4333F" w:rsidP="00F4333F">
            <w:pPr>
              <w:spacing w:after="0" w:line="240" w:lineRule="auto"/>
              <w:jc w:val="right"/>
              <w:rPr>
                <w:rFonts w:ascii="Arial Narrow" w:hAnsi="Arial Narrow"/>
                <w:color w:val="000000"/>
              </w:rPr>
            </w:pPr>
            <w:r>
              <w:rPr>
                <w:rFonts w:ascii="Arial Narrow" w:hAnsi="Arial Narrow"/>
                <w:color w:val="000000"/>
              </w:rPr>
              <w:t>$0.00</w:t>
            </w:r>
          </w:p>
        </w:tc>
      </w:tr>
      <w:tr w:rsidR="00F4333F" w:rsidRPr="00060122" w14:paraId="05C8C143" w14:textId="228671CA" w:rsidTr="00D370DD">
        <w:trPr>
          <w:trHeight w:val="244"/>
          <w:jc w:val="center"/>
        </w:trPr>
        <w:tc>
          <w:tcPr>
            <w:tcW w:w="301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D57E46" w14:textId="77777777" w:rsidR="00F4333F" w:rsidRPr="00060122" w:rsidRDefault="00F4333F" w:rsidP="00F4333F">
            <w:pPr>
              <w:spacing w:after="0" w:line="240" w:lineRule="auto"/>
              <w:rPr>
                <w:rFonts w:ascii="Arial Narrow" w:eastAsia="Times New Roman" w:hAnsi="Arial Narrow" w:cs="Arial"/>
                <w:color w:val="000000"/>
                <w:lang w:val="es-MX" w:eastAsia="es-MX"/>
              </w:rPr>
            </w:pPr>
            <w:r w:rsidRPr="00060122">
              <w:rPr>
                <w:rFonts w:ascii="Arial Narrow" w:eastAsia="Times New Roman" w:hAnsi="Arial Narrow" w:cs="Arial"/>
                <w:color w:val="000000"/>
                <w:lang w:val="es-MX" w:eastAsia="es-MX"/>
              </w:rPr>
              <w:t>Otros gastos y pérdidas extraordinarias</w:t>
            </w:r>
          </w:p>
        </w:tc>
        <w:tc>
          <w:tcPr>
            <w:tcW w:w="992" w:type="pct"/>
            <w:tcBorders>
              <w:top w:val="single" w:sz="4" w:space="0" w:color="auto"/>
              <w:left w:val="nil"/>
              <w:bottom w:val="single" w:sz="4" w:space="0" w:color="auto"/>
              <w:right w:val="single" w:sz="4" w:space="0" w:color="000000"/>
            </w:tcBorders>
            <w:shd w:val="clear" w:color="auto" w:fill="auto"/>
            <w:noWrap/>
            <w:vAlign w:val="bottom"/>
            <w:hideMark/>
          </w:tcPr>
          <w:p w14:paraId="675A1446" w14:textId="270003FD" w:rsidR="00F4333F" w:rsidRPr="00060122" w:rsidRDefault="00F4333F" w:rsidP="00F4333F">
            <w:pPr>
              <w:spacing w:after="0" w:line="240" w:lineRule="auto"/>
              <w:jc w:val="right"/>
              <w:rPr>
                <w:rFonts w:ascii="Arial Narrow" w:eastAsia="Times New Roman" w:hAnsi="Arial Narrow" w:cs="Arial"/>
                <w:color w:val="000000"/>
                <w:lang w:val="es-MX" w:eastAsia="es-MX"/>
              </w:rPr>
            </w:pPr>
            <w:r>
              <w:rPr>
                <w:rFonts w:ascii="Arial Narrow" w:hAnsi="Arial Narrow"/>
                <w:color w:val="000000"/>
              </w:rPr>
              <w:t>$0.00</w:t>
            </w:r>
          </w:p>
        </w:tc>
        <w:tc>
          <w:tcPr>
            <w:tcW w:w="992" w:type="pct"/>
            <w:tcBorders>
              <w:top w:val="single" w:sz="4" w:space="0" w:color="auto"/>
              <w:left w:val="nil"/>
              <w:bottom w:val="single" w:sz="4" w:space="0" w:color="auto"/>
              <w:right w:val="single" w:sz="4" w:space="0" w:color="000000"/>
            </w:tcBorders>
            <w:vAlign w:val="bottom"/>
          </w:tcPr>
          <w:p w14:paraId="1AC81FC0" w14:textId="764DFA9D" w:rsidR="00F4333F" w:rsidRDefault="00F4333F" w:rsidP="00F4333F">
            <w:pPr>
              <w:spacing w:after="0" w:line="240" w:lineRule="auto"/>
              <w:jc w:val="right"/>
              <w:rPr>
                <w:rFonts w:ascii="Arial Narrow" w:hAnsi="Arial Narrow"/>
                <w:color w:val="000000"/>
              </w:rPr>
            </w:pPr>
            <w:r>
              <w:rPr>
                <w:rFonts w:ascii="Arial Narrow" w:hAnsi="Arial Narrow"/>
                <w:color w:val="000000"/>
              </w:rPr>
              <w:t>$0.00</w:t>
            </w:r>
          </w:p>
        </w:tc>
      </w:tr>
      <w:tr w:rsidR="00F4333F" w:rsidRPr="00060122" w14:paraId="6A6802C0" w14:textId="0A76BDEA" w:rsidTr="00D370DD">
        <w:trPr>
          <w:trHeight w:val="244"/>
          <w:jc w:val="center"/>
        </w:trPr>
        <w:tc>
          <w:tcPr>
            <w:tcW w:w="3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D62D" w14:textId="77777777" w:rsidR="00F4333F" w:rsidRPr="00060122" w:rsidRDefault="00F4333F" w:rsidP="00F4333F">
            <w:pPr>
              <w:spacing w:after="0" w:line="240" w:lineRule="auto"/>
              <w:rPr>
                <w:rFonts w:ascii="Arial Narrow" w:eastAsia="Times New Roman" w:hAnsi="Arial Narrow" w:cs="Arial"/>
                <w:color w:val="000000"/>
                <w:lang w:val="es-MX" w:eastAsia="es-MX"/>
              </w:rPr>
            </w:pPr>
            <w:r w:rsidRPr="00060122">
              <w:rPr>
                <w:rFonts w:ascii="Arial Narrow" w:eastAsia="Times New Roman" w:hAnsi="Arial Narrow" w:cs="Arial"/>
                <w:color w:val="000000"/>
                <w:lang w:val="es-MX" w:eastAsia="es-MX"/>
              </w:rPr>
              <w:t>Inversión pública</w:t>
            </w:r>
          </w:p>
        </w:tc>
        <w:tc>
          <w:tcPr>
            <w:tcW w:w="992" w:type="pct"/>
            <w:tcBorders>
              <w:top w:val="single" w:sz="4" w:space="0" w:color="auto"/>
              <w:left w:val="nil"/>
              <w:bottom w:val="single" w:sz="4" w:space="0" w:color="auto"/>
              <w:right w:val="single" w:sz="4" w:space="0" w:color="auto"/>
            </w:tcBorders>
            <w:shd w:val="clear" w:color="auto" w:fill="auto"/>
            <w:noWrap/>
            <w:vAlign w:val="bottom"/>
            <w:hideMark/>
          </w:tcPr>
          <w:p w14:paraId="11E71D9E" w14:textId="62083D77" w:rsidR="00F4333F" w:rsidRPr="00060122" w:rsidRDefault="00F4333F" w:rsidP="00F4333F">
            <w:pPr>
              <w:spacing w:after="0" w:line="240" w:lineRule="auto"/>
              <w:jc w:val="right"/>
              <w:rPr>
                <w:rFonts w:ascii="Arial Narrow" w:eastAsia="Times New Roman" w:hAnsi="Arial Narrow" w:cs="Arial"/>
                <w:color w:val="000000"/>
                <w:lang w:val="es-MX" w:eastAsia="es-MX"/>
              </w:rPr>
            </w:pPr>
            <w:r>
              <w:rPr>
                <w:rFonts w:ascii="Arial Narrow" w:hAnsi="Arial Narrow"/>
                <w:color w:val="000000"/>
              </w:rPr>
              <w:t>$0.00</w:t>
            </w:r>
          </w:p>
        </w:tc>
        <w:tc>
          <w:tcPr>
            <w:tcW w:w="992" w:type="pct"/>
            <w:tcBorders>
              <w:top w:val="single" w:sz="4" w:space="0" w:color="auto"/>
              <w:left w:val="nil"/>
              <w:bottom w:val="single" w:sz="4" w:space="0" w:color="auto"/>
              <w:right w:val="single" w:sz="4" w:space="0" w:color="auto"/>
            </w:tcBorders>
            <w:vAlign w:val="bottom"/>
          </w:tcPr>
          <w:p w14:paraId="08607BD6" w14:textId="2894514C" w:rsidR="00F4333F" w:rsidRDefault="00F4333F" w:rsidP="00F4333F">
            <w:pPr>
              <w:spacing w:after="0" w:line="240" w:lineRule="auto"/>
              <w:jc w:val="right"/>
              <w:rPr>
                <w:rFonts w:ascii="Arial Narrow" w:hAnsi="Arial Narrow"/>
                <w:color w:val="000000"/>
              </w:rPr>
            </w:pPr>
            <w:r>
              <w:rPr>
                <w:rFonts w:ascii="Arial Narrow" w:hAnsi="Arial Narrow"/>
                <w:color w:val="000000"/>
              </w:rPr>
              <w:t>$0.00</w:t>
            </w:r>
          </w:p>
        </w:tc>
      </w:tr>
      <w:tr w:rsidR="00F4333F" w:rsidRPr="00060122" w14:paraId="61F4CCBA" w14:textId="787B76F3" w:rsidTr="00F4333F">
        <w:trPr>
          <w:trHeight w:val="244"/>
          <w:jc w:val="center"/>
        </w:trPr>
        <w:tc>
          <w:tcPr>
            <w:tcW w:w="301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3E741D" w14:textId="77777777" w:rsidR="00F4333F" w:rsidRPr="00060122" w:rsidRDefault="00F4333F" w:rsidP="00F4333F">
            <w:pPr>
              <w:spacing w:after="0" w:line="240" w:lineRule="auto"/>
              <w:jc w:val="right"/>
              <w:rPr>
                <w:rFonts w:ascii="Arial Narrow" w:eastAsia="Times New Roman" w:hAnsi="Arial Narrow" w:cs="Arial"/>
                <w:b/>
                <w:bCs/>
                <w:color w:val="000000"/>
                <w:lang w:val="es-MX" w:eastAsia="es-MX"/>
              </w:rPr>
            </w:pPr>
            <w:r w:rsidRPr="00060122">
              <w:rPr>
                <w:rFonts w:ascii="Arial Narrow" w:eastAsia="Times New Roman" w:hAnsi="Arial Narrow" w:cs="Arial"/>
                <w:b/>
                <w:bCs/>
                <w:color w:val="000000"/>
                <w:lang w:val="es-MX" w:eastAsia="es-MX"/>
              </w:rPr>
              <w:t>Suma de GASTOS Y OTRAS PÉRDIDAS</w:t>
            </w:r>
          </w:p>
        </w:tc>
        <w:tc>
          <w:tcPr>
            <w:tcW w:w="992" w:type="pct"/>
            <w:tcBorders>
              <w:top w:val="single" w:sz="4" w:space="0" w:color="auto"/>
              <w:left w:val="nil"/>
              <w:bottom w:val="single" w:sz="4" w:space="0" w:color="auto"/>
              <w:right w:val="single" w:sz="4" w:space="0" w:color="auto"/>
            </w:tcBorders>
            <w:shd w:val="clear" w:color="auto" w:fill="auto"/>
            <w:noWrap/>
            <w:vAlign w:val="bottom"/>
            <w:hideMark/>
          </w:tcPr>
          <w:p w14:paraId="7DF959BE" w14:textId="27B91F47" w:rsidR="00F4333F" w:rsidRPr="00060122" w:rsidRDefault="00A14BCD" w:rsidP="00F4333F">
            <w:pPr>
              <w:spacing w:after="0" w:line="240" w:lineRule="auto"/>
              <w:jc w:val="right"/>
              <w:rPr>
                <w:rFonts w:ascii="Arial Narrow" w:eastAsia="Times New Roman" w:hAnsi="Arial Narrow" w:cs="Arial"/>
                <w:b/>
                <w:bCs/>
                <w:color w:val="000000"/>
                <w:lang w:val="es-MX" w:eastAsia="es-MX"/>
              </w:rPr>
            </w:pPr>
            <w:r>
              <w:rPr>
                <w:rFonts w:ascii="Arial Narrow" w:eastAsia="Times New Roman" w:hAnsi="Arial Narrow" w:cs="Arial"/>
                <w:b/>
                <w:bCs/>
                <w:color w:val="000000"/>
                <w:lang w:val="es-MX" w:eastAsia="es-MX"/>
              </w:rPr>
              <w:t>$</w:t>
            </w:r>
            <w:r w:rsidR="00E7341C">
              <w:rPr>
                <w:rFonts w:ascii="Arial Narrow" w:eastAsia="Times New Roman" w:hAnsi="Arial Narrow" w:cs="Arial"/>
                <w:b/>
                <w:bCs/>
                <w:color w:val="000000"/>
                <w:lang w:val="es-MX" w:eastAsia="es-MX"/>
              </w:rPr>
              <w:t>16</w:t>
            </w:r>
            <w:r>
              <w:rPr>
                <w:rFonts w:ascii="Arial Narrow" w:eastAsia="Times New Roman" w:hAnsi="Arial Narrow" w:cs="Arial"/>
                <w:b/>
                <w:bCs/>
                <w:color w:val="000000"/>
                <w:lang w:val="es-MX" w:eastAsia="es-MX"/>
              </w:rPr>
              <w:t>,</w:t>
            </w:r>
            <w:r w:rsidR="00E7341C">
              <w:rPr>
                <w:rFonts w:ascii="Arial Narrow" w:eastAsia="Times New Roman" w:hAnsi="Arial Narrow" w:cs="Arial"/>
                <w:b/>
                <w:bCs/>
                <w:color w:val="000000"/>
                <w:lang w:val="es-MX" w:eastAsia="es-MX"/>
              </w:rPr>
              <w:t>466</w:t>
            </w:r>
            <w:r>
              <w:rPr>
                <w:rFonts w:ascii="Arial Narrow" w:eastAsia="Times New Roman" w:hAnsi="Arial Narrow" w:cs="Arial"/>
                <w:b/>
                <w:bCs/>
                <w:color w:val="000000"/>
                <w:lang w:val="es-MX" w:eastAsia="es-MX"/>
              </w:rPr>
              <w:t>,</w:t>
            </w:r>
            <w:r w:rsidR="00811F3D">
              <w:rPr>
                <w:rFonts w:ascii="Arial Narrow" w:eastAsia="Times New Roman" w:hAnsi="Arial Narrow" w:cs="Arial"/>
                <w:b/>
                <w:bCs/>
                <w:color w:val="000000"/>
                <w:lang w:val="es-MX" w:eastAsia="es-MX"/>
              </w:rPr>
              <w:t>378</w:t>
            </w:r>
            <w:r>
              <w:rPr>
                <w:rFonts w:ascii="Arial Narrow" w:eastAsia="Times New Roman" w:hAnsi="Arial Narrow" w:cs="Arial"/>
                <w:b/>
                <w:bCs/>
                <w:color w:val="000000"/>
                <w:lang w:val="es-MX" w:eastAsia="es-MX"/>
              </w:rPr>
              <w:t>.</w:t>
            </w:r>
            <w:r w:rsidR="00811F3D">
              <w:rPr>
                <w:rFonts w:ascii="Arial Narrow" w:eastAsia="Times New Roman" w:hAnsi="Arial Narrow" w:cs="Arial"/>
                <w:b/>
                <w:bCs/>
                <w:color w:val="000000"/>
                <w:lang w:val="es-MX" w:eastAsia="es-MX"/>
              </w:rPr>
              <w:t>16</w:t>
            </w:r>
          </w:p>
        </w:tc>
        <w:tc>
          <w:tcPr>
            <w:tcW w:w="992" w:type="pct"/>
            <w:tcBorders>
              <w:top w:val="single" w:sz="4" w:space="0" w:color="auto"/>
              <w:left w:val="nil"/>
              <w:bottom w:val="single" w:sz="4" w:space="0" w:color="auto"/>
              <w:right w:val="single" w:sz="4" w:space="0" w:color="auto"/>
            </w:tcBorders>
          </w:tcPr>
          <w:p w14:paraId="338F454C" w14:textId="3A720573" w:rsidR="00F4333F" w:rsidRDefault="00A14BCD" w:rsidP="00A14BCD">
            <w:pPr>
              <w:spacing w:after="0" w:line="240" w:lineRule="auto"/>
              <w:jc w:val="right"/>
              <w:rPr>
                <w:rFonts w:ascii="Arial Narrow" w:hAnsi="Arial Narrow"/>
                <w:b/>
                <w:bCs/>
                <w:color w:val="000000"/>
              </w:rPr>
            </w:pPr>
            <w:r>
              <w:rPr>
                <w:rFonts w:ascii="Arial Narrow" w:hAnsi="Arial Narrow"/>
                <w:b/>
                <w:bCs/>
                <w:color w:val="000000"/>
              </w:rPr>
              <w:t>$</w:t>
            </w:r>
            <w:r w:rsidR="00E7341C">
              <w:rPr>
                <w:rFonts w:ascii="Arial Narrow" w:hAnsi="Arial Narrow"/>
                <w:b/>
                <w:bCs/>
                <w:color w:val="000000"/>
              </w:rPr>
              <w:t>12</w:t>
            </w:r>
            <w:r>
              <w:rPr>
                <w:rFonts w:ascii="Arial Narrow" w:hAnsi="Arial Narrow"/>
                <w:b/>
                <w:bCs/>
                <w:color w:val="000000"/>
              </w:rPr>
              <w:t>,</w:t>
            </w:r>
            <w:r w:rsidR="00E7341C">
              <w:rPr>
                <w:rFonts w:ascii="Arial Narrow" w:hAnsi="Arial Narrow"/>
                <w:b/>
                <w:bCs/>
                <w:color w:val="000000"/>
              </w:rPr>
              <w:t>991,731</w:t>
            </w:r>
            <w:r>
              <w:rPr>
                <w:rFonts w:ascii="Arial Narrow" w:hAnsi="Arial Narrow"/>
                <w:b/>
                <w:bCs/>
                <w:color w:val="000000"/>
              </w:rPr>
              <w:t>.</w:t>
            </w:r>
            <w:r w:rsidR="00E7341C">
              <w:rPr>
                <w:rFonts w:ascii="Arial Narrow" w:hAnsi="Arial Narrow"/>
                <w:b/>
                <w:bCs/>
                <w:color w:val="000000"/>
              </w:rPr>
              <w:t>4</w:t>
            </w:r>
            <w:r>
              <w:rPr>
                <w:rFonts w:ascii="Arial Narrow" w:hAnsi="Arial Narrow"/>
                <w:b/>
                <w:bCs/>
                <w:color w:val="000000"/>
              </w:rPr>
              <w:t>1</w:t>
            </w:r>
          </w:p>
        </w:tc>
      </w:tr>
    </w:tbl>
    <w:p w14:paraId="45D8A770" w14:textId="6FEE92B5" w:rsidR="00060122" w:rsidRDefault="00060122" w:rsidP="00150597">
      <w:pPr>
        <w:spacing w:after="0" w:line="240" w:lineRule="auto"/>
        <w:jc w:val="both"/>
        <w:rPr>
          <w:rFonts w:ascii="Arial Narrow" w:hAnsi="Arial Narrow" w:cs="Arial"/>
          <w:bCs/>
          <w:lang w:val="es-MX"/>
        </w:rPr>
      </w:pPr>
    </w:p>
    <w:p w14:paraId="2E7F2097" w14:textId="768F4D91" w:rsidR="00E92EFE" w:rsidRDefault="00E92EFE" w:rsidP="00150597">
      <w:pPr>
        <w:spacing w:after="0" w:line="240" w:lineRule="auto"/>
        <w:jc w:val="both"/>
        <w:rPr>
          <w:rFonts w:ascii="Arial Narrow" w:hAnsi="Arial Narrow" w:cs="Arial"/>
          <w:bCs/>
          <w:lang w:val="es-MX"/>
        </w:rPr>
      </w:pPr>
      <w:r w:rsidRPr="00E92EFE">
        <w:rPr>
          <w:rFonts w:ascii="Arial Narrow" w:hAnsi="Arial Narrow" w:cs="Arial"/>
          <w:bCs/>
          <w:lang w:val="es-MX"/>
        </w:rPr>
        <w:t xml:space="preserve">A su vez se presentan aquellos rubros que en forma individual representan el </w:t>
      </w:r>
      <w:r>
        <w:rPr>
          <w:rFonts w:ascii="Arial Narrow" w:hAnsi="Arial Narrow" w:cs="Arial"/>
          <w:bCs/>
          <w:lang w:val="es-MX"/>
        </w:rPr>
        <w:t>10</w:t>
      </w:r>
      <w:r w:rsidRPr="00E92EFE">
        <w:rPr>
          <w:rFonts w:ascii="Arial Narrow" w:hAnsi="Arial Narrow" w:cs="Arial"/>
          <w:bCs/>
          <w:lang w:val="es-MX"/>
        </w:rPr>
        <w:t>.0% o más del total de los gastos:</w:t>
      </w:r>
    </w:p>
    <w:p w14:paraId="729F9AA0" w14:textId="6FFBDC24" w:rsidR="00E92EFE" w:rsidRDefault="00E92EFE" w:rsidP="00150597">
      <w:pPr>
        <w:spacing w:after="0" w:line="240" w:lineRule="auto"/>
        <w:jc w:val="both"/>
        <w:rPr>
          <w:rFonts w:ascii="Arial Narrow" w:hAnsi="Arial Narrow" w:cs="Arial"/>
          <w:bCs/>
          <w:lang w:val="es-MX"/>
        </w:rPr>
      </w:pPr>
    </w:p>
    <w:tbl>
      <w:tblPr>
        <w:tblW w:w="9673" w:type="dxa"/>
        <w:jc w:val="center"/>
        <w:tblCellMar>
          <w:left w:w="70" w:type="dxa"/>
          <w:right w:w="70" w:type="dxa"/>
        </w:tblCellMar>
        <w:tblLook w:val="04A0" w:firstRow="1" w:lastRow="0" w:firstColumn="1" w:lastColumn="0" w:noHBand="0" w:noVBand="1"/>
      </w:tblPr>
      <w:tblGrid>
        <w:gridCol w:w="663"/>
        <w:gridCol w:w="665"/>
        <w:gridCol w:w="663"/>
        <w:gridCol w:w="663"/>
        <w:gridCol w:w="663"/>
        <w:gridCol w:w="663"/>
        <w:gridCol w:w="663"/>
        <w:gridCol w:w="674"/>
        <w:gridCol w:w="2018"/>
        <w:gridCol w:w="2338"/>
      </w:tblGrid>
      <w:tr w:rsidR="00E92EFE" w:rsidRPr="00E92EFE" w14:paraId="3D7BA4A8" w14:textId="77777777" w:rsidTr="00E92EFE">
        <w:trPr>
          <w:trHeight w:val="237"/>
          <w:jc w:val="center"/>
        </w:trPr>
        <w:tc>
          <w:tcPr>
            <w:tcW w:w="531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64BFB3" w14:textId="77777777" w:rsidR="00E92EFE" w:rsidRPr="00E92EFE" w:rsidRDefault="00E92EFE" w:rsidP="00E92EFE">
            <w:pPr>
              <w:spacing w:after="0" w:line="240" w:lineRule="auto"/>
              <w:rPr>
                <w:rFonts w:ascii="Arial Narrow" w:eastAsia="Times New Roman" w:hAnsi="Arial Narrow"/>
                <w:b/>
                <w:bCs/>
                <w:color w:val="000000"/>
                <w:lang w:val="es-MX" w:eastAsia="es-MX"/>
              </w:rPr>
            </w:pPr>
            <w:r w:rsidRPr="00E92EFE">
              <w:rPr>
                <w:rFonts w:ascii="Arial Narrow" w:eastAsia="Times New Roman" w:hAnsi="Arial Narrow"/>
                <w:b/>
                <w:bCs/>
                <w:color w:val="000000"/>
                <w:lang w:val="es-MX" w:eastAsia="es-MX"/>
              </w:rPr>
              <w:t>Concepto</w:t>
            </w:r>
          </w:p>
        </w:tc>
        <w:tc>
          <w:tcPr>
            <w:tcW w:w="2018" w:type="dxa"/>
            <w:tcBorders>
              <w:top w:val="single" w:sz="4" w:space="0" w:color="auto"/>
              <w:left w:val="nil"/>
              <w:bottom w:val="single" w:sz="4" w:space="0" w:color="auto"/>
              <w:right w:val="single" w:sz="4" w:space="0" w:color="000000"/>
            </w:tcBorders>
            <w:shd w:val="clear" w:color="auto" w:fill="auto"/>
            <w:noWrap/>
            <w:vAlign w:val="bottom"/>
            <w:hideMark/>
          </w:tcPr>
          <w:p w14:paraId="001B1A83" w14:textId="77777777" w:rsidR="00E92EFE" w:rsidRPr="00E92EFE" w:rsidRDefault="00E92EFE" w:rsidP="00E92EFE">
            <w:pPr>
              <w:spacing w:after="0" w:line="240" w:lineRule="auto"/>
              <w:jc w:val="right"/>
              <w:rPr>
                <w:rFonts w:ascii="Arial Narrow" w:eastAsia="Times New Roman" w:hAnsi="Arial Narrow"/>
                <w:b/>
                <w:bCs/>
                <w:color w:val="000000"/>
                <w:lang w:val="es-MX" w:eastAsia="es-MX"/>
              </w:rPr>
            </w:pPr>
            <w:r w:rsidRPr="00E92EFE">
              <w:rPr>
                <w:rFonts w:ascii="Arial Narrow" w:eastAsia="Times New Roman" w:hAnsi="Arial Narrow"/>
                <w:b/>
                <w:bCs/>
                <w:color w:val="000000"/>
                <w:lang w:val="es-MX" w:eastAsia="es-MX"/>
              </w:rPr>
              <w:t>Importe</w:t>
            </w:r>
          </w:p>
        </w:tc>
        <w:tc>
          <w:tcPr>
            <w:tcW w:w="2338" w:type="dxa"/>
            <w:tcBorders>
              <w:top w:val="single" w:sz="4" w:space="0" w:color="auto"/>
              <w:left w:val="nil"/>
              <w:bottom w:val="single" w:sz="4" w:space="0" w:color="auto"/>
              <w:right w:val="single" w:sz="4" w:space="0" w:color="000000"/>
            </w:tcBorders>
            <w:shd w:val="clear" w:color="auto" w:fill="auto"/>
            <w:noWrap/>
            <w:vAlign w:val="bottom"/>
            <w:hideMark/>
          </w:tcPr>
          <w:p w14:paraId="2AD4B6F5" w14:textId="77777777" w:rsidR="00E92EFE" w:rsidRPr="00E92EFE" w:rsidRDefault="00E92EFE" w:rsidP="00E92EFE">
            <w:pPr>
              <w:spacing w:after="0" w:line="240" w:lineRule="auto"/>
              <w:jc w:val="right"/>
              <w:rPr>
                <w:rFonts w:ascii="Arial Narrow" w:eastAsia="Times New Roman" w:hAnsi="Arial Narrow"/>
                <w:b/>
                <w:bCs/>
                <w:color w:val="000000"/>
                <w:lang w:val="es-MX" w:eastAsia="es-MX"/>
              </w:rPr>
            </w:pPr>
            <w:r w:rsidRPr="00E92EFE">
              <w:rPr>
                <w:rFonts w:ascii="Arial Narrow" w:eastAsia="Times New Roman" w:hAnsi="Arial Narrow"/>
                <w:b/>
                <w:bCs/>
                <w:color w:val="000000"/>
                <w:lang w:val="es-MX" w:eastAsia="es-MX"/>
              </w:rPr>
              <w:t>%</w:t>
            </w:r>
          </w:p>
        </w:tc>
      </w:tr>
      <w:tr w:rsidR="00C333B8" w:rsidRPr="00E92EFE" w14:paraId="452732E0" w14:textId="77777777" w:rsidTr="000A459F">
        <w:trPr>
          <w:trHeight w:val="237"/>
          <w:jc w:val="center"/>
        </w:trPr>
        <w:tc>
          <w:tcPr>
            <w:tcW w:w="1328" w:type="dxa"/>
            <w:gridSpan w:val="2"/>
            <w:tcBorders>
              <w:top w:val="single" w:sz="4" w:space="0" w:color="auto"/>
              <w:left w:val="single" w:sz="4" w:space="0" w:color="auto"/>
              <w:bottom w:val="single" w:sz="4" w:space="0" w:color="auto"/>
              <w:right w:val="nil"/>
            </w:tcBorders>
            <w:shd w:val="clear" w:color="auto" w:fill="auto"/>
            <w:noWrap/>
            <w:vAlign w:val="bottom"/>
            <w:hideMark/>
          </w:tcPr>
          <w:p w14:paraId="4B68861D"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Servicios Personales</w:t>
            </w:r>
          </w:p>
        </w:tc>
        <w:tc>
          <w:tcPr>
            <w:tcW w:w="663" w:type="dxa"/>
            <w:tcBorders>
              <w:top w:val="nil"/>
              <w:left w:val="nil"/>
              <w:bottom w:val="single" w:sz="4" w:space="0" w:color="auto"/>
              <w:right w:val="nil"/>
            </w:tcBorders>
            <w:shd w:val="clear" w:color="auto" w:fill="auto"/>
            <w:noWrap/>
            <w:vAlign w:val="bottom"/>
            <w:hideMark/>
          </w:tcPr>
          <w:p w14:paraId="03EDF283" w14:textId="77777777" w:rsidR="00C333B8" w:rsidRPr="00E92EFE" w:rsidRDefault="00C333B8" w:rsidP="00C333B8">
            <w:pPr>
              <w:spacing w:after="0" w:line="240" w:lineRule="auto"/>
              <w:rPr>
                <w:rFonts w:ascii="Arial Narrow" w:eastAsia="Times New Roman" w:hAnsi="Arial Narrow"/>
                <w:b/>
                <w:bCs/>
                <w:color w:val="000000"/>
                <w:lang w:val="es-MX" w:eastAsia="es-MX"/>
              </w:rPr>
            </w:pPr>
            <w:r w:rsidRPr="00E92EFE">
              <w:rPr>
                <w:rFonts w:ascii="Arial Narrow" w:eastAsia="Times New Roman" w:hAnsi="Arial Narrow"/>
                <w:b/>
                <w:bCs/>
                <w:color w:val="000000"/>
                <w:lang w:val="es-MX" w:eastAsia="es-MX"/>
              </w:rPr>
              <w:t> </w:t>
            </w:r>
          </w:p>
        </w:tc>
        <w:tc>
          <w:tcPr>
            <w:tcW w:w="663" w:type="dxa"/>
            <w:tcBorders>
              <w:top w:val="nil"/>
              <w:left w:val="nil"/>
              <w:bottom w:val="single" w:sz="4" w:space="0" w:color="auto"/>
              <w:right w:val="nil"/>
            </w:tcBorders>
            <w:shd w:val="clear" w:color="auto" w:fill="auto"/>
            <w:noWrap/>
            <w:vAlign w:val="bottom"/>
            <w:hideMark/>
          </w:tcPr>
          <w:p w14:paraId="5A7D3540" w14:textId="77777777" w:rsidR="00C333B8" w:rsidRPr="00E92EFE" w:rsidRDefault="00C333B8" w:rsidP="00C333B8">
            <w:pPr>
              <w:spacing w:after="0" w:line="240" w:lineRule="auto"/>
              <w:rPr>
                <w:rFonts w:ascii="Arial Narrow" w:eastAsia="Times New Roman" w:hAnsi="Arial Narrow"/>
                <w:b/>
                <w:bCs/>
                <w:color w:val="000000"/>
                <w:lang w:val="es-MX" w:eastAsia="es-MX"/>
              </w:rPr>
            </w:pPr>
            <w:r w:rsidRPr="00E92EFE">
              <w:rPr>
                <w:rFonts w:ascii="Arial Narrow" w:eastAsia="Times New Roman" w:hAnsi="Arial Narrow"/>
                <w:b/>
                <w:bCs/>
                <w:color w:val="000000"/>
                <w:lang w:val="es-MX" w:eastAsia="es-MX"/>
              </w:rPr>
              <w:t> </w:t>
            </w:r>
          </w:p>
        </w:tc>
        <w:tc>
          <w:tcPr>
            <w:tcW w:w="663" w:type="dxa"/>
            <w:tcBorders>
              <w:top w:val="nil"/>
              <w:left w:val="nil"/>
              <w:bottom w:val="single" w:sz="4" w:space="0" w:color="auto"/>
              <w:right w:val="nil"/>
            </w:tcBorders>
            <w:shd w:val="clear" w:color="auto" w:fill="auto"/>
            <w:noWrap/>
            <w:vAlign w:val="bottom"/>
            <w:hideMark/>
          </w:tcPr>
          <w:p w14:paraId="1070B1CB" w14:textId="77777777" w:rsidR="00C333B8" w:rsidRPr="00E92EFE" w:rsidRDefault="00C333B8" w:rsidP="00C333B8">
            <w:pPr>
              <w:spacing w:after="0" w:line="240" w:lineRule="auto"/>
              <w:rPr>
                <w:rFonts w:ascii="Arial Narrow" w:eastAsia="Times New Roman" w:hAnsi="Arial Narrow"/>
                <w:b/>
                <w:bCs/>
                <w:color w:val="000000"/>
                <w:lang w:val="es-MX" w:eastAsia="es-MX"/>
              </w:rPr>
            </w:pPr>
            <w:r w:rsidRPr="00E92EFE">
              <w:rPr>
                <w:rFonts w:ascii="Arial Narrow" w:eastAsia="Times New Roman" w:hAnsi="Arial Narrow"/>
                <w:b/>
                <w:bCs/>
                <w:color w:val="000000"/>
                <w:lang w:val="es-MX" w:eastAsia="es-MX"/>
              </w:rPr>
              <w:t> </w:t>
            </w:r>
          </w:p>
        </w:tc>
        <w:tc>
          <w:tcPr>
            <w:tcW w:w="663" w:type="dxa"/>
            <w:tcBorders>
              <w:top w:val="nil"/>
              <w:left w:val="nil"/>
              <w:bottom w:val="single" w:sz="4" w:space="0" w:color="auto"/>
              <w:right w:val="nil"/>
            </w:tcBorders>
            <w:shd w:val="clear" w:color="auto" w:fill="auto"/>
            <w:noWrap/>
            <w:vAlign w:val="bottom"/>
            <w:hideMark/>
          </w:tcPr>
          <w:p w14:paraId="4E616E8B" w14:textId="77777777" w:rsidR="00C333B8" w:rsidRPr="00E92EFE" w:rsidRDefault="00C333B8" w:rsidP="00C333B8">
            <w:pPr>
              <w:spacing w:after="0" w:line="240" w:lineRule="auto"/>
              <w:rPr>
                <w:rFonts w:ascii="Arial Narrow" w:eastAsia="Times New Roman" w:hAnsi="Arial Narrow"/>
                <w:b/>
                <w:bCs/>
                <w:color w:val="000000"/>
                <w:lang w:val="es-MX" w:eastAsia="es-MX"/>
              </w:rPr>
            </w:pPr>
            <w:r w:rsidRPr="00E92EFE">
              <w:rPr>
                <w:rFonts w:ascii="Arial Narrow" w:eastAsia="Times New Roman" w:hAnsi="Arial Narrow"/>
                <w:b/>
                <w:bCs/>
                <w:color w:val="000000"/>
                <w:lang w:val="es-MX" w:eastAsia="es-MX"/>
              </w:rPr>
              <w:t> </w:t>
            </w:r>
          </w:p>
        </w:tc>
        <w:tc>
          <w:tcPr>
            <w:tcW w:w="663" w:type="dxa"/>
            <w:tcBorders>
              <w:top w:val="nil"/>
              <w:left w:val="nil"/>
              <w:bottom w:val="single" w:sz="4" w:space="0" w:color="auto"/>
              <w:right w:val="nil"/>
            </w:tcBorders>
            <w:shd w:val="clear" w:color="auto" w:fill="auto"/>
            <w:noWrap/>
            <w:vAlign w:val="bottom"/>
            <w:hideMark/>
          </w:tcPr>
          <w:p w14:paraId="0ADAB460" w14:textId="77777777" w:rsidR="00C333B8" w:rsidRPr="00E92EFE" w:rsidRDefault="00C333B8" w:rsidP="00C333B8">
            <w:pPr>
              <w:spacing w:after="0" w:line="240" w:lineRule="auto"/>
              <w:rPr>
                <w:rFonts w:ascii="Arial Narrow" w:eastAsia="Times New Roman" w:hAnsi="Arial Narrow"/>
                <w:b/>
                <w:bCs/>
                <w:color w:val="000000"/>
                <w:lang w:val="es-MX" w:eastAsia="es-MX"/>
              </w:rPr>
            </w:pPr>
            <w:r w:rsidRPr="00E92EFE">
              <w:rPr>
                <w:rFonts w:ascii="Arial Narrow" w:eastAsia="Times New Roman" w:hAnsi="Arial Narrow"/>
                <w:b/>
                <w:bCs/>
                <w:color w:val="000000"/>
                <w:lang w:val="es-MX" w:eastAsia="es-MX"/>
              </w:rPr>
              <w:t> </w:t>
            </w:r>
          </w:p>
        </w:tc>
        <w:tc>
          <w:tcPr>
            <w:tcW w:w="674" w:type="dxa"/>
            <w:tcBorders>
              <w:top w:val="nil"/>
              <w:left w:val="nil"/>
              <w:bottom w:val="single" w:sz="4" w:space="0" w:color="auto"/>
              <w:right w:val="single" w:sz="4" w:space="0" w:color="auto"/>
            </w:tcBorders>
            <w:shd w:val="clear" w:color="auto" w:fill="auto"/>
            <w:noWrap/>
            <w:vAlign w:val="bottom"/>
            <w:hideMark/>
          </w:tcPr>
          <w:p w14:paraId="03466D3E" w14:textId="77777777" w:rsidR="00C333B8" w:rsidRPr="00E92EFE" w:rsidRDefault="00C333B8" w:rsidP="00C333B8">
            <w:pPr>
              <w:spacing w:after="0" w:line="240" w:lineRule="auto"/>
              <w:rPr>
                <w:rFonts w:ascii="Arial Narrow" w:eastAsia="Times New Roman" w:hAnsi="Arial Narrow"/>
                <w:b/>
                <w:bCs/>
                <w:color w:val="000000"/>
                <w:lang w:val="es-MX" w:eastAsia="es-MX"/>
              </w:rPr>
            </w:pPr>
            <w:r w:rsidRPr="00E92EFE">
              <w:rPr>
                <w:rFonts w:ascii="Arial Narrow" w:eastAsia="Times New Roman" w:hAnsi="Arial Narrow"/>
                <w:b/>
                <w:bCs/>
                <w:color w:val="000000"/>
                <w:lang w:val="es-MX" w:eastAsia="es-MX"/>
              </w:rPr>
              <w:t> </w:t>
            </w:r>
          </w:p>
        </w:tc>
        <w:tc>
          <w:tcPr>
            <w:tcW w:w="2018" w:type="dxa"/>
            <w:tcBorders>
              <w:top w:val="single" w:sz="4" w:space="0" w:color="auto"/>
              <w:left w:val="nil"/>
              <w:bottom w:val="single" w:sz="4" w:space="0" w:color="auto"/>
              <w:right w:val="single" w:sz="4" w:space="0" w:color="000000"/>
            </w:tcBorders>
            <w:shd w:val="clear" w:color="auto" w:fill="auto"/>
            <w:noWrap/>
            <w:vAlign w:val="bottom"/>
            <w:hideMark/>
          </w:tcPr>
          <w:p w14:paraId="3FD99700" w14:textId="0767F78F" w:rsidR="00C333B8" w:rsidRPr="00997B41" w:rsidRDefault="00A14BCD" w:rsidP="00C333B8">
            <w:pPr>
              <w:spacing w:after="0" w:line="240" w:lineRule="auto"/>
              <w:jc w:val="right"/>
              <w:rPr>
                <w:rFonts w:ascii="Arial Narrow" w:hAnsi="Arial Narrow"/>
                <w:color w:val="000000"/>
              </w:rPr>
            </w:pPr>
            <w:r>
              <w:rPr>
                <w:rFonts w:ascii="Arial Narrow" w:hAnsi="Arial Narrow"/>
                <w:color w:val="000000"/>
              </w:rPr>
              <w:t>$</w:t>
            </w:r>
            <w:r w:rsidR="00811F3D">
              <w:rPr>
                <w:rFonts w:ascii="Arial Narrow" w:hAnsi="Arial Narrow"/>
                <w:color w:val="000000"/>
              </w:rPr>
              <w:t>7</w:t>
            </w:r>
            <w:r>
              <w:rPr>
                <w:rFonts w:ascii="Arial Narrow" w:hAnsi="Arial Narrow"/>
                <w:color w:val="000000"/>
              </w:rPr>
              <w:t>,</w:t>
            </w:r>
            <w:r w:rsidR="00811F3D">
              <w:rPr>
                <w:rFonts w:ascii="Arial Narrow" w:hAnsi="Arial Narrow"/>
                <w:color w:val="000000"/>
              </w:rPr>
              <w:t>753</w:t>
            </w:r>
            <w:r>
              <w:rPr>
                <w:rFonts w:ascii="Arial Narrow" w:hAnsi="Arial Narrow"/>
                <w:color w:val="000000"/>
              </w:rPr>
              <w:t>,</w:t>
            </w:r>
            <w:r w:rsidR="00811F3D">
              <w:rPr>
                <w:rFonts w:ascii="Arial Narrow" w:hAnsi="Arial Narrow"/>
                <w:color w:val="000000"/>
              </w:rPr>
              <w:t>217</w:t>
            </w:r>
            <w:r>
              <w:rPr>
                <w:rFonts w:ascii="Arial Narrow" w:hAnsi="Arial Narrow"/>
                <w:color w:val="000000"/>
              </w:rPr>
              <w:t>.</w:t>
            </w:r>
            <w:r w:rsidR="00811F3D">
              <w:rPr>
                <w:rFonts w:ascii="Arial Narrow" w:hAnsi="Arial Narrow"/>
                <w:color w:val="000000"/>
              </w:rPr>
              <w:t>36</w:t>
            </w:r>
          </w:p>
        </w:tc>
        <w:tc>
          <w:tcPr>
            <w:tcW w:w="2338" w:type="dxa"/>
            <w:tcBorders>
              <w:top w:val="single" w:sz="4" w:space="0" w:color="auto"/>
              <w:left w:val="nil"/>
              <w:bottom w:val="single" w:sz="4" w:space="0" w:color="auto"/>
              <w:right w:val="single" w:sz="4" w:space="0" w:color="000000"/>
            </w:tcBorders>
            <w:shd w:val="clear" w:color="auto" w:fill="auto"/>
            <w:noWrap/>
            <w:vAlign w:val="bottom"/>
            <w:hideMark/>
          </w:tcPr>
          <w:p w14:paraId="1982ACAD" w14:textId="5A8318CF" w:rsidR="00C333B8" w:rsidRPr="00E92EFE" w:rsidRDefault="00C333B8" w:rsidP="00C333B8">
            <w:pPr>
              <w:spacing w:after="0" w:line="240" w:lineRule="auto"/>
              <w:jc w:val="right"/>
              <w:rPr>
                <w:rFonts w:ascii="Arial Narrow" w:eastAsia="Times New Roman" w:hAnsi="Arial Narrow"/>
                <w:color w:val="000000"/>
                <w:lang w:val="es-MX" w:eastAsia="es-MX"/>
              </w:rPr>
            </w:pPr>
            <w:r>
              <w:rPr>
                <w:rFonts w:ascii="Arial Narrow" w:hAnsi="Arial Narrow"/>
                <w:color w:val="000000"/>
              </w:rPr>
              <w:t>63%</w:t>
            </w:r>
          </w:p>
        </w:tc>
      </w:tr>
      <w:tr w:rsidR="00EC66C1" w:rsidRPr="00E92EFE" w14:paraId="43D2C999" w14:textId="77777777" w:rsidTr="000A459F">
        <w:trPr>
          <w:trHeight w:val="237"/>
          <w:jc w:val="center"/>
        </w:trPr>
        <w:tc>
          <w:tcPr>
            <w:tcW w:w="1328" w:type="dxa"/>
            <w:gridSpan w:val="2"/>
            <w:tcBorders>
              <w:top w:val="single" w:sz="4" w:space="0" w:color="auto"/>
              <w:left w:val="single" w:sz="4" w:space="0" w:color="auto"/>
              <w:bottom w:val="single" w:sz="4" w:space="0" w:color="auto"/>
              <w:right w:val="nil"/>
            </w:tcBorders>
            <w:shd w:val="clear" w:color="auto" w:fill="auto"/>
            <w:noWrap/>
            <w:vAlign w:val="bottom"/>
          </w:tcPr>
          <w:p w14:paraId="624444C3" w14:textId="7231E9BD" w:rsidR="00EC66C1" w:rsidRPr="00E92EFE" w:rsidRDefault="00EC66C1" w:rsidP="00C333B8">
            <w:pPr>
              <w:spacing w:after="0" w:line="240" w:lineRule="auto"/>
              <w:rPr>
                <w:rFonts w:ascii="Arial Narrow" w:eastAsia="Times New Roman" w:hAnsi="Arial Narrow"/>
                <w:color w:val="000000"/>
                <w:lang w:val="es-MX" w:eastAsia="es-MX"/>
              </w:rPr>
            </w:pPr>
            <w:r>
              <w:rPr>
                <w:rFonts w:ascii="Arial Narrow" w:eastAsia="Times New Roman" w:hAnsi="Arial Narrow"/>
                <w:color w:val="000000"/>
                <w:lang w:val="es-MX" w:eastAsia="es-MX"/>
              </w:rPr>
              <w:t xml:space="preserve">Materiales y Suministros </w:t>
            </w:r>
          </w:p>
        </w:tc>
        <w:tc>
          <w:tcPr>
            <w:tcW w:w="663" w:type="dxa"/>
            <w:tcBorders>
              <w:top w:val="nil"/>
              <w:left w:val="nil"/>
              <w:bottom w:val="single" w:sz="4" w:space="0" w:color="auto"/>
              <w:right w:val="nil"/>
            </w:tcBorders>
            <w:shd w:val="clear" w:color="auto" w:fill="auto"/>
            <w:noWrap/>
            <w:vAlign w:val="bottom"/>
          </w:tcPr>
          <w:p w14:paraId="700EEB17" w14:textId="77777777" w:rsidR="00EC66C1" w:rsidRPr="00E92EFE" w:rsidRDefault="00EC66C1" w:rsidP="00C333B8">
            <w:pPr>
              <w:spacing w:after="0" w:line="240" w:lineRule="auto"/>
              <w:rPr>
                <w:rFonts w:ascii="Arial Narrow" w:eastAsia="Times New Roman" w:hAnsi="Arial Narrow"/>
                <w:b/>
                <w:bCs/>
                <w:color w:val="000000"/>
                <w:lang w:val="es-MX" w:eastAsia="es-MX"/>
              </w:rPr>
            </w:pPr>
          </w:p>
        </w:tc>
        <w:tc>
          <w:tcPr>
            <w:tcW w:w="663" w:type="dxa"/>
            <w:tcBorders>
              <w:top w:val="nil"/>
              <w:left w:val="nil"/>
              <w:bottom w:val="single" w:sz="4" w:space="0" w:color="auto"/>
              <w:right w:val="nil"/>
            </w:tcBorders>
            <w:shd w:val="clear" w:color="auto" w:fill="auto"/>
            <w:noWrap/>
            <w:vAlign w:val="bottom"/>
          </w:tcPr>
          <w:p w14:paraId="075DD409" w14:textId="77777777" w:rsidR="00EC66C1" w:rsidRPr="00E92EFE" w:rsidRDefault="00EC66C1" w:rsidP="00C333B8">
            <w:pPr>
              <w:spacing w:after="0" w:line="240" w:lineRule="auto"/>
              <w:rPr>
                <w:rFonts w:ascii="Arial Narrow" w:eastAsia="Times New Roman" w:hAnsi="Arial Narrow"/>
                <w:b/>
                <w:bCs/>
                <w:color w:val="000000"/>
                <w:lang w:val="es-MX" w:eastAsia="es-MX"/>
              </w:rPr>
            </w:pPr>
          </w:p>
        </w:tc>
        <w:tc>
          <w:tcPr>
            <w:tcW w:w="663" w:type="dxa"/>
            <w:tcBorders>
              <w:top w:val="nil"/>
              <w:left w:val="nil"/>
              <w:bottom w:val="single" w:sz="4" w:space="0" w:color="auto"/>
              <w:right w:val="nil"/>
            </w:tcBorders>
            <w:shd w:val="clear" w:color="auto" w:fill="auto"/>
            <w:noWrap/>
            <w:vAlign w:val="bottom"/>
          </w:tcPr>
          <w:p w14:paraId="359C085B" w14:textId="77777777" w:rsidR="00EC66C1" w:rsidRPr="00E92EFE" w:rsidRDefault="00EC66C1" w:rsidP="00C333B8">
            <w:pPr>
              <w:spacing w:after="0" w:line="240" w:lineRule="auto"/>
              <w:rPr>
                <w:rFonts w:ascii="Arial Narrow" w:eastAsia="Times New Roman" w:hAnsi="Arial Narrow"/>
                <w:b/>
                <w:bCs/>
                <w:color w:val="000000"/>
                <w:lang w:val="es-MX" w:eastAsia="es-MX"/>
              </w:rPr>
            </w:pPr>
          </w:p>
        </w:tc>
        <w:tc>
          <w:tcPr>
            <w:tcW w:w="663" w:type="dxa"/>
            <w:tcBorders>
              <w:top w:val="nil"/>
              <w:left w:val="nil"/>
              <w:bottom w:val="single" w:sz="4" w:space="0" w:color="auto"/>
              <w:right w:val="nil"/>
            </w:tcBorders>
            <w:shd w:val="clear" w:color="auto" w:fill="auto"/>
            <w:noWrap/>
            <w:vAlign w:val="bottom"/>
          </w:tcPr>
          <w:p w14:paraId="3DF94F8B" w14:textId="77777777" w:rsidR="00EC66C1" w:rsidRPr="00E92EFE" w:rsidRDefault="00EC66C1" w:rsidP="00C333B8">
            <w:pPr>
              <w:spacing w:after="0" w:line="240" w:lineRule="auto"/>
              <w:rPr>
                <w:rFonts w:ascii="Arial Narrow" w:eastAsia="Times New Roman" w:hAnsi="Arial Narrow"/>
                <w:b/>
                <w:bCs/>
                <w:color w:val="000000"/>
                <w:lang w:val="es-MX" w:eastAsia="es-MX"/>
              </w:rPr>
            </w:pPr>
          </w:p>
        </w:tc>
        <w:tc>
          <w:tcPr>
            <w:tcW w:w="663" w:type="dxa"/>
            <w:tcBorders>
              <w:top w:val="nil"/>
              <w:left w:val="nil"/>
              <w:bottom w:val="single" w:sz="4" w:space="0" w:color="auto"/>
              <w:right w:val="nil"/>
            </w:tcBorders>
            <w:shd w:val="clear" w:color="auto" w:fill="auto"/>
            <w:noWrap/>
            <w:vAlign w:val="bottom"/>
          </w:tcPr>
          <w:p w14:paraId="206D6216" w14:textId="77777777" w:rsidR="00EC66C1" w:rsidRPr="00E92EFE" w:rsidRDefault="00EC66C1" w:rsidP="00C333B8">
            <w:pPr>
              <w:spacing w:after="0" w:line="240" w:lineRule="auto"/>
              <w:rPr>
                <w:rFonts w:ascii="Arial Narrow" w:eastAsia="Times New Roman" w:hAnsi="Arial Narrow"/>
                <w:b/>
                <w:bCs/>
                <w:color w:val="000000"/>
                <w:lang w:val="es-MX" w:eastAsia="es-MX"/>
              </w:rPr>
            </w:pPr>
          </w:p>
        </w:tc>
        <w:tc>
          <w:tcPr>
            <w:tcW w:w="674" w:type="dxa"/>
            <w:tcBorders>
              <w:top w:val="nil"/>
              <w:left w:val="nil"/>
              <w:bottom w:val="single" w:sz="4" w:space="0" w:color="auto"/>
              <w:right w:val="single" w:sz="4" w:space="0" w:color="auto"/>
            </w:tcBorders>
            <w:shd w:val="clear" w:color="auto" w:fill="auto"/>
            <w:noWrap/>
            <w:vAlign w:val="bottom"/>
          </w:tcPr>
          <w:p w14:paraId="1F58B0A0" w14:textId="77777777" w:rsidR="00EC66C1" w:rsidRPr="00E92EFE" w:rsidRDefault="00EC66C1" w:rsidP="00C333B8">
            <w:pPr>
              <w:spacing w:after="0" w:line="240" w:lineRule="auto"/>
              <w:rPr>
                <w:rFonts w:ascii="Arial Narrow" w:eastAsia="Times New Roman" w:hAnsi="Arial Narrow"/>
                <w:b/>
                <w:bCs/>
                <w:color w:val="000000"/>
                <w:lang w:val="es-MX" w:eastAsia="es-MX"/>
              </w:rPr>
            </w:pPr>
          </w:p>
        </w:tc>
        <w:tc>
          <w:tcPr>
            <w:tcW w:w="2018" w:type="dxa"/>
            <w:tcBorders>
              <w:top w:val="single" w:sz="4" w:space="0" w:color="auto"/>
              <w:left w:val="nil"/>
              <w:bottom w:val="single" w:sz="4" w:space="0" w:color="auto"/>
              <w:right w:val="single" w:sz="4" w:space="0" w:color="000000"/>
            </w:tcBorders>
            <w:shd w:val="clear" w:color="auto" w:fill="auto"/>
            <w:noWrap/>
            <w:vAlign w:val="bottom"/>
          </w:tcPr>
          <w:p w14:paraId="287C9A4E" w14:textId="645CC6BB" w:rsidR="00EC66C1" w:rsidRDefault="00E035E4" w:rsidP="00C333B8">
            <w:pPr>
              <w:spacing w:after="0" w:line="240" w:lineRule="auto"/>
              <w:jc w:val="right"/>
              <w:rPr>
                <w:rFonts w:ascii="Arial Narrow" w:hAnsi="Arial Narrow"/>
                <w:color w:val="000000"/>
              </w:rPr>
            </w:pPr>
            <w:r w:rsidRPr="00E035E4">
              <w:rPr>
                <w:rFonts w:ascii="Arial Narrow" w:hAnsi="Arial Narrow"/>
                <w:color w:val="000000"/>
              </w:rPr>
              <w:t>$</w:t>
            </w:r>
            <w:r w:rsidR="00811F3D">
              <w:rPr>
                <w:rFonts w:ascii="Arial Narrow" w:hAnsi="Arial Narrow"/>
                <w:color w:val="000000"/>
              </w:rPr>
              <w:t>1</w:t>
            </w:r>
            <w:r w:rsidR="00621028">
              <w:rPr>
                <w:rFonts w:ascii="Arial Narrow" w:hAnsi="Arial Narrow"/>
                <w:color w:val="000000"/>
              </w:rPr>
              <w:t>,</w:t>
            </w:r>
            <w:r w:rsidR="00811F3D">
              <w:rPr>
                <w:rFonts w:ascii="Arial Narrow" w:hAnsi="Arial Narrow"/>
                <w:color w:val="000000"/>
              </w:rPr>
              <w:t>724,023</w:t>
            </w:r>
            <w:r w:rsidR="00621028">
              <w:rPr>
                <w:rFonts w:ascii="Arial Narrow" w:hAnsi="Arial Narrow"/>
                <w:color w:val="000000"/>
              </w:rPr>
              <w:t>.</w:t>
            </w:r>
            <w:r w:rsidR="00811F3D">
              <w:rPr>
                <w:rFonts w:ascii="Arial Narrow" w:hAnsi="Arial Narrow"/>
                <w:color w:val="000000"/>
              </w:rPr>
              <w:t>89</w:t>
            </w:r>
          </w:p>
        </w:tc>
        <w:tc>
          <w:tcPr>
            <w:tcW w:w="2338" w:type="dxa"/>
            <w:tcBorders>
              <w:top w:val="single" w:sz="4" w:space="0" w:color="auto"/>
              <w:left w:val="nil"/>
              <w:bottom w:val="single" w:sz="4" w:space="0" w:color="auto"/>
              <w:right w:val="single" w:sz="4" w:space="0" w:color="000000"/>
            </w:tcBorders>
            <w:shd w:val="clear" w:color="auto" w:fill="auto"/>
            <w:noWrap/>
            <w:vAlign w:val="bottom"/>
          </w:tcPr>
          <w:p w14:paraId="4F38744F" w14:textId="7ED87F9F" w:rsidR="00EC66C1" w:rsidRDefault="00EC66C1" w:rsidP="00C333B8">
            <w:pPr>
              <w:spacing w:after="0" w:line="240" w:lineRule="auto"/>
              <w:jc w:val="right"/>
              <w:rPr>
                <w:rFonts w:ascii="Arial Narrow" w:hAnsi="Arial Narrow"/>
                <w:color w:val="000000"/>
              </w:rPr>
            </w:pPr>
            <w:r>
              <w:rPr>
                <w:rFonts w:ascii="Arial Narrow" w:hAnsi="Arial Narrow"/>
                <w:color w:val="000000"/>
              </w:rPr>
              <w:t>4%</w:t>
            </w:r>
          </w:p>
        </w:tc>
      </w:tr>
      <w:tr w:rsidR="00C333B8" w:rsidRPr="00E92EFE" w14:paraId="124D18E3" w14:textId="77777777" w:rsidTr="000A459F">
        <w:trPr>
          <w:trHeight w:val="237"/>
          <w:jc w:val="center"/>
        </w:trPr>
        <w:tc>
          <w:tcPr>
            <w:tcW w:w="1328" w:type="dxa"/>
            <w:gridSpan w:val="2"/>
            <w:tcBorders>
              <w:top w:val="single" w:sz="4" w:space="0" w:color="auto"/>
              <w:left w:val="single" w:sz="4" w:space="0" w:color="auto"/>
              <w:bottom w:val="single" w:sz="4" w:space="0" w:color="auto"/>
              <w:right w:val="nil"/>
            </w:tcBorders>
            <w:shd w:val="clear" w:color="auto" w:fill="auto"/>
            <w:noWrap/>
            <w:vAlign w:val="bottom"/>
            <w:hideMark/>
          </w:tcPr>
          <w:p w14:paraId="0BD7A6E7"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Servicios Generales</w:t>
            </w:r>
          </w:p>
        </w:tc>
        <w:tc>
          <w:tcPr>
            <w:tcW w:w="663" w:type="dxa"/>
            <w:tcBorders>
              <w:top w:val="nil"/>
              <w:left w:val="nil"/>
              <w:bottom w:val="single" w:sz="4" w:space="0" w:color="auto"/>
              <w:right w:val="nil"/>
            </w:tcBorders>
            <w:shd w:val="clear" w:color="auto" w:fill="auto"/>
            <w:noWrap/>
            <w:vAlign w:val="bottom"/>
            <w:hideMark/>
          </w:tcPr>
          <w:p w14:paraId="6B2A9221"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 </w:t>
            </w:r>
          </w:p>
        </w:tc>
        <w:tc>
          <w:tcPr>
            <w:tcW w:w="663" w:type="dxa"/>
            <w:tcBorders>
              <w:top w:val="nil"/>
              <w:left w:val="nil"/>
              <w:bottom w:val="single" w:sz="4" w:space="0" w:color="auto"/>
              <w:right w:val="nil"/>
            </w:tcBorders>
            <w:shd w:val="clear" w:color="auto" w:fill="auto"/>
            <w:noWrap/>
            <w:vAlign w:val="bottom"/>
            <w:hideMark/>
          </w:tcPr>
          <w:p w14:paraId="5B34EE41"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 </w:t>
            </w:r>
          </w:p>
        </w:tc>
        <w:tc>
          <w:tcPr>
            <w:tcW w:w="663" w:type="dxa"/>
            <w:tcBorders>
              <w:top w:val="nil"/>
              <w:left w:val="nil"/>
              <w:bottom w:val="single" w:sz="4" w:space="0" w:color="auto"/>
              <w:right w:val="nil"/>
            </w:tcBorders>
            <w:shd w:val="clear" w:color="auto" w:fill="auto"/>
            <w:noWrap/>
            <w:vAlign w:val="bottom"/>
            <w:hideMark/>
          </w:tcPr>
          <w:p w14:paraId="18A50D9B"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 </w:t>
            </w:r>
          </w:p>
        </w:tc>
        <w:tc>
          <w:tcPr>
            <w:tcW w:w="663" w:type="dxa"/>
            <w:tcBorders>
              <w:top w:val="nil"/>
              <w:left w:val="nil"/>
              <w:bottom w:val="single" w:sz="4" w:space="0" w:color="auto"/>
              <w:right w:val="nil"/>
            </w:tcBorders>
            <w:shd w:val="clear" w:color="auto" w:fill="auto"/>
            <w:noWrap/>
            <w:vAlign w:val="bottom"/>
            <w:hideMark/>
          </w:tcPr>
          <w:p w14:paraId="0F07AC8F"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 </w:t>
            </w:r>
          </w:p>
        </w:tc>
        <w:tc>
          <w:tcPr>
            <w:tcW w:w="663" w:type="dxa"/>
            <w:tcBorders>
              <w:top w:val="nil"/>
              <w:left w:val="nil"/>
              <w:bottom w:val="single" w:sz="4" w:space="0" w:color="auto"/>
              <w:right w:val="nil"/>
            </w:tcBorders>
            <w:shd w:val="clear" w:color="auto" w:fill="auto"/>
            <w:noWrap/>
            <w:vAlign w:val="bottom"/>
            <w:hideMark/>
          </w:tcPr>
          <w:p w14:paraId="347394BC"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 </w:t>
            </w:r>
          </w:p>
        </w:tc>
        <w:tc>
          <w:tcPr>
            <w:tcW w:w="674" w:type="dxa"/>
            <w:tcBorders>
              <w:top w:val="nil"/>
              <w:left w:val="nil"/>
              <w:bottom w:val="single" w:sz="4" w:space="0" w:color="auto"/>
              <w:right w:val="single" w:sz="4" w:space="0" w:color="auto"/>
            </w:tcBorders>
            <w:shd w:val="clear" w:color="auto" w:fill="auto"/>
            <w:noWrap/>
            <w:vAlign w:val="bottom"/>
            <w:hideMark/>
          </w:tcPr>
          <w:p w14:paraId="511DBF45"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 </w:t>
            </w:r>
          </w:p>
        </w:tc>
        <w:tc>
          <w:tcPr>
            <w:tcW w:w="2018" w:type="dxa"/>
            <w:tcBorders>
              <w:top w:val="single" w:sz="4" w:space="0" w:color="auto"/>
              <w:left w:val="nil"/>
              <w:bottom w:val="single" w:sz="4" w:space="0" w:color="auto"/>
              <w:right w:val="single" w:sz="4" w:space="0" w:color="000000"/>
            </w:tcBorders>
            <w:shd w:val="clear" w:color="auto" w:fill="auto"/>
            <w:noWrap/>
            <w:vAlign w:val="bottom"/>
            <w:hideMark/>
          </w:tcPr>
          <w:p w14:paraId="7D3FA523" w14:textId="39F83519" w:rsidR="00C333B8" w:rsidRPr="00600D5E" w:rsidRDefault="00E035E4" w:rsidP="00C333B8">
            <w:pPr>
              <w:spacing w:after="0" w:line="240" w:lineRule="auto"/>
              <w:jc w:val="right"/>
              <w:rPr>
                <w:rFonts w:ascii="Arial Narrow" w:eastAsia="Times New Roman" w:hAnsi="Arial Narrow" w:cs="Arial"/>
                <w:color w:val="000000"/>
                <w:lang w:val="es-MX" w:eastAsia="es-MX"/>
              </w:rPr>
            </w:pPr>
            <w:r w:rsidRPr="00600D5E">
              <w:rPr>
                <w:rFonts w:ascii="Arial Narrow" w:hAnsi="Arial Narrow" w:cs="Arial"/>
              </w:rPr>
              <w:t>$</w:t>
            </w:r>
            <w:r w:rsidR="00811F3D">
              <w:rPr>
                <w:rFonts w:ascii="Arial Narrow" w:hAnsi="Arial Narrow" w:cs="Arial"/>
              </w:rPr>
              <w:t>6</w:t>
            </w:r>
            <w:r w:rsidR="00621028" w:rsidRPr="00600D5E">
              <w:rPr>
                <w:rFonts w:ascii="Arial Narrow" w:hAnsi="Arial Narrow" w:cs="Arial"/>
              </w:rPr>
              <w:t>,</w:t>
            </w:r>
            <w:r w:rsidR="00811F3D">
              <w:rPr>
                <w:rFonts w:ascii="Arial Narrow" w:hAnsi="Arial Narrow" w:cs="Arial"/>
              </w:rPr>
              <w:t>966</w:t>
            </w:r>
            <w:r w:rsidR="002D5E10">
              <w:rPr>
                <w:rFonts w:ascii="Arial Narrow" w:hAnsi="Arial Narrow" w:cs="Arial"/>
              </w:rPr>
              <w:t>,</w:t>
            </w:r>
            <w:r w:rsidR="00811F3D">
              <w:rPr>
                <w:rFonts w:ascii="Arial Narrow" w:hAnsi="Arial Narrow" w:cs="Arial"/>
              </w:rPr>
              <w:t>137</w:t>
            </w:r>
            <w:r w:rsidR="00621028" w:rsidRPr="00600D5E">
              <w:rPr>
                <w:rFonts w:ascii="Arial Narrow" w:hAnsi="Arial Narrow" w:cs="Arial"/>
              </w:rPr>
              <w:t>.</w:t>
            </w:r>
            <w:r w:rsidR="00811F3D">
              <w:rPr>
                <w:rFonts w:ascii="Arial Narrow" w:hAnsi="Arial Narrow" w:cs="Arial"/>
              </w:rPr>
              <w:t>47</w:t>
            </w:r>
          </w:p>
        </w:tc>
        <w:tc>
          <w:tcPr>
            <w:tcW w:w="2338" w:type="dxa"/>
            <w:tcBorders>
              <w:top w:val="single" w:sz="4" w:space="0" w:color="auto"/>
              <w:left w:val="nil"/>
              <w:bottom w:val="single" w:sz="4" w:space="0" w:color="auto"/>
              <w:right w:val="single" w:sz="4" w:space="0" w:color="000000"/>
            </w:tcBorders>
            <w:shd w:val="clear" w:color="auto" w:fill="auto"/>
            <w:noWrap/>
            <w:vAlign w:val="bottom"/>
            <w:hideMark/>
          </w:tcPr>
          <w:p w14:paraId="0DAF1F36" w14:textId="67554268" w:rsidR="00C333B8" w:rsidRPr="00E92EFE" w:rsidRDefault="00C333B8" w:rsidP="00C333B8">
            <w:pPr>
              <w:spacing w:after="0" w:line="240" w:lineRule="auto"/>
              <w:jc w:val="right"/>
              <w:rPr>
                <w:rFonts w:ascii="Arial Narrow" w:eastAsia="Times New Roman" w:hAnsi="Arial Narrow"/>
                <w:color w:val="000000"/>
                <w:lang w:val="es-MX" w:eastAsia="es-MX"/>
              </w:rPr>
            </w:pPr>
            <w:r>
              <w:rPr>
                <w:rFonts w:ascii="Arial Narrow" w:hAnsi="Arial Narrow"/>
                <w:color w:val="000000"/>
              </w:rPr>
              <w:t>34%</w:t>
            </w:r>
          </w:p>
        </w:tc>
      </w:tr>
      <w:tr w:rsidR="00C333B8" w:rsidRPr="00E92EFE" w14:paraId="5E272E8B" w14:textId="77777777" w:rsidTr="000A459F">
        <w:trPr>
          <w:trHeight w:val="237"/>
          <w:jc w:val="center"/>
        </w:trPr>
        <w:tc>
          <w:tcPr>
            <w:tcW w:w="663" w:type="dxa"/>
            <w:tcBorders>
              <w:top w:val="nil"/>
              <w:left w:val="single" w:sz="4" w:space="0" w:color="auto"/>
              <w:bottom w:val="single" w:sz="4" w:space="0" w:color="auto"/>
              <w:right w:val="nil"/>
            </w:tcBorders>
            <w:shd w:val="clear" w:color="auto" w:fill="auto"/>
            <w:noWrap/>
            <w:vAlign w:val="bottom"/>
            <w:hideMark/>
          </w:tcPr>
          <w:p w14:paraId="32C06DC5"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 </w:t>
            </w:r>
          </w:p>
        </w:tc>
        <w:tc>
          <w:tcPr>
            <w:tcW w:w="665" w:type="dxa"/>
            <w:tcBorders>
              <w:top w:val="nil"/>
              <w:left w:val="nil"/>
              <w:bottom w:val="single" w:sz="4" w:space="0" w:color="auto"/>
              <w:right w:val="nil"/>
            </w:tcBorders>
            <w:shd w:val="clear" w:color="auto" w:fill="auto"/>
            <w:noWrap/>
            <w:vAlign w:val="bottom"/>
            <w:hideMark/>
          </w:tcPr>
          <w:p w14:paraId="1B3FE5FA"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 </w:t>
            </w:r>
          </w:p>
        </w:tc>
        <w:tc>
          <w:tcPr>
            <w:tcW w:w="663" w:type="dxa"/>
            <w:tcBorders>
              <w:top w:val="nil"/>
              <w:left w:val="nil"/>
              <w:bottom w:val="single" w:sz="4" w:space="0" w:color="auto"/>
              <w:right w:val="nil"/>
            </w:tcBorders>
            <w:shd w:val="clear" w:color="auto" w:fill="auto"/>
            <w:noWrap/>
            <w:vAlign w:val="bottom"/>
            <w:hideMark/>
          </w:tcPr>
          <w:p w14:paraId="7D665F44"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 </w:t>
            </w:r>
          </w:p>
        </w:tc>
        <w:tc>
          <w:tcPr>
            <w:tcW w:w="663" w:type="dxa"/>
            <w:tcBorders>
              <w:top w:val="nil"/>
              <w:left w:val="nil"/>
              <w:bottom w:val="single" w:sz="4" w:space="0" w:color="auto"/>
              <w:right w:val="nil"/>
            </w:tcBorders>
            <w:shd w:val="clear" w:color="auto" w:fill="auto"/>
            <w:noWrap/>
            <w:vAlign w:val="bottom"/>
            <w:hideMark/>
          </w:tcPr>
          <w:p w14:paraId="5B619D6D"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 </w:t>
            </w:r>
          </w:p>
        </w:tc>
        <w:tc>
          <w:tcPr>
            <w:tcW w:w="663" w:type="dxa"/>
            <w:tcBorders>
              <w:top w:val="nil"/>
              <w:left w:val="nil"/>
              <w:bottom w:val="single" w:sz="4" w:space="0" w:color="auto"/>
              <w:right w:val="nil"/>
            </w:tcBorders>
            <w:shd w:val="clear" w:color="auto" w:fill="auto"/>
            <w:noWrap/>
            <w:vAlign w:val="bottom"/>
            <w:hideMark/>
          </w:tcPr>
          <w:p w14:paraId="4AE143D3"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 </w:t>
            </w:r>
          </w:p>
        </w:tc>
        <w:tc>
          <w:tcPr>
            <w:tcW w:w="663" w:type="dxa"/>
            <w:tcBorders>
              <w:top w:val="nil"/>
              <w:left w:val="nil"/>
              <w:bottom w:val="single" w:sz="4" w:space="0" w:color="auto"/>
              <w:right w:val="nil"/>
            </w:tcBorders>
            <w:shd w:val="clear" w:color="auto" w:fill="auto"/>
            <w:noWrap/>
            <w:vAlign w:val="bottom"/>
            <w:hideMark/>
          </w:tcPr>
          <w:p w14:paraId="3EF3DEB4" w14:textId="77777777" w:rsidR="00C333B8" w:rsidRPr="00E92EFE" w:rsidRDefault="00C333B8" w:rsidP="00C333B8">
            <w:pPr>
              <w:spacing w:after="0" w:line="240" w:lineRule="auto"/>
              <w:rPr>
                <w:rFonts w:ascii="Arial Narrow" w:eastAsia="Times New Roman" w:hAnsi="Arial Narrow"/>
                <w:color w:val="000000"/>
                <w:lang w:val="es-MX" w:eastAsia="es-MX"/>
              </w:rPr>
            </w:pPr>
            <w:r w:rsidRPr="00E92EFE">
              <w:rPr>
                <w:rFonts w:ascii="Arial Narrow" w:eastAsia="Times New Roman" w:hAnsi="Arial Narrow"/>
                <w:color w:val="000000"/>
                <w:lang w:val="es-MX" w:eastAsia="es-MX"/>
              </w:rPr>
              <w:t> </w:t>
            </w:r>
          </w:p>
        </w:tc>
        <w:tc>
          <w:tcPr>
            <w:tcW w:w="133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B36C32" w14:textId="77777777" w:rsidR="00C333B8" w:rsidRPr="00E92EFE" w:rsidRDefault="00C333B8" w:rsidP="00C333B8">
            <w:pPr>
              <w:spacing w:after="0" w:line="240" w:lineRule="auto"/>
              <w:jc w:val="center"/>
              <w:rPr>
                <w:rFonts w:ascii="Arial Narrow" w:eastAsia="Times New Roman" w:hAnsi="Arial Narrow"/>
                <w:b/>
                <w:bCs/>
                <w:color w:val="000000"/>
                <w:lang w:val="es-MX" w:eastAsia="es-MX"/>
              </w:rPr>
            </w:pPr>
            <w:r w:rsidRPr="00E92EFE">
              <w:rPr>
                <w:rFonts w:ascii="Arial Narrow" w:eastAsia="Times New Roman" w:hAnsi="Arial Narrow"/>
                <w:b/>
                <w:bCs/>
                <w:color w:val="000000"/>
                <w:lang w:val="es-MX" w:eastAsia="es-MX"/>
              </w:rPr>
              <w:t>Suma</w:t>
            </w:r>
          </w:p>
        </w:tc>
        <w:tc>
          <w:tcPr>
            <w:tcW w:w="2018" w:type="dxa"/>
            <w:tcBorders>
              <w:top w:val="single" w:sz="4" w:space="0" w:color="auto"/>
              <w:left w:val="nil"/>
              <w:bottom w:val="single" w:sz="4" w:space="0" w:color="auto"/>
              <w:right w:val="single" w:sz="4" w:space="0" w:color="000000"/>
            </w:tcBorders>
            <w:shd w:val="clear" w:color="auto" w:fill="auto"/>
            <w:noWrap/>
            <w:vAlign w:val="bottom"/>
            <w:hideMark/>
          </w:tcPr>
          <w:p w14:paraId="7A4A749B" w14:textId="79A12BBF" w:rsidR="00C333B8" w:rsidRPr="00E92EFE" w:rsidRDefault="002D5E10" w:rsidP="00621028">
            <w:pPr>
              <w:spacing w:after="0" w:line="240" w:lineRule="auto"/>
              <w:jc w:val="right"/>
              <w:rPr>
                <w:rFonts w:ascii="Arial Narrow" w:eastAsia="Times New Roman" w:hAnsi="Arial Narrow"/>
                <w:b/>
                <w:bCs/>
                <w:color w:val="000000"/>
                <w:lang w:val="es-MX" w:eastAsia="es-MX"/>
              </w:rPr>
            </w:pPr>
            <w:r>
              <w:rPr>
                <w:rFonts w:ascii="Arial Narrow" w:eastAsia="Times New Roman" w:hAnsi="Arial Narrow"/>
                <w:b/>
                <w:bCs/>
                <w:color w:val="000000"/>
              </w:rPr>
              <w:t>$</w:t>
            </w:r>
            <w:r w:rsidR="00811F3D">
              <w:rPr>
                <w:rFonts w:ascii="Arial Narrow" w:eastAsia="Times New Roman" w:hAnsi="Arial Narrow"/>
                <w:b/>
                <w:bCs/>
                <w:color w:val="000000"/>
              </w:rPr>
              <w:t>16</w:t>
            </w:r>
            <w:r>
              <w:rPr>
                <w:rFonts w:ascii="Arial Narrow" w:eastAsia="Times New Roman" w:hAnsi="Arial Narrow"/>
                <w:b/>
                <w:bCs/>
                <w:color w:val="000000"/>
              </w:rPr>
              <w:t>,</w:t>
            </w:r>
            <w:r w:rsidR="00811F3D">
              <w:rPr>
                <w:rFonts w:ascii="Arial Narrow" w:eastAsia="Times New Roman" w:hAnsi="Arial Narrow"/>
                <w:b/>
                <w:bCs/>
                <w:color w:val="000000"/>
              </w:rPr>
              <w:t>443</w:t>
            </w:r>
            <w:r>
              <w:rPr>
                <w:rFonts w:ascii="Arial Narrow" w:eastAsia="Times New Roman" w:hAnsi="Arial Narrow"/>
                <w:b/>
                <w:bCs/>
                <w:color w:val="000000"/>
              </w:rPr>
              <w:t>,</w:t>
            </w:r>
            <w:r w:rsidR="00811F3D">
              <w:rPr>
                <w:rFonts w:ascii="Arial Narrow" w:eastAsia="Times New Roman" w:hAnsi="Arial Narrow"/>
                <w:b/>
                <w:bCs/>
                <w:color w:val="000000"/>
              </w:rPr>
              <w:t>378.72</w:t>
            </w:r>
          </w:p>
        </w:tc>
        <w:tc>
          <w:tcPr>
            <w:tcW w:w="2338" w:type="dxa"/>
            <w:tcBorders>
              <w:top w:val="single" w:sz="4" w:space="0" w:color="auto"/>
              <w:left w:val="nil"/>
              <w:bottom w:val="single" w:sz="4" w:space="0" w:color="auto"/>
              <w:right w:val="single" w:sz="4" w:space="0" w:color="000000"/>
            </w:tcBorders>
            <w:shd w:val="clear" w:color="auto" w:fill="auto"/>
            <w:noWrap/>
            <w:vAlign w:val="bottom"/>
            <w:hideMark/>
          </w:tcPr>
          <w:p w14:paraId="1568523A" w14:textId="5CFBA6DF" w:rsidR="00C333B8" w:rsidRPr="00E92EFE" w:rsidRDefault="00EC66C1" w:rsidP="00C333B8">
            <w:pPr>
              <w:spacing w:after="0" w:line="240" w:lineRule="auto"/>
              <w:jc w:val="right"/>
              <w:rPr>
                <w:rFonts w:ascii="Arial Narrow" w:eastAsia="Times New Roman" w:hAnsi="Arial Narrow"/>
                <w:b/>
                <w:bCs/>
                <w:color w:val="000000"/>
                <w:lang w:val="es-MX" w:eastAsia="es-MX"/>
              </w:rPr>
            </w:pPr>
            <w:r>
              <w:rPr>
                <w:rFonts w:ascii="Arial Narrow" w:hAnsi="Arial Narrow"/>
                <w:b/>
                <w:bCs/>
                <w:color w:val="000000"/>
              </w:rPr>
              <w:t>100</w:t>
            </w:r>
            <w:r w:rsidR="00C333B8">
              <w:rPr>
                <w:rFonts w:ascii="Arial Narrow" w:hAnsi="Arial Narrow"/>
                <w:b/>
                <w:bCs/>
                <w:color w:val="000000"/>
              </w:rPr>
              <w:t>%</w:t>
            </w:r>
          </w:p>
        </w:tc>
      </w:tr>
    </w:tbl>
    <w:p w14:paraId="2C394033" w14:textId="77777777" w:rsidR="00E92EFE" w:rsidRPr="00060122" w:rsidRDefault="00E92EFE" w:rsidP="00150597">
      <w:pPr>
        <w:spacing w:after="0" w:line="240" w:lineRule="auto"/>
        <w:jc w:val="both"/>
        <w:rPr>
          <w:rFonts w:ascii="Arial Narrow" w:hAnsi="Arial Narrow" w:cs="Arial"/>
          <w:bCs/>
          <w:lang w:val="es-MX"/>
        </w:rPr>
      </w:pPr>
    </w:p>
    <w:p w14:paraId="31B29258" w14:textId="7B3C0989" w:rsidR="00B55243" w:rsidRDefault="00B55243" w:rsidP="00BF13BA">
      <w:pPr>
        <w:spacing w:after="0" w:line="240" w:lineRule="auto"/>
        <w:jc w:val="center"/>
        <w:rPr>
          <w:rFonts w:ascii="Arial Narrow" w:hAnsi="Arial Narrow" w:cs="Arial"/>
          <w:b/>
          <w:lang w:val="es-MX"/>
        </w:rPr>
      </w:pPr>
    </w:p>
    <w:p w14:paraId="1054A641" w14:textId="77777777" w:rsidR="009160D6" w:rsidRDefault="009160D6" w:rsidP="00002CD1">
      <w:pPr>
        <w:spacing w:after="0" w:line="240" w:lineRule="auto"/>
        <w:jc w:val="both"/>
        <w:rPr>
          <w:rFonts w:ascii="Arial Narrow" w:hAnsi="Arial Narrow" w:cs="Arial"/>
          <w:b/>
          <w:lang w:val="es-MX"/>
        </w:rPr>
      </w:pPr>
    </w:p>
    <w:p w14:paraId="41C6A354" w14:textId="248152DD" w:rsidR="008D54AD" w:rsidRPr="00791553" w:rsidRDefault="008D54AD" w:rsidP="00002CD1">
      <w:pPr>
        <w:spacing w:after="0" w:line="240" w:lineRule="auto"/>
        <w:jc w:val="both"/>
        <w:rPr>
          <w:rFonts w:ascii="Arial Narrow" w:hAnsi="Arial Narrow" w:cs="Arial"/>
          <w:b/>
          <w:lang w:val="es-MX"/>
        </w:rPr>
      </w:pPr>
      <w:r w:rsidRPr="00791553">
        <w:rPr>
          <w:rFonts w:ascii="Arial Narrow" w:hAnsi="Arial Narrow" w:cs="Arial"/>
          <w:b/>
          <w:lang w:val="es-MX"/>
        </w:rPr>
        <w:t>III.- Notas al Estado de Variación en la Hacienda Pública</w:t>
      </w:r>
      <w:r w:rsidR="00697A02">
        <w:rPr>
          <w:rFonts w:ascii="Arial Narrow" w:hAnsi="Arial Narrow" w:cs="Arial"/>
          <w:b/>
          <w:lang w:val="es-MX"/>
        </w:rPr>
        <w:t>.</w:t>
      </w:r>
    </w:p>
    <w:p w14:paraId="7C74B42A" w14:textId="77777777" w:rsidR="007823BF" w:rsidRPr="00791553" w:rsidRDefault="007823BF" w:rsidP="00002CD1">
      <w:pPr>
        <w:spacing w:after="0" w:line="240" w:lineRule="auto"/>
        <w:jc w:val="both"/>
        <w:rPr>
          <w:rFonts w:ascii="Arial Narrow" w:hAnsi="Arial Narrow" w:cs="Arial"/>
          <w:b/>
          <w:lang w:val="es-MX"/>
        </w:rPr>
      </w:pPr>
    </w:p>
    <w:tbl>
      <w:tblPr>
        <w:tblW w:w="9351" w:type="dxa"/>
        <w:tblCellMar>
          <w:left w:w="70" w:type="dxa"/>
          <w:right w:w="70" w:type="dxa"/>
        </w:tblCellMar>
        <w:tblLook w:val="04A0" w:firstRow="1" w:lastRow="0" w:firstColumn="1" w:lastColumn="0" w:noHBand="0" w:noVBand="1"/>
      </w:tblPr>
      <w:tblGrid>
        <w:gridCol w:w="7060"/>
        <w:gridCol w:w="2291"/>
      </w:tblGrid>
      <w:tr w:rsidR="00527C91" w:rsidRPr="00527C91" w14:paraId="28F25BD8" w14:textId="77777777" w:rsidTr="00527C91">
        <w:trPr>
          <w:trHeight w:val="240"/>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04FFC7" w14:textId="77777777" w:rsidR="00527C91" w:rsidRPr="00527C91" w:rsidRDefault="00527C91" w:rsidP="00527C91">
            <w:pPr>
              <w:spacing w:after="0" w:line="240" w:lineRule="auto"/>
              <w:rPr>
                <w:rFonts w:ascii="Arial Narrow" w:eastAsia="Times New Roman" w:hAnsi="Arial Narrow"/>
                <w:b/>
                <w:bCs/>
                <w:color w:val="000000"/>
                <w:lang w:val="es-MX" w:eastAsia="es-MX"/>
              </w:rPr>
            </w:pPr>
            <w:r w:rsidRPr="00527C91">
              <w:rPr>
                <w:rFonts w:ascii="Arial Narrow" w:eastAsia="Times New Roman" w:hAnsi="Arial Narrow"/>
                <w:b/>
                <w:bCs/>
                <w:color w:val="000000"/>
                <w:lang w:val="es-MX" w:eastAsia="es-MX"/>
              </w:rPr>
              <w:t>Concepto</w:t>
            </w:r>
          </w:p>
        </w:tc>
        <w:tc>
          <w:tcPr>
            <w:tcW w:w="2291" w:type="dxa"/>
            <w:tcBorders>
              <w:top w:val="single" w:sz="4" w:space="0" w:color="auto"/>
              <w:left w:val="nil"/>
              <w:bottom w:val="single" w:sz="4" w:space="0" w:color="auto"/>
              <w:right w:val="single" w:sz="4" w:space="0" w:color="000000"/>
            </w:tcBorders>
            <w:shd w:val="clear" w:color="auto" w:fill="auto"/>
            <w:noWrap/>
            <w:vAlign w:val="bottom"/>
            <w:hideMark/>
          </w:tcPr>
          <w:p w14:paraId="45D574E5" w14:textId="77777777" w:rsidR="00527C91" w:rsidRPr="00527C91" w:rsidRDefault="00527C91" w:rsidP="00527C91">
            <w:pPr>
              <w:spacing w:after="0" w:line="240" w:lineRule="auto"/>
              <w:jc w:val="center"/>
              <w:rPr>
                <w:rFonts w:ascii="Arial Narrow" w:eastAsia="Times New Roman" w:hAnsi="Arial Narrow"/>
                <w:b/>
                <w:bCs/>
                <w:color w:val="000000"/>
                <w:lang w:val="es-MX" w:eastAsia="es-MX"/>
              </w:rPr>
            </w:pPr>
            <w:r w:rsidRPr="00527C91">
              <w:rPr>
                <w:rFonts w:ascii="Arial Narrow" w:eastAsia="Times New Roman" w:hAnsi="Arial Narrow"/>
                <w:b/>
                <w:bCs/>
                <w:color w:val="000000"/>
                <w:lang w:val="es-MX" w:eastAsia="es-MX"/>
              </w:rPr>
              <w:t>Importe</w:t>
            </w:r>
          </w:p>
        </w:tc>
      </w:tr>
      <w:tr w:rsidR="0069349E" w:rsidRPr="00527C91" w14:paraId="2838996E" w14:textId="77777777" w:rsidTr="00527C91">
        <w:trPr>
          <w:trHeight w:val="240"/>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A4176" w14:textId="3FC9F204" w:rsidR="0069349E" w:rsidRPr="00527C91" w:rsidRDefault="0069349E" w:rsidP="0069349E">
            <w:pPr>
              <w:spacing w:after="0" w:line="240" w:lineRule="auto"/>
              <w:rPr>
                <w:rFonts w:ascii="Arial Narrow" w:eastAsia="Times New Roman" w:hAnsi="Arial Narrow"/>
                <w:color w:val="000000"/>
                <w:lang w:val="es-MX" w:eastAsia="es-MX"/>
              </w:rPr>
            </w:pPr>
            <w:r w:rsidRPr="00527C91">
              <w:rPr>
                <w:rFonts w:ascii="Arial Narrow" w:eastAsia="Times New Roman" w:hAnsi="Arial Narrow"/>
                <w:color w:val="000000"/>
                <w:lang w:val="es-MX" w:eastAsia="es-MX"/>
              </w:rPr>
              <w:t>Patrimonio Contribuido</w:t>
            </w:r>
            <w:r>
              <w:rPr>
                <w:rFonts w:ascii="Arial Narrow" w:eastAsia="Times New Roman" w:hAnsi="Arial Narrow"/>
                <w:color w:val="000000"/>
                <w:lang w:val="es-MX" w:eastAsia="es-MX"/>
              </w:rPr>
              <w:t xml:space="preserve"> de Ejercicios Anteriores</w:t>
            </w:r>
          </w:p>
        </w:tc>
        <w:tc>
          <w:tcPr>
            <w:tcW w:w="2291" w:type="dxa"/>
            <w:tcBorders>
              <w:top w:val="single" w:sz="4" w:space="0" w:color="auto"/>
              <w:left w:val="nil"/>
              <w:bottom w:val="single" w:sz="4" w:space="0" w:color="auto"/>
              <w:right w:val="single" w:sz="4" w:space="0" w:color="auto"/>
            </w:tcBorders>
            <w:shd w:val="clear" w:color="auto" w:fill="auto"/>
            <w:noWrap/>
            <w:vAlign w:val="bottom"/>
            <w:hideMark/>
          </w:tcPr>
          <w:p w14:paraId="286E3D76" w14:textId="6F1DD1B3" w:rsidR="0069349E" w:rsidRPr="00527C91" w:rsidRDefault="0069349E" w:rsidP="0069349E">
            <w:pPr>
              <w:spacing w:after="0" w:line="240" w:lineRule="auto"/>
              <w:jc w:val="right"/>
              <w:rPr>
                <w:rFonts w:ascii="Arial Narrow" w:eastAsia="Times New Roman" w:hAnsi="Arial Narrow"/>
                <w:color w:val="000000"/>
                <w:lang w:val="es-MX" w:eastAsia="es-MX"/>
              </w:rPr>
            </w:pPr>
            <w:r>
              <w:rPr>
                <w:rFonts w:ascii="Arial Narrow" w:hAnsi="Arial Narrow"/>
                <w:color w:val="000000"/>
              </w:rPr>
              <w:t>$68,444,124.35</w:t>
            </w:r>
          </w:p>
        </w:tc>
      </w:tr>
      <w:tr w:rsidR="0069349E" w:rsidRPr="00527C91" w14:paraId="31B79A71" w14:textId="77777777" w:rsidTr="00527C91">
        <w:trPr>
          <w:trHeight w:val="240"/>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2E854" w14:textId="273A809E" w:rsidR="0069349E" w:rsidRPr="00527C91" w:rsidRDefault="0069349E" w:rsidP="0069349E">
            <w:pPr>
              <w:spacing w:after="0" w:line="240" w:lineRule="auto"/>
              <w:rPr>
                <w:rFonts w:ascii="Arial Narrow" w:eastAsia="Times New Roman" w:hAnsi="Arial Narrow"/>
                <w:color w:val="000000"/>
                <w:lang w:val="es-MX" w:eastAsia="es-MX"/>
              </w:rPr>
            </w:pPr>
            <w:r w:rsidRPr="00527C91">
              <w:rPr>
                <w:rFonts w:ascii="Arial Narrow" w:eastAsia="Times New Roman" w:hAnsi="Arial Narrow"/>
                <w:color w:val="000000"/>
                <w:lang w:val="es-MX" w:eastAsia="es-MX"/>
              </w:rPr>
              <w:t>Patrim</w:t>
            </w:r>
            <w:r>
              <w:rPr>
                <w:rFonts w:ascii="Arial Narrow" w:eastAsia="Times New Roman" w:hAnsi="Arial Narrow"/>
                <w:color w:val="000000"/>
                <w:lang w:val="es-MX" w:eastAsia="es-MX"/>
              </w:rPr>
              <w:t>o</w:t>
            </w:r>
            <w:r w:rsidRPr="00527C91">
              <w:rPr>
                <w:rFonts w:ascii="Arial Narrow" w:eastAsia="Times New Roman" w:hAnsi="Arial Narrow"/>
                <w:color w:val="000000"/>
                <w:lang w:val="es-MX" w:eastAsia="es-MX"/>
              </w:rPr>
              <w:t>nio Generado de Ejercicios Anteriores</w:t>
            </w:r>
          </w:p>
        </w:tc>
        <w:tc>
          <w:tcPr>
            <w:tcW w:w="2291" w:type="dxa"/>
            <w:tcBorders>
              <w:top w:val="single" w:sz="4" w:space="0" w:color="auto"/>
              <w:left w:val="nil"/>
              <w:bottom w:val="single" w:sz="4" w:space="0" w:color="auto"/>
              <w:right w:val="single" w:sz="4" w:space="0" w:color="auto"/>
            </w:tcBorders>
            <w:shd w:val="clear" w:color="auto" w:fill="auto"/>
            <w:noWrap/>
            <w:vAlign w:val="bottom"/>
            <w:hideMark/>
          </w:tcPr>
          <w:p w14:paraId="5377B069" w14:textId="0F201104" w:rsidR="0069349E" w:rsidRPr="00527C91" w:rsidRDefault="0069349E" w:rsidP="0069349E">
            <w:pPr>
              <w:spacing w:after="0" w:line="240" w:lineRule="auto"/>
              <w:jc w:val="right"/>
              <w:rPr>
                <w:rFonts w:ascii="Arial Narrow" w:eastAsia="Times New Roman" w:hAnsi="Arial Narrow"/>
                <w:color w:val="000000"/>
                <w:lang w:val="es-MX" w:eastAsia="es-MX"/>
              </w:rPr>
            </w:pPr>
            <w:r>
              <w:rPr>
                <w:rFonts w:ascii="Arial Narrow" w:hAnsi="Arial Narrow"/>
                <w:color w:val="000000"/>
              </w:rPr>
              <w:t>$4,993,439.03</w:t>
            </w:r>
          </w:p>
        </w:tc>
      </w:tr>
      <w:tr w:rsidR="0069349E" w:rsidRPr="00527C91" w14:paraId="72854106" w14:textId="77777777" w:rsidTr="00527C91">
        <w:trPr>
          <w:trHeight w:val="240"/>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ACA2E9" w14:textId="77777777" w:rsidR="0069349E" w:rsidRPr="00527C91" w:rsidRDefault="0069349E" w:rsidP="0069349E">
            <w:pPr>
              <w:spacing w:after="0" w:line="240" w:lineRule="auto"/>
              <w:rPr>
                <w:rFonts w:ascii="Arial Narrow" w:eastAsia="Times New Roman" w:hAnsi="Arial Narrow"/>
                <w:color w:val="000000"/>
                <w:lang w:val="es-MX" w:eastAsia="es-MX"/>
              </w:rPr>
            </w:pPr>
            <w:r w:rsidRPr="00527C91">
              <w:rPr>
                <w:rFonts w:ascii="Arial Narrow" w:eastAsia="Times New Roman" w:hAnsi="Arial Narrow"/>
                <w:color w:val="000000"/>
                <w:lang w:val="es-MX" w:eastAsia="es-MX"/>
              </w:rPr>
              <w:t>Patrimonio Contribuido del Ejercicio</w:t>
            </w:r>
          </w:p>
        </w:tc>
        <w:tc>
          <w:tcPr>
            <w:tcW w:w="2291" w:type="dxa"/>
            <w:tcBorders>
              <w:top w:val="single" w:sz="4" w:space="0" w:color="auto"/>
              <w:left w:val="nil"/>
              <w:bottom w:val="single" w:sz="4" w:space="0" w:color="auto"/>
              <w:right w:val="single" w:sz="4" w:space="0" w:color="000000"/>
            </w:tcBorders>
            <w:shd w:val="clear" w:color="auto" w:fill="auto"/>
            <w:noWrap/>
            <w:vAlign w:val="bottom"/>
            <w:hideMark/>
          </w:tcPr>
          <w:p w14:paraId="58F2B7E2" w14:textId="25800031" w:rsidR="0069349E" w:rsidRPr="00527C91" w:rsidRDefault="0069349E" w:rsidP="0069349E">
            <w:pPr>
              <w:spacing w:after="0" w:line="240" w:lineRule="auto"/>
              <w:jc w:val="right"/>
              <w:rPr>
                <w:rFonts w:ascii="Arial Narrow" w:eastAsia="Times New Roman" w:hAnsi="Arial Narrow"/>
                <w:color w:val="000000"/>
                <w:lang w:val="es-MX" w:eastAsia="es-MX"/>
              </w:rPr>
            </w:pPr>
            <w:r>
              <w:rPr>
                <w:rFonts w:ascii="Arial Narrow" w:hAnsi="Arial Narrow"/>
                <w:color w:val="000000"/>
              </w:rPr>
              <w:t>$0.00</w:t>
            </w:r>
          </w:p>
        </w:tc>
      </w:tr>
      <w:tr w:rsidR="0069349E" w:rsidRPr="00527C91" w14:paraId="5747283E" w14:textId="77777777" w:rsidTr="00527C91">
        <w:trPr>
          <w:trHeight w:val="240"/>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C80E8" w14:textId="77777777" w:rsidR="0069349E" w:rsidRPr="00527C91" w:rsidRDefault="0069349E" w:rsidP="0069349E">
            <w:pPr>
              <w:spacing w:after="0" w:line="240" w:lineRule="auto"/>
              <w:rPr>
                <w:rFonts w:ascii="Arial Narrow" w:eastAsia="Times New Roman" w:hAnsi="Arial Narrow"/>
                <w:color w:val="000000"/>
                <w:lang w:val="es-MX" w:eastAsia="es-MX"/>
              </w:rPr>
            </w:pPr>
            <w:r w:rsidRPr="00527C91">
              <w:rPr>
                <w:rFonts w:ascii="Arial Narrow" w:eastAsia="Times New Roman" w:hAnsi="Arial Narrow"/>
                <w:color w:val="000000"/>
                <w:lang w:val="es-MX" w:eastAsia="es-MX"/>
              </w:rPr>
              <w:t>Patrimonio Generado del Ejercicio</w:t>
            </w:r>
          </w:p>
        </w:tc>
        <w:tc>
          <w:tcPr>
            <w:tcW w:w="2291" w:type="dxa"/>
            <w:tcBorders>
              <w:top w:val="single" w:sz="4" w:space="0" w:color="auto"/>
              <w:left w:val="nil"/>
              <w:bottom w:val="single" w:sz="4" w:space="0" w:color="auto"/>
              <w:right w:val="single" w:sz="4" w:space="0" w:color="auto"/>
            </w:tcBorders>
            <w:shd w:val="clear" w:color="auto" w:fill="auto"/>
            <w:noWrap/>
            <w:vAlign w:val="bottom"/>
            <w:hideMark/>
          </w:tcPr>
          <w:p w14:paraId="498A3CB1" w14:textId="39308A2E" w:rsidR="0069349E" w:rsidRPr="00527C91" w:rsidRDefault="00271E3F" w:rsidP="0069349E">
            <w:pPr>
              <w:spacing w:after="0" w:line="240" w:lineRule="auto"/>
              <w:jc w:val="right"/>
              <w:rPr>
                <w:rFonts w:ascii="Arial Narrow" w:eastAsia="Times New Roman" w:hAnsi="Arial Narrow"/>
                <w:color w:val="000000"/>
                <w:lang w:val="es-MX" w:eastAsia="es-MX"/>
              </w:rPr>
            </w:pPr>
            <w:r>
              <w:rPr>
                <w:rFonts w:ascii="Arial Narrow" w:hAnsi="Arial Narrow"/>
                <w:color w:val="000000"/>
              </w:rPr>
              <w:t>-</w:t>
            </w:r>
            <w:r w:rsidR="00315465" w:rsidRPr="00315465">
              <w:rPr>
                <w:rFonts w:ascii="Arial Narrow" w:hAnsi="Arial Narrow"/>
                <w:color w:val="000000"/>
              </w:rPr>
              <w:t>$</w:t>
            </w:r>
            <w:r>
              <w:rPr>
                <w:rFonts w:ascii="Arial Narrow" w:hAnsi="Arial Narrow"/>
                <w:color w:val="000000"/>
              </w:rPr>
              <w:t>194</w:t>
            </w:r>
            <w:r w:rsidR="002D5E10">
              <w:rPr>
                <w:rFonts w:ascii="Arial Narrow" w:hAnsi="Arial Narrow"/>
                <w:color w:val="000000"/>
              </w:rPr>
              <w:t>,</w:t>
            </w:r>
            <w:r>
              <w:rPr>
                <w:rFonts w:ascii="Arial Narrow" w:hAnsi="Arial Narrow"/>
                <w:color w:val="000000"/>
              </w:rPr>
              <w:t>905.04</w:t>
            </w:r>
          </w:p>
        </w:tc>
      </w:tr>
      <w:tr w:rsidR="0069349E" w:rsidRPr="00527C91" w14:paraId="0B38EDC3" w14:textId="77777777" w:rsidTr="00527C91">
        <w:trPr>
          <w:trHeight w:val="240"/>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FB979" w14:textId="77777777" w:rsidR="0069349E" w:rsidRPr="00527C91" w:rsidRDefault="0069349E" w:rsidP="0069349E">
            <w:pPr>
              <w:spacing w:after="0" w:line="240" w:lineRule="auto"/>
              <w:rPr>
                <w:rFonts w:ascii="Arial Narrow" w:eastAsia="Times New Roman" w:hAnsi="Arial Narrow"/>
                <w:color w:val="000000"/>
                <w:lang w:val="es-MX" w:eastAsia="es-MX"/>
              </w:rPr>
            </w:pPr>
            <w:r w:rsidRPr="00527C91">
              <w:rPr>
                <w:rFonts w:ascii="Arial Narrow" w:eastAsia="Times New Roman" w:hAnsi="Arial Narrow"/>
                <w:color w:val="000000"/>
                <w:lang w:val="es-MX" w:eastAsia="es-MX"/>
              </w:rPr>
              <w:t>Exceso o insuficiencia en la actualización del Patrimonio</w:t>
            </w:r>
          </w:p>
        </w:tc>
        <w:tc>
          <w:tcPr>
            <w:tcW w:w="2291" w:type="dxa"/>
            <w:tcBorders>
              <w:top w:val="single" w:sz="4" w:space="0" w:color="auto"/>
              <w:left w:val="nil"/>
              <w:bottom w:val="single" w:sz="4" w:space="0" w:color="auto"/>
              <w:right w:val="single" w:sz="4" w:space="0" w:color="auto"/>
            </w:tcBorders>
            <w:shd w:val="clear" w:color="auto" w:fill="auto"/>
            <w:noWrap/>
            <w:vAlign w:val="bottom"/>
            <w:hideMark/>
          </w:tcPr>
          <w:p w14:paraId="24DB46D4" w14:textId="4E34DB15" w:rsidR="0069349E" w:rsidRPr="00527C91" w:rsidRDefault="0069349E" w:rsidP="0069349E">
            <w:pPr>
              <w:spacing w:after="0" w:line="240" w:lineRule="auto"/>
              <w:jc w:val="right"/>
              <w:rPr>
                <w:rFonts w:ascii="Arial Narrow" w:eastAsia="Times New Roman" w:hAnsi="Arial Narrow"/>
                <w:color w:val="000000"/>
                <w:lang w:val="es-MX" w:eastAsia="es-MX"/>
              </w:rPr>
            </w:pPr>
            <w:r>
              <w:rPr>
                <w:rFonts w:ascii="Arial Narrow" w:hAnsi="Arial Narrow"/>
                <w:color w:val="000000"/>
              </w:rPr>
              <w:t>$0.00</w:t>
            </w:r>
          </w:p>
        </w:tc>
      </w:tr>
      <w:tr w:rsidR="0069349E" w:rsidRPr="00527C91" w14:paraId="24208FBB" w14:textId="77777777" w:rsidTr="00527C91">
        <w:trPr>
          <w:trHeight w:val="240"/>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0614E7" w14:textId="77777777" w:rsidR="0069349E" w:rsidRPr="00527C91" w:rsidRDefault="0069349E" w:rsidP="0069349E">
            <w:pPr>
              <w:spacing w:after="0" w:line="240" w:lineRule="auto"/>
              <w:jc w:val="right"/>
              <w:rPr>
                <w:rFonts w:ascii="Arial Narrow" w:eastAsia="Times New Roman" w:hAnsi="Arial Narrow"/>
                <w:b/>
                <w:bCs/>
                <w:color w:val="000000"/>
                <w:lang w:val="es-MX" w:eastAsia="es-MX"/>
              </w:rPr>
            </w:pPr>
            <w:r w:rsidRPr="00527C91">
              <w:rPr>
                <w:rFonts w:ascii="Arial Narrow" w:eastAsia="Times New Roman" w:hAnsi="Arial Narrow"/>
                <w:b/>
                <w:bCs/>
                <w:color w:val="000000"/>
                <w:lang w:val="es-MX" w:eastAsia="es-MX"/>
              </w:rPr>
              <w:t>Suma</w:t>
            </w:r>
          </w:p>
        </w:tc>
        <w:tc>
          <w:tcPr>
            <w:tcW w:w="2291" w:type="dxa"/>
            <w:tcBorders>
              <w:top w:val="single" w:sz="4" w:space="0" w:color="auto"/>
              <w:left w:val="nil"/>
              <w:bottom w:val="single" w:sz="4" w:space="0" w:color="auto"/>
              <w:right w:val="single" w:sz="4" w:space="0" w:color="auto"/>
            </w:tcBorders>
            <w:shd w:val="clear" w:color="auto" w:fill="auto"/>
            <w:noWrap/>
            <w:vAlign w:val="bottom"/>
            <w:hideMark/>
          </w:tcPr>
          <w:p w14:paraId="5E5CAB32" w14:textId="4045E882" w:rsidR="0069349E" w:rsidRPr="00527C91" w:rsidRDefault="00315465" w:rsidP="0069349E">
            <w:pPr>
              <w:spacing w:after="0" w:line="240" w:lineRule="auto"/>
              <w:jc w:val="right"/>
              <w:rPr>
                <w:rFonts w:ascii="Arial Narrow" w:eastAsia="Times New Roman" w:hAnsi="Arial Narrow"/>
                <w:b/>
                <w:bCs/>
                <w:color w:val="000000"/>
                <w:lang w:val="es-MX" w:eastAsia="es-MX"/>
              </w:rPr>
            </w:pPr>
            <w:r w:rsidRPr="00315465">
              <w:rPr>
                <w:rFonts w:ascii="Arial Narrow" w:hAnsi="Arial Narrow"/>
                <w:b/>
                <w:bCs/>
                <w:color w:val="000000"/>
              </w:rPr>
              <w:t>$7</w:t>
            </w:r>
            <w:r w:rsidR="00271E3F">
              <w:rPr>
                <w:rFonts w:ascii="Arial Narrow" w:hAnsi="Arial Narrow"/>
                <w:b/>
                <w:bCs/>
                <w:color w:val="000000"/>
              </w:rPr>
              <w:t>3</w:t>
            </w:r>
            <w:r w:rsidR="002D5E10">
              <w:rPr>
                <w:rFonts w:ascii="Arial Narrow" w:hAnsi="Arial Narrow"/>
                <w:b/>
                <w:bCs/>
                <w:color w:val="000000"/>
              </w:rPr>
              <w:t>,</w:t>
            </w:r>
            <w:r w:rsidR="00271E3F">
              <w:rPr>
                <w:rFonts w:ascii="Arial Narrow" w:hAnsi="Arial Narrow"/>
                <w:b/>
                <w:bCs/>
                <w:color w:val="000000"/>
              </w:rPr>
              <w:t>242</w:t>
            </w:r>
            <w:r w:rsidR="002D5E10">
              <w:rPr>
                <w:rFonts w:ascii="Arial Narrow" w:hAnsi="Arial Narrow"/>
                <w:b/>
                <w:bCs/>
                <w:color w:val="000000"/>
              </w:rPr>
              <w:t>,</w:t>
            </w:r>
            <w:r w:rsidR="00271E3F">
              <w:rPr>
                <w:rFonts w:ascii="Arial Narrow" w:hAnsi="Arial Narrow"/>
                <w:b/>
                <w:bCs/>
                <w:color w:val="000000"/>
              </w:rPr>
              <w:t>658</w:t>
            </w:r>
            <w:r w:rsidR="002D5E10">
              <w:rPr>
                <w:rFonts w:ascii="Arial Narrow" w:hAnsi="Arial Narrow"/>
                <w:b/>
                <w:bCs/>
                <w:color w:val="000000"/>
              </w:rPr>
              <w:t>.</w:t>
            </w:r>
            <w:r w:rsidR="00271E3F">
              <w:rPr>
                <w:rFonts w:ascii="Arial Narrow" w:hAnsi="Arial Narrow"/>
                <w:b/>
                <w:bCs/>
                <w:color w:val="000000"/>
              </w:rPr>
              <w:t>34</w:t>
            </w:r>
          </w:p>
        </w:tc>
      </w:tr>
    </w:tbl>
    <w:p w14:paraId="277CD2FB" w14:textId="46627BE0" w:rsidR="003651D2" w:rsidRDefault="003651D2" w:rsidP="00002CD1">
      <w:pPr>
        <w:spacing w:after="0" w:line="240" w:lineRule="auto"/>
        <w:jc w:val="both"/>
        <w:rPr>
          <w:rFonts w:ascii="Arial Narrow" w:eastAsia="Times New Roman" w:hAnsi="Arial Narrow" w:cs="Arial"/>
          <w:color w:val="000000"/>
          <w:lang w:val="es-MX" w:eastAsia="es-MX"/>
        </w:rPr>
      </w:pPr>
    </w:p>
    <w:p w14:paraId="6D605BF7" w14:textId="069D618B" w:rsidR="00B55243" w:rsidRDefault="00B55243" w:rsidP="00002CD1">
      <w:pPr>
        <w:spacing w:after="0" w:line="240" w:lineRule="auto"/>
        <w:jc w:val="both"/>
        <w:rPr>
          <w:rFonts w:ascii="Arial Narrow" w:eastAsia="Times New Roman" w:hAnsi="Arial Narrow" w:cs="Arial"/>
          <w:color w:val="000000"/>
          <w:lang w:val="es-MX" w:eastAsia="es-MX"/>
        </w:rPr>
      </w:pPr>
      <w:r w:rsidRPr="00B55243">
        <w:rPr>
          <w:rFonts w:ascii="Arial Narrow" w:eastAsia="Times New Roman" w:hAnsi="Arial Narrow" w:cs="Arial"/>
          <w:color w:val="000000"/>
          <w:lang w:val="es-MX" w:eastAsia="es-MX"/>
        </w:rPr>
        <w:t>En el periodo que se informa el patrimonio generado, procede de la recepción de las aportaciones</w:t>
      </w:r>
      <w:r w:rsidR="00DF1492">
        <w:rPr>
          <w:rFonts w:ascii="Arial Narrow" w:eastAsia="Times New Roman" w:hAnsi="Arial Narrow" w:cs="Arial"/>
          <w:color w:val="000000"/>
          <w:lang w:val="es-MX" w:eastAsia="es-MX"/>
        </w:rPr>
        <w:t xml:space="preserve"> federal, estatal y propios.</w:t>
      </w:r>
    </w:p>
    <w:p w14:paraId="5A90CBD1" w14:textId="77777777" w:rsidR="003D3351" w:rsidRDefault="003D3351" w:rsidP="00002CD1">
      <w:pPr>
        <w:spacing w:after="0" w:line="240" w:lineRule="auto"/>
        <w:jc w:val="both"/>
        <w:rPr>
          <w:rFonts w:ascii="Arial Narrow" w:hAnsi="Arial Narrow" w:cs="Arial"/>
          <w:b/>
          <w:lang w:val="es-MX"/>
        </w:rPr>
      </w:pPr>
    </w:p>
    <w:p w14:paraId="7EE415D9" w14:textId="77777777" w:rsidR="003D3351" w:rsidRDefault="003D3351" w:rsidP="00002CD1">
      <w:pPr>
        <w:spacing w:after="0" w:line="240" w:lineRule="auto"/>
        <w:jc w:val="both"/>
        <w:rPr>
          <w:rFonts w:ascii="Arial Narrow" w:hAnsi="Arial Narrow" w:cs="Arial"/>
          <w:b/>
          <w:lang w:val="es-MX"/>
        </w:rPr>
      </w:pPr>
    </w:p>
    <w:p w14:paraId="7AB6B974" w14:textId="0F27115C" w:rsidR="008D54AD" w:rsidRDefault="008D54AD" w:rsidP="00002CD1">
      <w:pPr>
        <w:spacing w:after="0" w:line="240" w:lineRule="auto"/>
        <w:jc w:val="both"/>
        <w:rPr>
          <w:rFonts w:ascii="Arial Narrow" w:hAnsi="Arial Narrow" w:cs="Arial"/>
          <w:b/>
          <w:lang w:val="es-MX"/>
        </w:rPr>
      </w:pPr>
      <w:r w:rsidRPr="00791553">
        <w:rPr>
          <w:rFonts w:ascii="Arial Narrow" w:hAnsi="Arial Narrow" w:cs="Arial"/>
          <w:b/>
          <w:lang w:val="es-MX"/>
        </w:rPr>
        <w:t>IV.- Notas al Estado de Flujos de Efectivo</w:t>
      </w:r>
      <w:r w:rsidR="00697A02">
        <w:rPr>
          <w:rFonts w:ascii="Arial Narrow" w:hAnsi="Arial Narrow" w:cs="Arial"/>
          <w:b/>
          <w:lang w:val="es-MX"/>
        </w:rPr>
        <w:t>.</w:t>
      </w:r>
    </w:p>
    <w:p w14:paraId="4AF8B208" w14:textId="4A15E1F1" w:rsidR="00697A02" w:rsidRPr="00791553" w:rsidRDefault="00697A02" w:rsidP="00002CD1">
      <w:pPr>
        <w:spacing w:after="0" w:line="240" w:lineRule="auto"/>
        <w:jc w:val="both"/>
        <w:rPr>
          <w:rFonts w:ascii="Arial Narrow" w:hAnsi="Arial Narrow" w:cs="Arial"/>
          <w:b/>
          <w:lang w:val="es-MX"/>
        </w:rPr>
      </w:pPr>
    </w:p>
    <w:p w14:paraId="7340B8AB" w14:textId="4C75C4FD" w:rsidR="009160D6" w:rsidRDefault="00EE7D2D" w:rsidP="00EF0BD2">
      <w:pPr>
        <w:spacing w:after="0" w:line="240" w:lineRule="auto"/>
        <w:jc w:val="both"/>
        <w:rPr>
          <w:rFonts w:ascii="Arial Narrow" w:hAnsi="Arial Narrow" w:cs="Arial"/>
          <w:bCs/>
          <w:lang w:val="es-MX"/>
        </w:rPr>
      </w:pPr>
      <w:r w:rsidRPr="00EE7D2D">
        <w:rPr>
          <w:rFonts w:ascii="Arial Narrow" w:hAnsi="Arial Narrow" w:cs="Arial"/>
          <w:bCs/>
          <w:lang w:val="es-MX"/>
        </w:rPr>
        <w:t>El análisis de los saldos inicial y final que figuran en la última parte del Estado de Flujo de Efectivo en la cuenta de efectivo y equivalentes es como sigue:</w:t>
      </w:r>
    </w:p>
    <w:p w14:paraId="5D12F3B4" w14:textId="77777777" w:rsidR="003D3351" w:rsidRDefault="003D3351" w:rsidP="00EF0BD2">
      <w:pPr>
        <w:spacing w:after="0" w:line="240" w:lineRule="auto"/>
        <w:jc w:val="both"/>
        <w:rPr>
          <w:rFonts w:ascii="Arial Narrow" w:hAnsi="Arial Narrow" w:cs="Arial"/>
          <w:lang w:val="es-MX"/>
        </w:rPr>
      </w:pPr>
    </w:p>
    <w:tbl>
      <w:tblPr>
        <w:tblW w:w="8784" w:type="dxa"/>
        <w:jc w:val="center"/>
        <w:tblCellMar>
          <w:left w:w="70" w:type="dxa"/>
          <w:right w:w="70" w:type="dxa"/>
        </w:tblCellMar>
        <w:tblLook w:val="04A0" w:firstRow="1" w:lastRow="0" w:firstColumn="1" w:lastColumn="0" w:noHBand="0" w:noVBand="1"/>
      </w:tblPr>
      <w:tblGrid>
        <w:gridCol w:w="6379"/>
        <w:gridCol w:w="2405"/>
      </w:tblGrid>
      <w:tr w:rsidR="0006436B" w:rsidRPr="00EE7D2D" w14:paraId="5AFB3289" w14:textId="77777777" w:rsidTr="00C2554B">
        <w:trPr>
          <w:trHeight w:val="240"/>
          <w:jc w:val="center"/>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E82C8" w14:textId="77777777" w:rsidR="0006436B" w:rsidRPr="00EE7D2D" w:rsidRDefault="0006436B" w:rsidP="0006436B">
            <w:pPr>
              <w:spacing w:after="0" w:line="240" w:lineRule="auto"/>
              <w:rPr>
                <w:rFonts w:ascii="Arial Narrow" w:eastAsia="Times New Roman" w:hAnsi="Arial Narrow"/>
                <w:b/>
                <w:bCs/>
                <w:color w:val="000000"/>
                <w:lang w:val="es-MX" w:eastAsia="es-MX"/>
              </w:rPr>
            </w:pPr>
            <w:r w:rsidRPr="00EE7D2D">
              <w:rPr>
                <w:rFonts w:ascii="Arial Narrow" w:eastAsia="Times New Roman" w:hAnsi="Arial Narrow"/>
                <w:b/>
                <w:bCs/>
                <w:color w:val="000000"/>
                <w:lang w:val="es-MX" w:eastAsia="es-MX"/>
              </w:rPr>
              <w:t>Concepto</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14:paraId="44CBD6C6" w14:textId="08A5AAC3" w:rsidR="0006436B" w:rsidRPr="00EE7D2D" w:rsidRDefault="0006436B" w:rsidP="0006436B">
            <w:pPr>
              <w:spacing w:after="0" w:line="240" w:lineRule="auto"/>
              <w:jc w:val="center"/>
              <w:rPr>
                <w:rFonts w:ascii="Arial Narrow" w:eastAsia="Times New Roman" w:hAnsi="Arial Narrow"/>
                <w:b/>
                <w:bCs/>
                <w:color w:val="000000"/>
                <w:lang w:val="es-MX" w:eastAsia="es-MX"/>
              </w:rPr>
            </w:pPr>
            <w:r>
              <w:rPr>
                <w:rFonts w:ascii="Arial Narrow" w:hAnsi="Arial Narrow"/>
                <w:b/>
                <w:bCs/>
                <w:color w:val="000000"/>
              </w:rPr>
              <w:t>2022</w:t>
            </w:r>
          </w:p>
        </w:tc>
      </w:tr>
      <w:tr w:rsidR="0006436B" w:rsidRPr="00EE7D2D" w14:paraId="3FA5D2E5" w14:textId="77777777" w:rsidTr="00C2554B">
        <w:trPr>
          <w:trHeight w:val="240"/>
          <w:jc w:val="center"/>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E9A5E" w14:textId="77777777" w:rsidR="0006436B" w:rsidRPr="00EE7D2D" w:rsidRDefault="0006436B" w:rsidP="0006436B">
            <w:pPr>
              <w:spacing w:after="0" w:line="240" w:lineRule="auto"/>
              <w:rPr>
                <w:rFonts w:ascii="Arial Narrow" w:eastAsia="Times New Roman" w:hAnsi="Arial Narrow"/>
                <w:color w:val="000000"/>
                <w:lang w:val="es-MX" w:eastAsia="es-MX"/>
              </w:rPr>
            </w:pPr>
            <w:r w:rsidRPr="00EE7D2D">
              <w:rPr>
                <w:rFonts w:ascii="Arial Narrow" w:eastAsia="Times New Roman" w:hAnsi="Arial Narrow" w:cs="Arial"/>
                <w:color w:val="000000"/>
                <w:lang w:val="es-MX" w:eastAsia="es-MX"/>
              </w:rPr>
              <w:t>Inicio del Ejercicio</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14:paraId="1E04F7DE" w14:textId="1F71DC4D" w:rsidR="0006436B" w:rsidRPr="00EE7D2D" w:rsidRDefault="0006436B" w:rsidP="0006436B">
            <w:pPr>
              <w:spacing w:after="0" w:line="240" w:lineRule="auto"/>
              <w:jc w:val="right"/>
              <w:rPr>
                <w:rFonts w:ascii="Arial Narrow" w:eastAsia="Times New Roman" w:hAnsi="Arial Narrow"/>
                <w:color w:val="000000"/>
                <w:lang w:val="es-MX" w:eastAsia="es-MX"/>
              </w:rPr>
            </w:pPr>
            <w:r>
              <w:rPr>
                <w:rFonts w:ascii="Arial Narrow" w:hAnsi="Arial Narrow"/>
                <w:color w:val="000000"/>
              </w:rPr>
              <w:t>$1,655,273.45</w:t>
            </w:r>
          </w:p>
        </w:tc>
      </w:tr>
      <w:tr w:rsidR="0006436B" w:rsidRPr="00EE7D2D" w14:paraId="221F9133" w14:textId="77777777" w:rsidTr="00C2554B">
        <w:trPr>
          <w:trHeight w:val="240"/>
          <w:jc w:val="center"/>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86D76" w14:textId="77777777" w:rsidR="0006436B" w:rsidRPr="00EE7D2D" w:rsidRDefault="0006436B" w:rsidP="0006436B">
            <w:pPr>
              <w:spacing w:after="0" w:line="240" w:lineRule="auto"/>
              <w:rPr>
                <w:rFonts w:ascii="Arial Narrow" w:eastAsia="Times New Roman" w:hAnsi="Arial Narrow"/>
                <w:color w:val="000000"/>
                <w:lang w:val="es-MX" w:eastAsia="es-MX"/>
              </w:rPr>
            </w:pPr>
            <w:r w:rsidRPr="00EE7D2D">
              <w:rPr>
                <w:rFonts w:ascii="Arial Narrow" w:eastAsia="Times New Roman" w:hAnsi="Arial Narrow" w:cs="Arial"/>
                <w:color w:val="000000"/>
                <w:lang w:val="es-MX" w:eastAsia="es-MX"/>
              </w:rPr>
              <w:t>Final del Ejercicio</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14:paraId="0DAC32A5" w14:textId="65F344BA" w:rsidR="0006436B" w:rsidRPr="00AE0731" w:rsidRDefault="00C2554B" w:rsidP="0050056E">
            <w:pPr>
              <w:spacing w:after="0" w:line="240" w:lineRule="auto"/>
              <w:jc w:val="right"/>
              <w:rPr>
                <w:rFonts w:ascii="Arial Narrow" w:hAnsi="Arial Narrow"/>
                <w:color w:val="000000"/>
              </w:rPr>
            </w:pPr>
            <w:r w:rsidRPr="00C2554B">
              <w:rPr>
                <w:rFonts w:ascii="Arial Narrow" w:hAnsi="Arial Narrow"/>
                <w:color w:val="000000"/>
              </w:rPr>
              <w:t>$</w:t>
            </w:r>
            <w:r w:rsidR="00271E3F">
              <w:rPr>
                <w:rFonts w:ascii="Arial Narrow" w:hAnsi="Arial Narrow"/>
                <w:color w:val="000000"/>
              </w:rPr>
              <w:t>2</w:t>
            </w:r>
            <w:r w:rsidR="000F4AC3">
              <w:rPr>
                <w:rFonts w:ascii="Arial Narrow" w:hAnsi="Arial Narrow"/>
                <w:color w:val="000000"/>
              </w:rPr>
              <w:t>,</w:t>
            </w:r>
            <w:r w:rsidR="00271E3F">
              <w:rPr>
                <w:rFonts w:ascii="Arial Narrow" w:hAnsi="Arial Narrow"/>
                <w:color w:val="000000"/>
              </w:rPr>
              <w:t>246</w:t>
            </w:r>
            <w:r w:rsidR="000F4AC3">
              <w:rPr>
                <w:rFonts w:ascii="Arial Narrow" w:hAnsi="Arial Narrow"/>
                <w:color w:val="000000"/>
              </w:rPr>
              <w:t>,</w:t>
            </w:r>
            <w:r w:rsidR="00271E3F">
              <w:rPr>
                <w:rFonts w:ascii="Arial Narrow" w:hAnsi="Arial Narrow"/>
                <w:color w:val="000000"/>
              </w:rPr>
              <w:t>654</w:t>
            </w:r>
            <w:r w:rsidR="000F4AC3">
              <w:rPr>
                <w:rFonts w:ascii="Arial Narrow" w:hAnsi="Arial Narrow"/>
                <w:color w:val="000000"/>
              </w:rPr>
              <w:t>.</w:t>
            </w:r>
            <w:r w:rsidR="00271E3F">
              <w:rPr>
                <w:rFonts w:ascii="Arial Narrow" w:hAnsi="Arial Narrow"/>
                <w:color w:val="000000"/>
              </w:rPr>
              <w:t>67</w:t>
            </w:r>
          </w:p>
        </w:tc>
      </w:tr>
    </w:tbl>
    <w:p w14:paraId="435EFBCF" w14:textId="6E89C7DC" w:rsidR="00EE7D2D" w:rsidRDefault="00EE7D2D" w:rsidP="00EF0BD2">
      <w:pPr>
        <w:spacing w:after="0" w:line="240" w:lineRule="auto"/>
        <w:jc w:val="both"/>
        <w:rPr>
          <w:rFonts w:ascii="Arial Narrow" w:hAnsi="Arial Narrow" w:cs="Arial"/>
          <w:lang w:val="es-MX"/>
        </w:rPr>
      </w:pPr>
    </w:p>
    <w:tbl>
      <w:tblPr>
        <w:tblW w:w="9067" w:type="dxa"/>
        <w:tblCellMar>
          <w:left w:w="70" w:type="dxa"/>
          <w:right w:w="70" w:type="dxa"/>
        </w:tblCellMar>
        <w:tblLook w:val="04A0" w:firstRow="1" w:lastRow="0" w:firstColumn="1" w:lastColumn="0" w:noHBand="0" w:noVBand="1"/>
      </w:tblPr>
      <w:tblGrid>
        <w:gridCol w:w="6091"/>
        <w:gridCol w:w="2976"/>
      </w:tblGrid>
      <w:tr w:rsidR="0006436B" w:rsidRPr="009160D6" w14:paraId="4423E165" w14:textId="77777777" w:rsidTr="009160D6">
        <w:trPr>
          <w:trHeight w:val="276"/>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108B2" w14:textId="77777777" w:rsidR="0006436B" w:rsidRPr="009160D6" w:rsidRDefault="0006436B" w:rsidP="0006436B">
            <w:pPr>
              <w:spacing w:after="0" w:line="240" w:lineRule="auto"/>
              <w:rPr>
                <w:rFonts w:ascii="Arial Narrow" w:eastAsia="Times New Roman" w:hAnsi="Arial Narrow"/>
                <w:b/>
                <w:bCs/>
                <w:color w:val="000000"/>
                <w:lang w:val="es-MX" w:eastAsia="es-MX"/>
              </w:rPr>
            </w:pPr>
            <w:r w:rsidRPr="009160D6">
              <w:rPr>
                <w:rFonts w:ascii="Arial Narrow" w:eastAsia="Times New Roman" w:hAnsi="Arial Narrow"/>
                <w:b/>
                <w:bCs/>
                <w:color w:val="000000"/>
                <w:lang w:val="es-MX" w:eastAsia="es-MX"/>
              </w:rPr>
              <w:t>Concepto</w:t>
            </w:r>
          </w:p>
        </w:tc>
        <w:tc>
          <w:tcPr>
            <w:tcW w:w="2976" w:type="dxa"/>
            <w:tcBorders>
              <w:top w:val="single" w:sz="4" w:space="0" w:color="auto"/>
              <w:left w:val="nil"/>
              <w:bottom w:val="single" w:sz="4" w:space="0" w:color="auto"/>
              <w:right w:val="single" w:sz="4" w:space="0" w:color="000000"/>
            </w:tcBorders>
            <w:shd w:val="clear" w:color="auto" w:fill="auto"/>
            <w:noWrap/>
            <w:vAlign w:val="bottom"/>
            <w:hideMark/>
          </w:tcPr>
          <w:p w14:paraId="78F75925" w14:textId="30BE686B" w:rsidR="0006436B" w:rsidRPr="009160D6" w:rsidRDefault="0006436B" w:rsidP="0006436B">
            <w:pPr>
              <w:spacing w:after="0" w:line="240" w:lineRule="auto"/>
              <w:jc w:val="center"/>
              <w:rPr>
                <w:rFonts w:ascii="Arial Narrow" w:eastAsia="Times New Roman" w:hAnsi="Arial Narrow"/>
                <w:b/>
                <w:bCs/>
                <w:color w:val="000000"/>
                <w:lang w:val="es-MX" w:eastAsia="es-MX"/>
              </w:rPr>
            </w:pPr>
            <w:r>
              <w:rPr>
                <w:rFonts w:ascii="Arial Narrow" w:hAnsi="Arial Narrow"/>
                <w:b/>
                <w:bCs/>
                <w:color w:val="000000"/>
              </w:rPr>
              <w:t>2022</w:t>
            </w:r>
          </w:p>
        </w:tc>
      </w:tr>
      <w:tr w:rsidR="00A136EF" w:rsidRPr="009160D6" w14:paraId="25A212BE" w14:textId="77777777" w:rsidTr="009160D6">
        <w:trPr>
          <w:trHeight w:val="276"/>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AAA65" w14:textId="77777777" w:rsidR="00A136EF" w:rsidRPr="009160D6" w:rsidRDefault="00A136EF" w:rsidP="00A136EF">
            <w:pPr>
              <w:spacing w:after="0" w:line="240" w:lineRule="auto"/>
              <w:rPr>
                <w:rFonts w:ascii="Arial Narrow" w:eastAsia="Times New Roman" w:hAnsi="Arial Narrow"/>
                <w:color w:val="000000"/>
                <w:lang w:val="es-MX" w:eastAsia="es-MX"/>
              </w:rPr>
            </w:pPr>
            <w:r w:rsidRPr="009160D6">
              <w:rPr>
                <w:rFonts w:ascii="Arial Narrow" w:eastAsia="Times New Roman" w:hAnsi="Arial Narrow"/>
                <w:color w:val="000000"/>
                <w:lang w:val="es-MX" w:eastAsia="es-MX"/>
              </w:rPr>
              <w:t>Efectivo</w:t>
            </w:r>
          </w:p>
        </w:tc>
        <w:tc>
          <w:tcPr>
            <w:tcW w:w="2976" w:type="dxa"/>
            <w:tcBorders>
              <w:top w:val="single" w:sz="4" w:space="0" w:color="auto"/>
              <w:left w:val="nil"/>
              <w:bottom w:val="single" w:sz="4" w:space="0" w:color="auto"/>
              <w:right w:val="single" w:sz="4" w:space="0" w:color="000000"/>
            </w:tcBorders>
            <w:shd w:val="clear" w:color="auto" w:fill="auto"/>
            <w:noWrap/>
            <w:vAlign w:val="bottom"/>
            <w:hideMark/>
          </w:tcPr>
          <w:p w14:paraId="75B7C233" w14:textId="2C173EF8" w:rsidR="00A136EF" w:rsidRPr="009160D6" w:rsidRDefault="00A136EF" w:rsidP="00A136EF">
            <w:pPr>
              <w:spacing w:after="0" w:line="240" w:lineRule="auto"/>
              <w:jc w:val="right"/>
              <w:rPr>
                <w:rFonts w:ascii="Arial Narrow" w:eastAsia="Times New Roman" w:hAnsi="Arial Narrow"/>
                <w:color w:val="000000"/>
                <w:lang w:val="es-MX" w:eastAsia="es-MX"/>
              </w:rPr>
            </w:pPr>
            <w:r>
              <w:rPr>
                <w:rFonts w:ascii="Arial Narrow" w:hAnsi="Arial Narrow"/>
                <w:color w:val="000000"/>
              </w:rPr>
              <w:t>$32,405.28</w:t>
            </w:r>
          </w:p>
        </w:tc>
      </w:tr>
      <w:tr w:rsidR="00A136EF" w:rsidRPr="009160D6" w14:paraId="310F36B4" w14:textId="77777777" w:rsidTr="009160D6">
        <w:trPr>
          <w:trHeight w:val="276"/>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5D25F" w14:textId="77777777" w:rsidR="00A136EF" w:rsidRPr="009160D6" w:rsidRDefault="00A136EF" w:rsidP="00A136EF">
            <w:pPr>
              <w:spacing w:after="0" w:line="240" w:lineRule="auto"/>
              <w:rPr>
                <w:rFonts w:ascii="Arial Narrow" w:eastAsia="Times New Roman" w:hAnsi="Arial Narrow"/>
                <w:color w:val="000000"/>
                <w:lang w:val="es-MX" w:eastAsia="es-MX"/>
              </w:rPr>
            </w:pPr>
            <w:r w:rsidRPr="009160D6">
              <w:rPr>
                <w:rFonts w:ascii="Arial Narrow" w:eastAsia="Times New Roman" w:hAnsi="Arial Narrow"/>
                <w:color w:val="000000"/>
                <w:lang w:val="es-MX" w:eastAsia="es-MX"/>
              </w:rPr>
              <w:t>Bancos</w:t>
            </w:r>
          </w:p>
        </w:tc>
        <w:tc>
          <w:tcPr>
            <w:tcW w:w="2976" w:type="dxa"/>
            <w:tcBorders>
              <w:top w:val="single" w:sz="4" w:space="0" w:color="auto"/>
              <w:left w:val="nil"/>
              <w:bottom w:val="single" w:sz="4" w:space="0" w:color="auto"/>
              <w:right w:val="single" w:sz="4" w:space="0" w:color="000000"/>
            </w:tcBorders>
            <w:shd w:val="clear" w:color="auto" w:fill="auto"/>
            <w:noWrap/>
            <w:vAlign w:val="bottom"/>
            <w:hideMark/>
          </w:tcPr>
          <w:p w14:paraId="3B546E10" w14:textId="5754FCCD" w:rsidR="00A136EF" w:rsidRPr="009160D6" w:rsidRDefault="00C2554B" w:rsidP="00A136EF">
            <w:pPr>
              <w:spacing w:after="0" w:line="240" w:lineRule="auto"/>
              <w:jc w:val="right"/>
              <w:rPr>
                <w:rFonts w:ascii="Arial Narrow" w:eastAsia="Times New Roman" w:hAnsi="Arial Narrow"/>
                <w:color w:val="000000"/>
                <w:lang w:val="es-MX" w:eastAsia="es-MX"/>
              </w:rPr>
            </w:pPr>
            <w:r w:rsidRPr="00C2554B">
              <w:rPr>
                <w:rFonts w:ascii="Arial Narrow" w:hAnsi="Arial Narrow"/>
                <w:color w:val="000000"/>
              </w:rPr>
              <w:t>$2,</w:t>
            </w:r>
            <w:r w:rsidR="000820F6">
              <w:rPr>
                <w:rFonts w:ascii="Arial Narrow" w:hAnsi="Arial Narrow"/>
                <w:color w:val="000000"/>
              </w:rPr>
              <w:t>219</w:t>
            </w:r>
            <w:r w:rsidR="000F4AC3">
              <w:rPr>
                <w:rFonts w:ascii="Arial Narrow" w:hAnsi="Arial Narrow"/>
                <w:color w:val="000000"/>
              </w:rPr>
              <w:t>,</w:t>
            </w:r>
            <w:r w:rsidR="000820F6">
              <w:rPr>
                <w:rFonts w:ascii="Arial Narrow" w:hAnsi="Arial Narrow"/>
                <w:color w:val="000000"/>
              </w:rPr>
              <w:t>749</w:t>
            </w:r>
            <w:r w:rsidR="000F4AC3">
              <w:rPr>
                <w:rFonts w:ascii="Arial Narrow" w:hAnsi="Arial Narrow"/>
                <w:color w:val="000000"/>
              </w:rPr>
              <w:t>.</w:t>
            </w:r>
            <w:r w:rsidR="000820F6">
              <w:rPr>
                <w:rFonts w:ascii="Arial Narrow" w:hAnsi="Arial Narrow"/>
                <w:color w:val="000000"/>
              </w:rPr>
              <w:t>39</w:t>
            </w:r>
          </w:p>
        </w:tc>
      </w:tr>
      <w:tr w:rsidR="0006436B" w:rsidRPr="009160D6" w14:paraId="683522B3" w14:textId="77777777" w:rsidTr="009160D6">
        <w:trPr>
          <w:trHeight w:val="276"/>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25788" w14:textId="77777777" w:rsidR="0006436B" w:rsidRPr="009160D6" w:rsidRDefault="0006436B" w:rsidP="0006436B">
            <w:pPr>
              <w:spacing w:after="0" w:line="240" w:lineRule="auto"/>
              <w:rPr>
                <w:rFonts w:ascii="Arial Narrow" w:eastAsia="Times New Roman" w:hAnsi="Arial Narrow"/>
                <w:color w:val="000000"/>
                <w:lang w:val="es-MX" w:eastAsia="es-MX"/>
              </w:rPr>
            </w:pPr>
            <w:r w:rsidRPr="009160D6">
              <w:rPr>
                <w:rFonts w:ascii="Arial Narrow" w:eastAsia="Times New Roman" w:hAnsi="Arial Narrow"/>
                <w:color w:val="000000"/>
                <w:lang w:val="es-MX" w:eastAsia="es-MX"/>
              </w:rPr>
              <w:t>Inversiones Temporales (Hasta 3 meses)</w:t>
            </w:r>
          </w:p>
        </w:tc>
        <w:tc>
          <w:tcPr>
            <w:tcW w:w="2976" w:type="dxa"/>
            <w:tcBorders>
              <w:top w:val="single" w:sz="4" w:space="0" w:color="auto"/>
              <w:left w:val="nil"/>
              <w:bottom w:val="single" w:sz="4" w:space="0" w:color="auto"/>
              <w:right w:val="single" w:sz="4" w:space="0" w:color="000000"/>
            </w:tcBorders>
            <w:shd w:val="clear" w:color="auto" w:fill="auto"/>
            <w:noWrap/>
            <w:vAlign w:val="bottom"/>
            <w:hideMark/>
          </w:tcPr>
          <w:p w14:paraId="67D4C276" w14:textId="7287B3D2" w:rsidR="0006436B" w:rsidRPr="009160D6" w:rsidRDefault="0006436B" w:rsidP="0006436B">
            <w:pPr>
              <w:spacing w:after="0" w:line="240" w:lineRule="auto"/>
              <w:jc w:val="right"/>
              <w:rPr>
                <w:rFonts w:ascii="Arial Narrow" w:eastAsia="Times New Roman" w:hAnsi="Arial Narrow"/>
                <w:color w:val="000000"/>
                <w:lang w:val="es-MX" w:eastAsia="es-MX"/>
              </w:rPr>
            </w:pPr>
            <w:r>
              <w:rPr>
                <w:rFonts w:ascii="Arial Narrow" w:hAnsi="Arial Narrow"/>
                <w:color w:val="000000"/>
              </w:rPr>
              <w:t>$0.00</w:t>
            </w:r>
          </w:p>
        </w:tc>
      </w:tr>
      <w:tr w:rsidR="0006436B" w:rsidRPr="009160D6" w14:paraId="00CC77B9" w14:textId="77777777" w:rsidTr="009160D6">
        <w:trPr>
          <w:trHeight w:val="276"/>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11434" w14:textId="77777777" w:rsidR="0006436B" w:rsidRPr="009160D6" w:rsidRDefault="0006436B" w:rsidP="0006436B">
            <w:pPr>
              <w:spacing w:after="0" w:line="240" w:lineRule="auto"/>
              <w:rPr>
                <w:rFonts w:ascii="Arial Narrow" w:eastAsia="Times New Roman" w:hAnsi="Arial Narrow"/>
                <w:color w:val="000000"/>
                <w:lang w:val="es-MX" w:eastAsia="es-MX"/>
              </w:rPr>
            </w:pPr>
            <w:r w:rsidRPr="009160D6">
              <w:rPr>
                <w:rFonts w:ascii="Arial Narrow" w:eastAsia="Times New Roman" w:hAnsi="Arial Narrow"/>
                <w:color w:val="000000"/>
                <w:lang w:val="es-MX" w:eastAsia="es-MX"/>
              </w:rPr>
              <w:t>Fondos con Afectación Específica</w:t>
            </w:r>
          </w:p>
        </w:tc>
        <w:tc>
          <w:tcPr>
            <w:tcW w:w="2976" w:type="dxa"/>
            <w:tcBorders>
              <w:top w:val="single" w:sz="4" w:space="0" w:color="auto"/>
              <w:left w:val="nil"/>
              <w:bottom w:val="single" w:sz="4" w:space="0" w:color="auto"/>
              <w:right w:val="single" w:sz="4" w:space="0" w:color="000000"/>
            </w:tcBorders>
            <w:shd w:val="clear" w:color="auto" w:fill="auto"/>
            <w:noWrap/>
            <w:vAlign w:val="bottom"/>
            <w:hideMark/>
          </w:tcPr>
          <w:p w14:paraId="47F0ED4D" w14:textId="39D8B867" w:rsidR="0006436B" w:rsidRPr="009160D6" w:rsidRDefault="0006436B" w:rsidP="0006436B">
            <w:pPr>
              <w:spacing w:after="0" w:line="240" w:lineRule="auto"/>
              <w:jc w:val="right"/>
              <w:rPr>
                <w:rFonts w:ascii="Arial Narrow" w:eastAsia="Times New Roman" w:hAnsi="Arial Narrow"/>
                <w:color w:val="000000"/>
                <w:lang w:val="es-MX" w:eastAsia="es-MX"/>
              </w:rPr>
            </w:pPr>
            <w:r>
              <w:rPr>
                <w:rFonts w:ascii="Arial Narrow" w:hAnsi="Arial Narrow"/>
                <w:color w:val="000000"/>
              </w:rPr>
              <w:t>$0.00</w:t>
            </w:r>
          </w:p>
        </w:tc>
      </w:tr>
      <w:tr w:rsidR="0006436B" w:rsidRPr="009160D6" w14:paraId="5AD8E956" w14:textId="77777777" w:rsidTr="009160D6">
        <w:trPr>
          <w:trHeight w:val="276"/>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9207" w14:textId="77777777" w:rsidR="0006436B" w:rsidRPr="009160D6" w:rsidRDefault="0006436B" w:rsidP="0006436B">
            <w:pPr>
              <w:spacing w:after="0" w:line="240" w:lineRule="auto"/>
              <w:rPr>
                <w:rFonts w:ascii="Arial Narrow" w:eastAsia="Times New Roman" w:hAnsi="Arial Narrow"/>
                <w:color w:val="000000"/>
                <w:lang w:val="es-MX" w:eastAsia="es-MX"/>
              </w:rPr>
            </w:pPr>
            <w:r w:rsidRPr="009160D6">
              <w:rPr>
                <w:rFonts w:ascii="Arial Narrow" w:eastAsia="Times New Roman" w:hAnsi="Arial Narrow"/>
                <w:color w:val="000000"/>
                <w:lang w:val="es-MX" w:eastAsia="es-MX"/>
              </w:rPr>
              <w:t>Depósitos en Fondos de Terceros en Garantía y/o Administración</w:t>
            </w:r>
          </w:p>
        </w:tc>
        <w:tc>
          <w:tcPr>
            <w:tcW w:w="2976" w:type="dxa"/>
            <w:tcBorders>
              <w:top w:val="single" w:sz="4" w:space="0" w:color="auto"/>
              <w:left w:val="nil"/>
              <w:bottom w:val="single" w:sz="4" w:space="0" w:color="auto"/>
              <w:right w:val="single" w:sz="4" w:space="0" w:color="000000"/>
            </w:tcBorders>
            <w:shd w:val="clear" w:color="auto" w:fill="auto"/>
            <w:noWrap/>
            <w:vAlign w:val="bottom"/>
            <w:hideMark/>
          </w:tcPr>
          <w:p w14:paraId="5303FB9F" w14:textId="5C027DD3" w:rsidR="0006436B" w:rsidRPr="009160D6" w:rsidRDefault="0006436B" w:rsidP="0006436B">
            <w:pPr>
              <w:spacing w:after="0" w:line="240" w:lineRule="auto"/>
              <w:jc w:val="right"/>
              <w:rPr>
                <w:rFonts w:ascii="Arial Narrow" w:eastAsia="Times New Roman" w:hAnsi="Arial Narrow"/>
                <w:color w:val="000000"/>
                <w:lang w:val="es-MX" w:eastAsia="es-MX"/>
              </w:rPr>
            </w:pPr>
            <w:r>
              <w:rPr>
                <w:rFonts w:ascii="Arial Narrow" w:hAnsi="Arial Narrow"/>
                <w:color w:val="000000"/>
              </w:rPr>
              <w:t>$0.00</w:t>
            </w:r>
          </w:p>
        </w:tc>
      </w:tr>
      <w:tr w:rsidR="0006436B" w:rsidRPr="009160D6" w14:paraId="445D1D14" w14:textId="77777777" w:rsidTr="009160D6">
        <w:trPr>
          <w:trHeight w:val="276"/>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7C7BA2" w14:textId="77777777" w:rsidR="0006436B" w:rsidRPr="009160D6" w:rsidRDefault="0006436B" w:rsidP="0006436B">
            <w:pPr>
              <w:spacing w:after="0" w:line="240" w:lineRule="auto"/>
              <w:jc w:val="right"/>
              <w:rPr>
                <w:rFonts w:ascii="Arial Narrow" w:eastAsia="Times New Roman" w:hAnsi="Arial Narrow"/>
                <w:b/>
                <w:bCs/>
                <w:color w:val="000000"/>
                <w:lang w:val="es-MX" w:eastAsia="es-MX"/>
              </w:rPr>
            </w:pPr>
            <w:r w:rsidRPr="009160D6">
              <w:rPr>
                <w:rFonts w:ascii="Arial Narrow" w:eastAsia="Times New Roman" w:hAnsi="Arial Narrow"/>
                <w:b/>
                <w:bCs/>
                <w:color w:val="000000"/>
                <w:lang w:val="es-MX" w:eastAsia="es-MX"/>
              </w:rPr>
              <w:t>Total de EFECTIVO Y EQUIVALENTES</w:t>
            </w:r>
          </w:p>
        </w:tc>
        <w:tc>
          <w:tcPr>
            <w:tcW w:w="2976" w:type="dxa"/>
            <w:tcBorders>
              <w:top w:val="single" w:sz="4" w:space="0" w:color="auto"/>
              <w:left w:val="nil"/>
              <w:bottom w:val="single" w:sz="4" w:space="0" w:color="auto"/>
              <w:right w:val="single" w:sz="4" w:space="0" w:color="000000"/>
            </w:tcBorders>
            <w:shd w:val="clear" w:color="auto" w:fill="auto"/>
            <w:noWrap/>
            <w:vAlign w:val="bottom"/>
            <w:hideMark/>
          </w:tcPr>
          <w:p w14:paraId="189FC534" w14:textId="16FDB482" w:rsidR="0006436B" w:rsidRPr="009160D6" w:rsidRDefault="00C2554B" w:rsidP="00C2554B">
            <w:pPr>
              <w:spacing w:after="0" w:line="240" w:lineRule="auto"/>
              <w:jc w:val="right"/>
              <w:rPr>
                <w:rFonts w:ascii="Arial Narrow" w:eastAsia="Times New Roman" w:hAnsi="Arial Narrow"/>
                <w:b/>
                <w:bCs/>
                <w:color w:val="000000"/>
                <w:lang w:val="es-MX" w:eastAsia="es-MX"/>
              </w:rPr>
            </w:pPr>
            <w:r w:rsidRPr="00C2554B">
              <w:rPr>
                <w:rFonts w:ascii="Arial Narrow" w:hAnsi="Arial Narrow"/>
                <w:b/>
                <w:bCs/>
                <w:color w:val="000000"/>
              </w:rPr>
              <w:t>$</w:t>
            </w:r>
            <w:r w:rsidR="000820F6">
              <w:rPr>
                <w:rFonts w:ascii="Arial Narrow" w:hAnsi="Arial Narrow"/>
                <w:b/>
                <w:bCs/>
                <w:color w:val="000000"/>
              </w:rPr>
              <w:t>2</w:t>
            </w:r>
            <w:r w:rsidR="000F4AC3">
              <w:rPr>
                <w:rFonts w:ascii="Arial Narrow" w:hAnsi="Arial Narrow"/>
                <w:b/>
                <w:bCs/>
                <w:color w:val="000000"/>
              </w:rPr>
              <w:t>,</w:t>
            </w:r>
            <w:r w:rsidR="000820F6">
              <w:rPr>
                <w:rFonts w:ascii="Arial Narrow" w:hAnsi="Arial Narrow"/>
                <w:b/>
                <w:bCs/>
                <w:color w:val="000000"/>
              </w:rPr>
              <w:t>252</w:t>
            </w:r>
            <w:r w:rsidR="001B5DAF">
              <w:rPr>
                <w:rFonts w:ascii="Arial Narrow" w:hAnsi="Arial Narrow"/>
                <w:b/>
                <w:bCs/>
                <w:color w:val="000000"/>
              </w:rPr>
              <w:t>,</w:t>
            </w:r>
            <w:r w:rsidR="000820F6">
              <w:rPr>
                <w:rFonts w:ascii="Arial Narrow" w:hAnsi="Arial Narrow"/>
                <w:b/>
                <w:bCs/>
                <w:color w:val="000000"/>
              </w:rPr>
              <w:t>154</w:t>
            </w:r>
            <w:r w:rsidR="001B5DAF">
              <w:rPr>
                <w:rFonts w:ascii="Arial Narrow" w:hAnsi="Arial Narrow"/>
                <w:b/>
                <w:bCs/>
                <w:color w:val="000000"/>
              </w:rPr>
              <w:t>.</w:t>
            </w:r>
            <w:r w:rsidR="000820F6">
              <w:rPr>
                <w:rFonts w:ascii="Arial Narrow" w:hAnsi="Arial Narrow"/>
                <w:b/>
                <w:bCs/>
                <w:color w:val="000000"/>
              </w:rPr>
              <w:t>67</w:t>
            </w:r>
          </w:p>
        </w:tc>
      </w:tr>
    </w:tbl>
    <w:p w14:paraId="3E9C2B23" w14:textId="082FB1B7" w:rsidR="00697A02" w:rsidRDefault="00697A02" w:rsidP="00EF0BD2">
      <w:pPr>
        <w:spacing w:after="0" w:line="240" w:lineRule="auto"/>
        <w:jc w:val="both"/>
        <w:rPr>
          <w:rFonts w:ascii="Arial Narrow" w:hAnsi="Arial Narrow" w:cs="Arial"/>
          <w:lang w:val="es-MX"/>
        </w:rPr>
      </w:pPr>
    </w:p>
    <w:p w14:paraId="2B4B07CA" w14:textId="0CA7F32D" w:rsidR="00EE7D2D" w:rsidRDefault="00106BD0" w:rsidP="00EF0BD2">
      <w:pPr>
        <w:spacing w:after="0" w:line="240" w:lineRule="auto"/>
        <w:jc w:val="both"/>
        <w:rPr>
          <w:rFonts w:ascii="Arial Narrow" w:hAnsi="Arial Narrow" w:cs="Arial"/>
          <w:b/>
          <w:bCs/>
          <w:lang w:val="es-MX"/>
        </w:rPr>
      </w:pPr>
      <w:r w:rsidRPr="003F7735">
        <w:rPr>
          <w:rFonts w:ascii="Arial Narrow" w:hAnsi="Arial Narrow" w:cs="Arial"/>
          <w:b/>
          <w:bCs/>
          <w:lang w:val="es-MX"/>
        </w:rPr>
        <w:t>Conciliación de los Flujos de Efectivo Netos de las Actividades de Operación y los saldos de Resultados del Ejercicio (Ahorro/Desahorro):</w:t>
      </w:r>
    </w:p>
    <w:p w14:paraId="1187F2E2" w14:textId="77777777" w:rsidR="00106BD0" w:rsidRDefault="00106BD0" w:rsidP="00002CD1">
      <w:pPr>
        <w:spacing w:after="0" w:line="240" w:lineRule="auto"/>
        <w:jc w:val="both"/>
        <w:rPr>
          <w:rFonts w:ascii="Arial Narrow" w:hAnsi="Arial Narrow" w:cs="Arial"/>
          <w:b/>
          <w:lang w:val="es-MX"/>
        </w:rPr>
      </w:pPr>
    </w:p>
    <w:tbl>
      <w:tblPr>
        <w:tblW w:w="7120" w:type="dxa"/>
        <w:jc w:val="center"/>
        <w:tblCellMar>
          <w:left w:w="70" w:type="dxa"/>
          <w:right w:w="70" w:type="dxa"/>
        </w:tblCellMar>
        <w:tblLook w:val="04A0" w:firstRow="1" w:lastRow="0" w:firstColumn="1" w:lastColumn="0" w:noHBand="0" w:noVBand="1"/>
      </w:tblPr>
      <w:tblGrid>
        <w:gridCol w:w="920"/>
        <w:gridCol w:w="2820"/>
        <w:gridCol w:w="3380"/>
      </w:tblGrid>
      <w:tr w:rsidR="00B747CC" w:rsidRPr="003E44C4" w14:paraId="17DABDF2" w14:textId="77777777" w:rsidTr="003E44C4">
        <w:trPr>
          <w:trHeight w:val="240"/>
          <w:jc w:val="center"/>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FA85D5D" w14:textId="77777777" w:rsidR="00B747CC" w:rsidRPr="00600D5E" w:rsidRDefault="00B747CC" w:rsidP="00B747CC">
            <w:pPr>
              <w:spacing w:after="0" w:line="240" w:lineRule="auto"/>
              <w:jc w:val="center"/>
              <w:rPr>
                <w:rFonts w:ascii="Arial Narrow" w:eastAsia="Times New Roman" w:hAnsi="Arial Narrow" w:cs="Arial"/>
                <w:b/>
                <w:bCs/>
                <w:color w:val="000000"/>
                <w:lang w:val="es-MX" w:eastAsia="es-MX"/>
              </w:rPr>
            </w:pPr>
            <w:r w:rsidRPr="00600D5E">
              <w:rPr>
                <w:rFonts w:ascii="Arial Narrow" w:eastAsia="Times New Roman" w:hAnsi="Arial Narrow" w:cs="Arial"/>
                <w:b/>
                <w:bCs/>
                <w:color w:val="000000"/>
                <w:lang w:val="es-MX" w:eastAsia="es-MX"/>
              </w:rPr>
              <w:t>Conceptos</w:t>
            </w:r>
          </w:p>
        </w:tc>
        <w:tc>
          <w:tcPr>
            <w:tcW w:w="3380" w:type="dxa"/>
            <w:tcBorders>
              <w:top w:val="single" w:sz="4" w:space="0" w:color="auto"/>
              <w:left w:val="nil"/>
              <w:bottom w:val="single" w:sz="4" w:space="0" w:color="auto"/>
              <w:right w:val="single" w:sz="4" w:space="0" w:color="000000"/>
            </w:tcBorders>
            <w:shd w:val="clear" w:color="auto" w:fill="auto"/>
            <w:noWrap/>
            <w:vAlign w:val="bottom"/>
            <w:hideMark/>
          </w:tcPr>
          <w:p w14:paraId="39128DE8" w14:textId="2D39A6DC" w:rsidR="00B747CC" w:rsidRPr="00600D5E" w:rsidRDefault="00B747CC" w:rsidP="00B747CC">
            <w:pPr>
              <w:spacing w:after="0" w:line="240" w:lineRule="auto"/>
              <w:jc w:val="center"/>
              <w:rPr>
                <w:rFonts w:ascii="Arial Narrow" w:eastAsia="Times New Roman" w:hAnsi="Arial Narrow" w:cs="Arial"/>
                <w:b/>
                <w:bCs/>
                <w:color w:val="000000"/>
                <w:lang w:val="es-MX" w:eastAsia="es-MX"/>
              </w:rPr>
            </w:pPr>
            <w:r w:rsidRPr="00600D5E">
              <w:rPr>
                <w:rFonts w:ascii="Arial Narrow" w:hAnsi="Arial Narrow" w:cs="Arial"/>
                <w:b/>
                <w:bCs/>
                <w:color w:val="000000"/>
              </w:rPr>
              <w:t>2022</w:t>
            </w:r>
          </w:p>
        </w:tc>
      </w:tr>
      <w:tr w:rsidR="000E3834" w:rsidRPr="003E44C4" w14:paraId="33E76314" w14:textId="77777777" w:rsidTr="003E44C4">
        <w:trPr>
          <w:trHeight w:val="578"/>
          <w:jc w:val="center"/>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DB5BD63" w14:textId="77777777" w:rsidR="000E3834" w:rsidRPr="00600D5E" w:rsidRDefault="000E3834" w:rsidP="000E3834">
            <w:pPr>
              <w:spacing w:after="0" w:line="240" w:lineRule="auto"/>
              <w:rPr>
                <w:rFonts w:ascii="Arial Narrow" w:eastAsia="Times New Roman" w:hAnsi="Arial Narrow" w:cs="Arial"/>
                <w:color w:val="000000"/>
                <w:lang w:val="es-MX" w:eastAsia="es-MX"/>
              </w:rPr>
            </w:pPr>
            <w:r w:rsidRPr="00600D5E">
              <w:rPr>
                <w:rFonts w:ascii="Arial Narrow" w:eastAsia="Times New Roman" w:hAnsi="Arial Narrow" w:cs="Arial"/>
                <w:b/>
                <w:bCs/>
                <w:lang w:val="es-MX" w:eastAsia="es-MX"/>
              </w:rPr>
              <w:t>Ahorro/Desahorro   antes   de   rubros Extraordinarios</w:t>
            </w:r>
          </w:p>
        </w:tc>
        <w:tc>
          <w:tcPr>
            <w:tcW w:w="3380" w:type="dxa"/>
            <w:tcBorders>
              <w:top w:val="single" w:sz="4" w:space="0" w:color="auto"/>
              <w:left w:val="nil"/>
              <w:bottom w:val="single" w:sz="4" w:space="0" w:color="auto"/>
              <w:right w:val="single" w:sz="4" w:space="0" w:color="000000"/>
            </w:tcBorders>
            <w:shd w:val="clear" w:color="auto" w:fill="auto"/>
            <w:hideMark/>
          </w:tcPr>
          <w:p w14:paraId="002F5BF4" w14:textId="5C05625C" w:rsidR="000E3834" w:rsidRPr="00600D5E" w:rsidRDefault="000E3834" w:rsidP="000E3834">
            <w:pPr>
              <w:spacing w:after="0" w:line="240" w:lineRule="auto"/>
              <w:jc w:val="right"/>
              <w:rPr>
                <w:rFonts w:ascii="Arial Narrow" w:eastAsia="Times New Roman" w:hAnsi="Arial Narrow" w:cs="Arial"/>
                <w:b/>
                <w:bCs/>
                <w:lang w:val="es-MX" w:eastAsia="es-MX"/>
              </w:rPr>
            </w:pPr>
            <w:r w:rsidRPr="00600D5E">
              <w:rPr>
                <w:rFonts w:ascii="Arial Narrow" w:hAnsi="Arial Narrow"/>
                <w:color w:val="000000"/>
              </w:rPr>
              <w:t>$</w:t>
            </w:r>
            <w:r w:rsidR="00C5574F">
              <w:rPr>
                <w:rFonts w:ascii="Arial Narrow" w:hAnsi="Arial Narrow"/>
                <w:color w:val="000000"/>
              </w:rPr>
              <w:t>433,570.32</w:t>
            </w:r>
          </w:p>
        </w:tc>
      </w:tr>
      <w:tr w:rsidR="000E3834" w:rsidRPr="003E44C4" w14:paraId="3D01ED8C" w14:textId="77777777" w:rsidTr="006511E6">
        <w:trPr>
          <w:trHeight w:val="746"/>
          <w:jc w:val="center"/>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ED0BC06" w14:textId="77777777" w:rsidR="000E3834" w:rsidRPr="00600D5E" w:rsidRDefault="000E3834" w:rsidP="000E3834">
            <w:pPr>
              <w:spacing w:after="0" w:line="240" w:lineRule="auto"/>
              <w:rPr>
                <w:rFonts w:ascii="Arial Narrow" w:eastAsia="Times New Roman" w:hAnsi="Arial Narrow" w:cs="Arial"/>
                <w:color w:val="000000"/>
                <w:lang w:val="es-MX" w:eastAsia="es-MX"/>
              </w:rPr>
            </w:pPr>
            <w:r w:rsidRPr="00600D5E">
              <w:rPr>
                <w:rFonts w:ascii="Arial Narrow" w:eastAsia="Times New Roman" w:hAnsi="Arial Narrow" w:cs="Arial"/>
                <w:i/>
                <w:iCs/>
                <w:lang w:val="es-MX" w:eastAsia="es-MX"/>
              </w:rPr>
              <w:t>Movimientos de partidas (o rubros) que no afectan al efectivo.</w:t>
            </w:r>
          </w:p>
        </w:tc>
        <w:tc>
          <w:tcPr>
            <w:tcW w:w="3380" w:type="dxa"/>
            <w:tcBorders>
              <w:top w:val="single" w:sz="4" w:space="0" w:color="auto"/>
              <w:left w:val="nil"/>
              <w:bottom w:val="single" w:sz="4" w:space="0" w:color="auto"/>
              <w:right w:val="single" w:sz="4" w:space="0" w:color="000000"/>
            </w:tcBorders>
            <w:shd w:val="clear" w:color="auto" w:fill="auto"/>
            <w:hideMark/>
          </w:tcPr>
          <w:p w14:paraId="38CA1E87" w14:textId="62097531" w:rsidR="000E3834" w:rsidRPr="00600D5E" w:rsidRDefault="000E3834" w:rsidP="000E3834">
            <w:pPr>
              <w:spacing w:after="0" w:line="240" w:lineRule="auto"/>
              <w:jc w:val="right"/>
              <w:rPr>
                <w:rFonts w:ascii="Arial Narrow" w:eastAsia="Times New Roman" w:hAnsi="Arial Narrow" w:cs="Arial"/>
                <w:color w:val="000000"/>
                <w:lang w:val="es-MX" w:eastAsia="es-MX"/>
              </w:rPr>
            </w:pPr>
            <w:r w:rsidRPr="00600D5E">
              <w:rPr>
                <w:rFonts w:ascii="Arial Narrow" w:hAnsi="Arial Narrow"/>
                <w:color w:val="000000"/>
              </w:rPr>
              <w:t>$0.00</w:t>
            </w:r>
          </w:p>
        </w:tc>
      </w:tr>
      <w:tr w:rsidR="00B747CC" w:rsidRPr="003E44C4" w14:paraId="1C4D4F87" w14:textId="77777777" w:rsidTr="00DA2052">
        <w:trPr>
          <w:trHeight w:val="229"/>
          <w:jc w:val="center"/>
        </w:trPr>
        <w:tc>
          <w:tcPr>
            <w:tcW w:w="920" w:type="dxa"/>
            <w:tcBorders>
              <w:top w:val="nil"/>
              <w:left w:val="single" w:sz="4" w:space="0" w:color="auto"/>
              <w:bottom w:val="single" w:sz="4" w:space="0" w:color="auto"/>
              <w:right w:val="nil"/>
            </w:tcBorders>
            <w:shd w:val="clear" w:color="auto" w:fill="auto"/>
          </w:tcPr>
          <w:p w14:paraId="0E02D8CC" w14:textId="1084EFDD" w:rsidR="00B747CC" w:rsidRPr="00600D5E" w:rsidRDefault="00B747CC" w:rsidP="00B747CC">
            <w:pPr>
              <w:spacing w:after="0" w:line="240" w:lineRule="auto"/>
              <w:rPr>
                <w:rFonts w:ascii="Arial Narrow" w:eastAsia="Times New Roman" w:hAnsi="Arial Narrow" w:cs="Arial"/>
                <w:lang w:val="es-MX" w:eastAsia="es-MX"/>
              </w:rPr>
            </w:pPr>
          </w:p>
        </w:tc>
        <w:tc>
          <w:tcPr>
            <w:tcW w:w="2820" w:type="dxa"/>
            <w:tcBorders>
              <w:top w:val="single" w:sz="4" w:space="0" w:color="auto"/>
              <w:left w:val="nil"/>
              <w:bottom w:val="single" w:sz="4" w:space="0" w:color="auto"/>
              <w:right w:val="single" w:sz="4" w:space="0" w:color="000000"/>
            </w:tcBorders>
            <w:shd w:val="clear" w:color="auto" w:fill="auto"/>
          </w:tcPr>
          <w:p w14:paraId="1E43C1C9" w14:textId="465AD0D0" w:rsidR="00B747CC" w:rsidRPr="00600D5E" w:rsidRDefault="00DA2052" w:rsidP="00B747CC">
            <w:pPr>
              <w:spacing w:after="0" w:line="240" w:lineRule="auto"/>
              <w:rPr>
                <w:rFonts w:ascii="Arial Narrow" w:eastAsia="Times New Roman" w:hAnsi="Arial Narrow" w:cs="Arial"/>
                <w:lang w:val="es-MX" w:eastAsia="es-MX"/>
              </w:rPr>
            </w:pPr>
            <w:r w:rsidRPr="00600D5E">
              <w:rPr>
                <w:rFonts w:ascii="Arial Narrow" w:eastAsia="Times New Roman" w:hAnsi="Arial Narrow" w:cs="Arial"/>
                <w:lang w:val="es-MX" w:eastAsia="es-MX"/>
              </w:rPr>
              <w:t>D</w:t>
            </w:r>
            <w:r w:rsidR="00912E8B">
              <w:rPr>
                <w:rFonts w:ascii="Arial Narrow" w:eastAsia="Times New Roman" w:hAnsi="Arial Narrow" w:cs="Arial"/>
                <w:lang w:val="es-MX" w:eastAsia="es-MX"/>
              </w:rPr>
              <w:t>isminuciones del Activo</w:t>
            </w:r>
          </w:p>
        </w:tc>
        <w:tc>
          <w:tcPr>
            <w:tcW w:w="3380" w:type="dxa"/>
            <w:tcBorders>
              <w:top w:val="single" w:sz="4" w:space="0" w:color="auto"/>
              <w:left w:val="nil"/>
              <w:bottom w:val="single" w:sz="4" w:space="0" w:color="auto"/>
              <w:right w:val="single" w:sz="4" w:space="0" w:color="000000"/>
            </w:tcBorders>
            <w:shd w:val="clear" w:color="auto" w:fill="auto"/>
            <w:hideMark/>
          </w:tcPr>
          <w:p w14:paraId="286DEDEC" w14:textId="414E336A" w:rsidR="00B747CC" w:rsidRPr="00600D5E" w:rsidRDefault="000E3834" w:rsidP="00B747CC">
            <w:pPr>
              <w:spacing w:after="0" w:line="240" w:lineRule="auto"/>
              <w:jc w:val="right"/>
              <w:rPr>
                <w:rFonts w:ascii="Arial Narrow" w:eastAsia="Times New Roman" w:hAnsi="Arial Narrow" w:cs="Arial"/>
                <w:lang w:val="es-MX" w:eastAsia="es-MX"/>
              </w:rPr>
            </w:pPr>
            <w:r w:rsidRPr="00600D5E">
              <w:rPr>
                <w:rFonts w:ascii="Arial Narrow" w:hAnsi="Arial Narrow"/>
                <w:color w:val="000000"/>
              </w:rPr>
              <w:t>$</w:t>
            </w:r>
            <w:r w:rsidR="00C5574F">
              <w:rPr>
                <w:rFonts w:ascii="Arial Narrow" w:hAnsi="Arial Narrow"/>
                <w:color w:val="000000"/>
              </w:rPr>
              <w:t>17,646,634.56</w:t>
            </w:r>
          </w:p>
        </w:tc>
      </w:tr>
      <w:tr w:rsidR="00B747CC" w:rsidRPr="003E44C4" w14:paraId="1DF2748C" w14:textId="77777777" w:rsidTr="00DA2052">
        <w:trPr>
          <w:trHeight w:val="229"/>
          <w:jc w:val="center"/>
        </w:trPr>
        <w:tc>
          <w:tcPr>
            <w:tcW w:w="920" w:type="dxa"/>
            <w:tcBorders>
              <w:top w:val="nil"/>
              <w:left w:val="single" w:sz="4" w:space="0" w:color="auto"/>
              <w:bottom w:val="single" w:sz="4" w:space="0" w:color="auto"/>
              <w:right w:val="nil"/>
            </w:tcBorders>
            <w:shd w:val="clear" w:color="auto" w:fill="auto"/>
          </w:tcPr>
          <w:p w14:paraId="5CF0AAE2" w14:textId="3503C5E2" w:rsidR="00B747CC" w:rsidRPr="00600D5E" w:rsidRDefault="00B747CC" w:rsidP="00B747CC">
            <w:pPr>
              <w:spacing w:after="0" w:line="240" w:lineRule="auto"/>
              <w:rPr>
                <w:rFonts w:ascii="Arial Narrow" w:eastAsia="Times New Roman" w:hAnsi="Arial Narrow" w:cs="Arial"/>
                <w:lang w:val="es-MX" w:eastAsia="es-MX"/>
              </w:rPr>
            </w:pPr>
          </w:p>
        </w:tc>
        <w:tc>
          <w:tcPr>
            <w:tcW w:w="2820" w:type="dxa"/>
            <w:tcBorders>
              <w:top w:val="single" w:sz="4" w:space="0" w:color="auto"/>
              <w:left w:val="nil"/>
              <w:bottom w:val="single" w:sz="4" w:space="0" w:color="auto"/>
              <w:right w:val="single" w:sz="4" w:space="0" w:color="000000"/>
            </w:tcBorders>
            <w:shd w:val="clear" w:color="auto" w:fill="auto"/>
          </w:tcPr>
          <w:p w14:paraId="17D88CD3" w14:textId="7ED04540" w:rsidR="00B747CC" w:rsidRPr="00600D5E" w:rsidRDefault="00912E8B" w:rsidP="00B747CC">
            <w:pPr>
              <w:spacing w:after="0" w:line="240" w:lineRule="auto"/>
              <w:rPr>
                <w:rFonts w:ascii="Arial Narrow" w:eastAsia="Times New Roman" w:hAnsi="Arial Narrow" w:cs="Arial"/>
                <w:lang w:val="es-MX" w:eastAsia="es-MX"/>
              </w:rPr>
            </w:pPr>
            <w:r>
              <w:rPr>
                <w:rFonts w:ascii="Arial Narrow" w:eastAsia="Times New Roman" w:hAnsi="Arial Narrow" w:cs="Arial"/>
                <w:lang w:val="es-MX" w:eastAsia="es-MX"/>
              </w:rPr>
              <w:t>Incrementos del Pasivo</w:t>
            </w:r>
          </w:p>
        </w:tc>
        <w:tc>
          <w:tcPr>
            <w:tcW w:w="3380" w:type="dxa"/>
            <w:tcBorders>
              <w:top w:val="single" w:sz="4" w:space="0" w:color="auto"/>
              <w:left w:val="nil"/>
              <w:bottom w:val="single" w:sz="4" w:space="0" w:color="auto"/>
              <w:right w:val="single" w:sz="4" w:space="0" w:color="000000"/>
            </w:tcBorders>
            <w:shd w:val="clear" w:color="auto" w:fill="auto"/>
            <w:hideMark/>
          </w:tcPr>
          <w:p w14:paraId="699F43A1" w14:textId="22EE23B9" w:rsidR="00B747CC" w:rsidRPr="00600D5E" w:rsidRDefault="000E3834" w:rsidP="00B747CC">
            <w:pPr>
              <w:spacing w:after="0" w:line="240" w:lineRule="auto"/>
              <w:jc w:val="right"/>
              <w:rPr>
                <w:rFonts w:ascii="Arial Narrow" w:eastAsia="Times New Roman" w:hAnsi="Arial Narrow" w:cs="Arial"/>
                <w:lang w:val="es-MX" w:eastAsia="es-MX"/>
              </w:rPr>
            </w:pPr>
            <w:r w:rsidRPr="00600D5E">
              <w:rPr>
                <w:rFonts w:ascii="Arial Narrow" w:hAnsi="Arial Narrow"/>
                <w:color w:val="000000"/>
              </w:rPr>
              <w:t>$</w:t>
            </w:r>
            <w:r w:rsidR="00C5574F">
              <w:rPr>
                <w:rFonts w:ascii="Arial Narrow" w:hAnsi="Arial Narrow"/>
                <w:color w:val="000000"/>
              </w:rPr>
              <w:t>22,750,981.92</w:t>
            </w:r>
          </w:p>
        </w:tc>
      </w:tr>
      <w:tr w:rsidR="00B747CC" w:rsidRPr="003E44C4" w14:paraId="71AFC792" w14:textId="77777777" w:rsidTr="00DA2052">
        <w:trPr>
          <w:trHeight w:val="229"/>
          <w:jc w:val="center"/>
        </w:trPr>
        <w:tc>
          <w:tcPr>
            <w:tcW w:w="920" w:type="dxa"/>
            <w:tcBorders>
              <w:top w:val="nil"/>
              <w:left w:val="single" w:sz="4" w:space="0" w:color="auto"/>
              <w:bottom w:val="single" w:sz="4" w:space="0" w:color="auto"/>
              <w:right w:val="nil"/>
            </w:tcBorders>
            <w:shd w:val="clear" w:color="auto" w:fill="auto"/>
          </w:tcPr>
          <w:p w14:paraId="796DD867" w14:textId="4E5DEFDA" w:rsidR="00B747CC" w:rsidRPr="00600D5E" w:rsidRDefault="00B747CC" w:rsidP="00B747CC">
            <w:pPr>
              <w:spacing w:after="0" w:line="240" w:lineRule="auto"/>
              <w:rPr>
                <w:rFonts w:ascii="Arial Narrow" w:eastAsia="Times New Roman" w:hAnsi="Arial Narrow" w:cs="Arial"/>
                <w:lang w:val="es-MX" w:eastAsia="es-MX"/>
              </w:rPr>
            </w:pPr>
          </w:p>
        </w:tc>
        <w:tc>
          <w:tcPr>
            <w:tcW w:w="2820" w:type="dxa"/>
            <w:tcBorders>
              <w:top w:val="single" w:sz="4" w:space="0" w:color="auto"/>
              <w:left w:val="nil"/>
              <w:bottom w:val="single" w:sz="4" w:space="0" w:color="auto"/>
              <w:right w:val="single" w:sz="4" w:space="0" w:color="000000"/>
            </w:tcBorders>
            <w:shd w:val="clear" w:color="auto" w:fill="auto"/>
          </w:tcPr>
          <w:p w14:paraId="0613D471" w14:textId="1D5010FB" w:rsidR="00B747CC" w:rsidRPr="00600D5E" w:rsidRDefault="00DA2052" w:rsidP="00B747CC">
            <w:pPr>
              <w:spacing w:after="0" w:line="240" w:lineRule="auto"/>
              <w:rPr>
                <w:rFonts w:ascii="Arial Narrow" w:eastAsia="Times New Roman" w:hAnsi="Arial Narrow" w:cs="Arial"/>
                <w:lang w:val="es-MX" w:eastAsia="es-MX"/>
              </w:rPr>
            </w:pPr>
            <w:r w:rsidRPr="00600D5E">
              <w:rPr>
                <w:rFonts w:ascii="Arial Narrow" w:eastAsia="Times New Roman" w:hAnsi="Arial Narrow" w:cs="Arial"/>
                <w:lang w:val="es-MX" w:eastAsia="es-MX"/>
              </w:rPr>
              <w:t>Incremento</w:t>
            </w:r>
            <w:r w:rsidR="00912E8B">
              <w:rPr>
                <w:rFonts w:ascii="Arial Narrow" w:eastAsia="Times New Roman" w:hAnsi="Arial Narrow" w:cs="Arial"/>
                <w:lang w:val="es-MX" w:eastAsia="es-MX"/>
              </w:rPr>
              <w:t>s del Patrimonio</w:t>
            </w:r>
            <w:r w:rsidRPr="00600D5E">
              <w:rPr>
                <w:rFonts w:ascii="Arial Narrow" w:eastAsia="Times New Roman" w:hAnsi="Arial Narrow" w:cs="Arial"/>
                <w:lang w:val="es-MX" w:eastAsia="es-MX"/>
              </w:rPr>
              <w:t xml:space="preserve"> </w:t>
            </w:r>
          </w:p>
        </w:tc>
        <w:tc>
          <w:tcPr>
            <w:tcW w:w="3380" w:type="dxa"/>
            <w:tcBorders>
              <w:top w:val="single" w:sz="4" w:space="0" w:color="auto"/>
              <w:left w:val="nil"/>
              <w:bottom w:val="single" w:sz="4" w:space="0" w:color="auto"/>
              <w:right w:val="single" w:sz="4" w:space="0" w:color="000000"/>
            </w:tcBorders>
            <w:shd w:val="clear" w:color="auto" w:fill="auto"/>
            <w:hideMark/>
          </w:tcPr>
          <w:p w14:paraId="41C9B19E" w14:textId="32E4AFA0" w:rsidR="00B747CC" w:rsidRPr="00600D5E" w:rsidRDefault="000E3834" w:rsidP="00B747CC">
            <w:pPr>
              <w:spacing w:after="0" w:line="240" w:lineRule="auto"/>
              <w:jc w:val="right"/>
              <w:rPr>
                <w:rFonts w:ascii="Arial Narrow" w:eastAsia="Times New Roman" w:hAnsi="Arial Narrow" w:cs="Arial"/>
                <w:lang w:val="es-MX" w:eastAsia="es-MX"/>
              </w:rPr>
            </w:pPr>
            <w:r w:rsidRPr="00600D5E">
              <w:rPr>
                <w:rFonts w:ascii="Arial Narrow" w:hAnsi="Arial Narrow"/>
                <w:color w:val="000000"/>
              </w:rPr>
              <w:t>$</w:t>
            </w:r>
            <w:r w:rsidR="00C5574F">
              <w:rPr>
                <w:rFonts w:ascii="Arial Narrow" w:hAnsi="Arial Narrow"/>
                <w:color w:val="000000"/>
              </w:rPr>
              <w:t>73,634,448.59</w:t>
            </w:r>
          </w:p>
        </w:tc>
      </w:tr>
      <w:tr w:rsidR="00B747CC" w:rsidRPr="003E44C4" w14:paraId="1B803BE7" w14:textId="77777777" w:rsidTr="00DA2052">
        <w:trPr>
          <w:trHeight w:val="229"/>
          <w:jc w:val="center"/>
        </w:trPr>
        <w:tc>
          <w:tcPr>
            <w:tcW w:w="920" w:type="dxa"/>
            <w:tcBorders>
              <w:top w:val="nil"/>
              <w:left w:val="single" w:sz="4" w:space="0" w:color="auto"/>
              <w:bottom w:val="nil"/>
              <w:right w:val="nil"/>
            </w:tcBorders>
            <w:shd w:val="clear" w:color="auto" w:fill="auto"/>
          </w:tcPr>
          <w:p w14:paraId="7F882FAF" w14:textId="6DC5ABBC" w:rsidR="00B747CC" w:rsidRPr="00600D5E" w:rsidRDefault="00B747CC" w:rsidP="00B747CC">
            <w:pPr>
              <w:spacing w:after="0" w:line="240" w:lineRule="auto"/>
              <w:rPr>
                <w:rFonts w:ascii="Arial Narrow" w:eastAsia="Times New Roman" w:hAnsi="Arial Narrow" w:cs="Arial"/>
                <w:lang w:val="es-MX" w:eastAsia="es-MX"/>
              </w:rPr>
            </w:pPr>
          </w:p>
        </w:tc>
        <w:tc>
          <w:tcPr>
            <w:tcW w:w="2820" w:type="dxa"/>
            <w:tcBorders>
              <w:top w:val="single" w:sz="4" w:space="0" w:color="auto"/>
              <w:left w:val="nil"/>
              <w:bottom w:val="nil"/>
              <w:right w:val="single" w:sz="4" w:space="0" w:color="000000"/>
            </w:tcBorders>
            <w:shd w:val="clear" w:color="auto" w:fill="auto"/>
            <w:vAlign w:val="center"/>
          </w:tcPr>
          <w:p w14:paraId="269A5253" w14:textId="31EA1583" w:rsidR="00B747CC" w:rsidRPr="00600D5E" w:rsidRDefault="00DA2052" w:rsidP="00B747CC">
            <w:pPr>
              <w:spacing w:after="0" w:line="240" w:lineRule="auto"/>
              <w:rPr>
                <w:rFonts w:ascii="Arial Narrow" w:eastAsia="Times New Roman" w:hAnsi="Arial Narrow" w:cs="Arial"/>
                <w:lang w:val="es-MX" w:eastAsia="es-MX"/>
              </w:rPr>
            </w:pPr>
            <w:r w:rsidRPr="00600D5E">
              <w:rPr>
                <w:rFonts w:ascii="Arial Narrow" w:eastAsia="Times New Roman" w:hAnsi="Arial Narrow" w:cs="Arial"/>
                <w:lang w:val="es-MX" w:eastAsia="es-MX"/>
              </w:rPr>
              <w:t>Incremento</w:t>
            </w:r>
            <w:r w:rsidR="00912E8B">
              <w:rPr>
                <w:rFonts w:ascii="Arial Narrow" w:eastAsia="Times New Roman" w:hAnsi="Arial Narrow" w:cs="Arial"/>
                <w:lang w:val="es-MX" w:eastAsia="es-MX"/>
              </w:rPr>
              <w:t>s del Activo</w:t>
            </w:r>
          </w:p>
        </w:tc>
        <w:tc>
          <w:tcPr>
            <w:tcW w:w="3380" w:type="dxa"/>
            <w:tcBorders>
              <w:top w:val="single" w:sz="4" w:space="0" w:color="auto"/>
              <w:left w:val="nil"/>
              <w:bottom w:val="nil"/>
              <w:right w:val="single" w:sz="4" w:space="0" w:color="000000"/>
            </w:tcBorders>
            <w:shd w:val="clear" w:color="auto" w:fill="auto"/>
            <w:vAlign w:val="center"/>
            <w:hideMark/>
          </w:tcPr>
          <w:p w14:paraId="0954F679" w14:textId="4426BD19" w:rsidR="00B747CC" w:rsidRPr="00600D5E" w:rsidRDefault="000E3834" w:rsidP="00B747CC">
            <w:pPr>
              <w:spacing w:after="0" w:line="240" w:lineRule="auto"/>
              <w:jc w:val="right"/>
              <w:rPr>
                <w:rFonts w:ascii="Arial Narrow" w:eastAsia="Times New Roman" w:hAnsi="Arial Narrow" w:cs="Arial"/>
                <w:lang w:val="es-MX" w:eastAsia="es-MX"/>
              </w:rPr>
            </w:pPr>
            <w:r w:rsidRPr="00600D5E">
              <w:rPr>
                <w:rFonts w:ascii="Arial Narrow" w:hAnsi="Arial Narrow"/>
                <w:color w:val="000000"/>
              </w:rPr>
              <w:t>$</w:t>
            </w:r>
            <w:r w:rsidR="00C5574F">
              <w:rPr>
                <w:rFonts w:ascii="Arial Narrow" w:hAnsi="Arial Narrow"/>
                <w:color w:val="000000"/>
              </w:rPr>
              <w:t>92,374,051.74</w:t>
            </w:r>
          </w:p>
        </w:tc>
      </w:tr>
      <w:tr w:rsidR="00912E8B" w:rsidRPr="003E44C4" w14:paraId="7D39E9DF" w14:textId="77777777" w:rsidTr="00DA2052">
        <w:trPr>
          <w:trHeight w:val="229"/>
          <w:jc w:val="center"/>
        </w:trPr>
        <w:tc>
          <w:tcPr>
            <w:tcW w:w="920" w:type="dxa"/>
            <w:tcBorders>
              <w:top w:val="nil"/>
              <w:left w:val="single" w:sz="4" w:space="0" w:color="auto"/>
              <w:bottom w:val="nil"/>
              <w:right w:val="nil"/>
            </w:tcBorders>
            <w:shd w:val="clear" w:color="auto" w:fill="auto"/>
          </w:tcPr>
          <w:p w14:paraId="69527DD7" w14:textId="77777777" w:rsidR="00912E8B" w:rsidRPr="00600D5E" w:rsidRDefault="00912E8B" w:rsidP="00B747CC">
            <w:pPr>
              <w:spacing w:after="0" w:line="240" w:lineRule="auto"/>
              <w:rPr>
                <w:rFonts w:ascii="Arial Narrow" w:eastAsia="Times New Roman" w:hAnsi="Arial Narrow" w:cs="Arial"/>
                <w:lang w:val="es-MX" w:eastAsia="es-MX"/>
              </w:rPr>
            </w:pPr>
          </w:p>
        </w:tc>
        <w:tc>
          <w:tcPr>
            <w:tcW w:w="2820" w:type="dxa"/>
            <w:tcBorders>
              <w:top w:val="single" w:sz="4" w:space="0" w:color="auto"/>
              <w:left w:val="nil"/>
              <w:bottom w:val="nil"/>
              <w:right w:val="single" w:sz="4" w:space="0" w:color="000000"/>
            </w:tcBorders>
            <w:shd w:val="clear" w:color="auto" w:fill="auto"/>
            <w:vAlign w:val="center"/>
          </w:tcPr>
          <w:p w14:paraId="1CB28D74" w14:textId="7A121D9B" w:rsidR="00912E8B" w:rsidRPr="00600D5E" w:rsidRDefault="00912E8B" w:rsidP="00B747CC">
            <w:pPr>
              <w:spacing w:after="0" w:line="240" w:lineRule="auto"/>
              <w:rPr>
                <w:rFonts w:ascii="Arial Narrow" w:eastAsia="Times New Roman" w:hAnsi="Arial Narrow" w:cs="Arial"/>
                <w:lang w:val="es-MX" w:eastAsia="es-MX"/>
              </w:rPr>
            </w:pPr>
            <w:r>
              <w:rPr>
                <w:rFonts w:ascii="Arial Narrow" w:eastAsia="Times New Roman" w:hAnsi="Arial Narrow" w:cs="Arial"/>
                <w:lang w:val="es-MX" w:eastAsia="es-MX"/>
              </w:rPr>
              <w:t>Disminuciones del Pasivo</w:t>
            </w:r>
          </w:p>
        </w:tc>
        <w:tc>
          <w:tcPr>
            <w:tcW w:w="3380" w:type="dxa"/>
            <w:tcBorders>
              <w:top w:val="single" w:sz="4" w:space="0" w:color="auto"/>
              <w:left w:val="nil"/>
              <w:bottom w:val="nil"/>
              <w:right w:val="single" w:sz="4" w:space="0" w:color="000000"/>
            </w:tcBorders>
            <w:shd w:val="clear" w:color="auto" w:fill="auto"/>
            <w:vAlign w:val="center"/>
          </w:tcPr>
          <w:p w14:paraId="08E967A5" w14:textId="5E8A0774" w:rsidR="00912E8B" w:rsidRPr="00600D5E" w:rsidRDefault="00C5574F" w:rsidP="00B747CC">
            <w:pPr>
              <w:spacing w:after="0" w:line="240" w:lineRule="auto"/>
              <w:jc w:val="right"/>
              <w:rPr>
                <w:rFonts w:ascii="Arial Narrow" w:hAnsi="Arial Narrow"/>
                <w:color w:val="000000"/>
              </w:rPr>
            </w:pPr>
            <w:r>
              <w:rPr>
                <w:rFonts w:ascii="Arial Narrow" w:hAnsi="Arial Narrow"/>
                <w:color w:val="000000"/>
              </w:rPr>
              <w:t>$19,019,568.41</w:t>
            </w:r>
          </w:p>
        </w:tc>
      </w:tr>
      <w:tr w:rsidR="00912E8B" w:rsidRPr="003E44C4" w14:paraId="3B0A2D8A" w14:textId="77777777" w:rsidTr="00DA2052">
        <w:trPr>
          <w:trHeight w:val="229"/>
          <w:jc w:val="center"/>
        </w:trPr>
        <w:tc>
          <w:tcPr>
            <w:tcW w:w="920" w:type="dxa"/>
            <w:tcBorders>
              <w:top w:val="nil"/>
              <w:left w:val="single" w:sz="4" w:space="0" w:color="auto"/>
              <w:bottom w:val="nil"/>
              <w:right w:val="nil"/>
            </w:tcBorders>
            <w:shd w:val="clear" w:color="auto" w:fill="auto"/>
          </w:tcPr>
          <w:p w14:paraId="1BC57405" w14:textId="77777777" w:rsidR="00912E8B" w:rsidRPr="00600D5E" w:rsidRDefault="00912E8B" w:rsidP="00B747CC">
            <w:pPr>
              <w:spacing w:after="0" w:line="240" w:lineRule="auto"/>
              <w:rPr>
                <w:rFonts w:ascii="Arial Narrow" w:eastAsia="Times New Roman" w:hAnsi="Arial Narrow" w:cs="Arial"/>
                <w:lang w:val="es-MX" w:eastAsia="es-MX"/>
              </w:rPr>
            </w:pPr>
          </w:p>
        </w:tc>
        <w:tc>
          <w:tcPr>
            <w:tcW w:w="2820" w:type="dxa"/>
            <w:tcBorders>
              <w:top w:val="single" w:sz="4" w:space="0" w:color="auto"/>
              <w:left w:val="nil"/>
              <w:bottom w:val="nil"/>
              <w:right w:val="single" w:sz="4" w:space="0" w:color="000000"/>
            </w:tcBorders>
            <w:shd w:val="clear" w:color="auto" w:fill="auto"/>
            <w:vAlign w:val="center"/>
          </w:tcPr>
          <w:p w14:paraId="0100AEC0" w14:textId="46C57478" w:rsidR="00912E8B" w:rsidRDefault="00912E8B" w:rsidP="00B747CC">
            <w:pPr>
              <w:spacing w:after="0" w:line="240" w:lineRule="auto"/>
              <w:rPr>
                <w:rFonts w:ascii="Arial Narrow" w:eastAsia="Times New Roman" w:hAnsi="Arial Narrow" w:cs="Arial"/>
                <w:lang w:val="es-MX" w:eastAsia="es-MX"/>
              </w:rPr>
            </w:pPr>
            <w:r>
              <w:rPr>
                <w:rFonts w:ascii="Arial Narrow" w:eastAsia="Times New Roman" w:hAnsi="Arial Narrow" w:cs="Arial"/>
                <w:lang w:val="es-MX" w:eastAsia="es-MX"/>
              </w:rPr>
              <w:t>Disminuciones del Patrimonio</w:t>
            </w:r>
          </w:p>
        </w:tc>
        <w:tc>
          <w:tcPr>
            <w:tcW w:w="3380" w:type="dxa"/>
            <w:tcBorders>
              <w:top w:val="single" w:sz="4" w:space="0" w:color="auto"/>
              <w:left w:val="nil"/>
              <w:bottom w:val="nil"/>
              <w:right w:val="single" w:sz="4" w:space="0" w:color="000000"/>
            </w:tcBorders>
            <w:shd w:val="clear" w:color="auto" w:fill="auto"/>
            <w:vAlign w:val="center"/>
          </w:tcPr>
          <w:p w14:paraId="123CA171" w14:textId="19E4D3D3" w:rsidR="00912E8B" w:rsidRPr="00600D5E" w:rsidRDefault="00C5574F" w:rsidP="00B747CC">
            <w:pPr>
              <w:spacing w:after="0" w:line="240" w:lineRule="auto"/>
              <w:jc w:val="right"/>
              <w:rPr>
                <w:rFonts w:ascii="Arial Narrow" w:hAnsi="Arial Narrow"/>
                <w:color w:val="000000"/>
              </w:rPr>
            </w:pPr>
            <w:r>
              <w:rPr>
                <w:rFonts w:ascii="Arial Narrow" w:hAnsi="Arial Narrow"/>
                <w:color w:val="000000"/>
              </w:rPr>
              <w:t>$825,360.57</w:t>
            </w:r>
          </w:p>
        </w:tc>
      </w:tr>
      <w:tr w:rsidR="000E3834" w:rsidRPr="003E44C4" w14:paraId="226C943A" w14:textId="77777777" w:rsidTr="003E44C4">
        <w:trPr>
          <w:trHeight w:val="503"/>
          <w:jc w:val="center"/>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9E3AA89" w14:textId="77777777" w:rsidR="000E3834" w:rsidRPr="00600D5E" w:rsidRDefault="000E3834" w:rsidP="000E3834">
            <w:pPr>
              <w:spacing w:after="0" w:line="240" w:lineRule="auto"/>
              <w:rPr>
                <w:rFonts w:ascii="Arial Narrow" w:eastAsia="Times New Roman" w:hAnsi="Arial Narrow" w:cs="Arial"/>
                <w:b/>
                <w:bCs/>
                <w:lang w:val="es-MX" w:eastAsia="es-MX"/>
              </w:rPr>
            </w:pPr>
            <w:r w:rsidRPr="00600D5E">
              <w:rPr>
                <w:rFonts w:ascii="Arial Narrow" w:eastAsia="Times New Roman" w:hAnsi="Arial Narrow" w:cs="Arial"/>
                <w:b/>
                <w:bCs/>
                <w:lang w:val="es-MX" w:eastAsia="es-MX"/>
              </w:rPr>
              <w:t>Flujos de Efectivo Netos de las Actividades de Operación</w:t>
            </w:r>
          </w:p>
        </w:tc>
        <w:tc>
          <w:tcPr>
            <w:tcW w:w="3380" w:type="dxa"/>
            <w:tcBorders>
              <w:top w:val="single" w:sz="4" w:space="0" w:color="auto"/>
              <w:left w:val="nil"/>
              <w:bottom w:val="single" w:sz="4" w:space="0" w:color="auto"/>
              <w:right w:val="single" w:sz="4" w:space="0" w:color="000000"/>
            </w:tcBorders>
            <w:shd w:val="clear" w:color="auto" w:fill="auto"/>
            <w:hideMark/>
          </w:tcPr>
          <w:p w14:paraId="4E11F839" w14:textId="4F7CBA32" w:rsidR="000E3834" w:rsidRPr="00600D5E" w:rsidRDefault="000E3834" w:rsidP="000E3834">
            <w:pPr>
              <w:spacing w:after="0" w:line="240" w:lineRule="auto"/>
              <w:jc w:val="right"/>
              <w:rPr>
                <w:rFonts w:ascii="Arial Narrow" w:eastAsia="Times New Roman" w:hAnsi="Arial Narrow" w:cs="Arial"/>
                <w:b/>
                <w:bCs/>
                <w:lang w:val="es-MX" w:eastAsia="es-MX"/>
              </w:rPr>
            </w:pPr>
            <w:r w:rsidRPr="00600D5E">
              <w:rPr>
                <w:rFonts w:ascii="Arial Narrow" w:hAnsi="Arial Narrow"/>
                <w:b/>
                <w:color w:val="000000"/>
              </w:rPr>
              <w:t>$</w:t>
            </w:r>
            <w:r w:rsidR="00C5574F">
              <w:rPr>
                <w:rFonts w:ascii="Arial Narrow" w:hAnsi="Arial Narrow"/>
                <w:b/>
                <w:color w:val="000000"/>
              </w:rPr>
              <w:t>2,246,654.67</w:t>
            </w:r>
          </w:p>
        </w:tc>
      </w:tr>
    </w:tbl>
    <w:p w14:paraId="2907E5DF" w14:textId="77777777" w:rsidR="00600D5E" w:rsidRDefault="00600D5E" w:rsidP="00002CD1">
      <w:pPr>
        <w:spacing w:after="0" w:line="240" w:lineRule="auto"/>
        <w:jc w:val="both"/>
        <w:rPr>
          <w:rFonts w:ascii="Arial Narrow" w:hAnsi="Arial Narrow" w:cs="Arial"/>
          <w:b/>
          <w:lang w:val="es-MX"/>
        </w:rPr>
      </w:pPr>
    </w:p>
    <w:p w14:paraId="3EFC0202" w14:textId="77777777" w:rsidR="00600D5E" w:rsidRDefault="00600D5E" w:rsidP="00002CD1">
      <w:pPr>
        <w:spacing w:after="0" w:line="240" w:lineRule="auto"/>
        <w:jc w:val="both"/>
        <w:rPr>
          <w:rFonts w:ascii="Arial Narrow" w:hAnsi="Arial Narrow" w:cs="Arial"/>
          <w:b/>
          <w:lang w:val="es-MX"/>
        </w:rPr>
      </w:pPr>
    </w:p>
    <w:p w14:paraId="5E97D25E" w14:textId="77777777" w:rsidR="00600D5E" w:rsidRDefault="00600D5E" w:rsidP="00002CD1">
      <w:pPr>
        <w:spacing w:after="0" w:line="240" w:lineRule="auto"/>
        <w:jc w:val="both"/>
        <w:rPr>
          <w:rFonts w:ascii="Arial Narrow" w:hAnsi="Arial Narrow" w:cs="Arial"/>
          <w:b/>
          <w:lang w:val="es-MX"/>
        </w:rPr>
      </w:pPr>
    </w:p>
    <w:p w14:paraId="7FFACAD1" w14:textId="77777777" w:rsidR="00600D5E" w:rsidRDefault="00600D5E" w:rsidP="00002CD1">
      <w:pPr>
        <w:spacing w:after="0" w:line="240" w:lineRule="auto"/>
        <w:jc w:val="both"/>
        <w:rPr>
          <w:rFonts w:ascii="Arial Narrow" w:hAnsi="Arial Narrow" w:cs="Arial"/>
          <w:b/>
          <w:lang w:val="es-MX"/>
        </w:rPr>
      </w:pPr>
    </w:p>
    <w:p w14:paraId="65348C5C" w14:textId="77777777" w:rsidR="00600D5E" w:rsidRDefault="00600D5E" w:rsidP="00002CD1">
      <w:pPr>
        <w:spacing w:after="0" w:line="240" w:lineRule="auto"/>
        <w:jc w:val="both"/>
        <w:rPr>
          <w:rFonts w:ascii="Arial Narrow" w:hAnsi="Arial Narrow" w:cs="Arial"/>
          <w:b/>
          <w:lang w:val="es-MX"/>
        </w:rPr>
      </w:pPr>
    </w:p>
    <w:p w14:paraId="2339DDF6" w14:textId="77777777" w:rsidR="00600D5E" w:rsidRDefault="00600D5E" w:rsidP="00002CD1">
      <w:pPr>
        <w:spacing w:after="0" w:line="240" w:lineRule="auto"/>
        <w:jc w:val="both"/>
        <w:rPr>
          <w:rFonts w:ascii="Arial Narrow" w:hAnsi="Arial Narrow" w:cs="Arial"/>
          <w:b/>
          <w:lang w:val="es-MX"/>
        </w:rPr>
      </w:pPr>
    </w:p>
    <w:p w14:paraId="20A3A5E7" w14:textId="77777777" w:rsidR="00600D5E" w:rsidRDefault="00600D5E" w:rsidP="00002CD1">
      <w:pPr>
        <w:spacing w:after="0" w:line="240" w:lineRule="auto"/>
        <w:jc w:val="both"/>
        <w:rPr>
          <w:rFonts w:ascii="Arial Narrow" w:hAnsi="Arial Narrow" w:cs="Arial"/>
          <w:b/>
          <w:lang w:val="es-MX"/>
        </w:rPr>
      </w:pPr>
    </w:p>
    <w:p w14:paraId="10464FD8" w14:textId="77777777" w:rsidR="00600D5E" w:rsidRDefault="00600D5E" w:rsidP="00002CD1">
      <w:pPr>
        <w:spacing w:after="0" w:line="240" w:lineRule="auto"/>
        <w:jc w:val="both"/>
        <w:rPr>
          <w:rFonts w:ascii="Arial Narrow" w:hAnsi="Arial Narrow" w:cs="Arial"/>
          <w:b/>
          <w:lang w:val="es-MX"/>
        </w:rPr>
      </w:pPr>
    </w:p>
    <w:p w14:paraId="4F465F6D" w14:textId="77777777" w:rsidR="00600D5E" w:rsidRDefault="00600D5E" w:rsidP="00002CD1">
      <w:pPr>
        <w:spacing w:after="0" w:line="240" w:lineRule="auto"/>
        <w:jc w:val="both"/>
        <w:rPr>
          <w:rFonts w:ascii="Arial Narrow" w:hAnsi="Arial Narrow" w:cs="Arial"/>
          <w:b/>
          <w:lang w:val="es-MX"/>
        </w:rPr>
      </w:pPr>
    </w:p>
    <w:p w14:paraId="3806348B" w14:textId="77777777" w:rsidR="00600D5E" w:rsidRDefault="00600D5E" w:rsidP="00002CD1">
      <w:pPr>
        <w:spacing w:after="0" w:line="240" w:lineRule="auto"/>
        <w:jc w:val="both"/>
        <w:rPr>
          <w:rFonts w:ascii="Arial Narrow" w:hAnsi="Arial Narrow" w:cs="Arial"/>
          <w:b/>
          <w:lang w:val="es-MX"/>
        </w:rPr>
      </w:pPr>
    </w:p>
    <w:p w14:paraId="54023830" w14:textId="77777777" w:rsidR="00600D5E" w:rsidRDefault="00600D5E" w:rsidP="00002CD1">
      <w:pPr>
        <w:spacing w:after="0" w:line="240" w:lineRule="auto"/>
        <w:jc w:val="both"/>
        <w:rPr>
          <w:rFonts w:ascii="Arial Narrow" w:hAnsi="Arial Narrow" w:cs="Arial"/>
          <w:b/>
          <w:lang w:val="es-MX"/>
        </w:rPr>
      </w:pPr>
    </w:p>
    <w:p w14:paraId="4E6791D3" w14:textId="77777777" w:rsidR="00600D5E" w:rsidRDefault="00600D5E" w:rsidP="00002CD1">
      <w:pPr>
        <w:spacing w:after="0" w:line="240" w:lineRule="auto"/>
        <w:jc w:val="both"/>
        <w:rPr>
          <w:rFonts w:ascii="Arial Narrow" w:hAnsi="Arial Narrow" w:cs="Arial"/>
          <w:b/>
          <w:lang w:val="es-MX"/>
        </w:rPr>
      </w:pPr>
    </w:p>
    <w:p w14:paraId="347B9834" w14:textId="77777777" w:rsidR="00600D5E" w:rsidRDefault="00600D5E" w:rsidP="00002CD1">
      <w:pPr>
        <w:spacing w:after="0" w:line="240" w:lineRule="auto"/>
        <w:jc w:val="both"/>
        <w:rPr>
          <w:rFonts w:ascii="Arial Narrow" w:hAnsi="Arial Narrow" w:cs="Arial"/>
          <w:b/>
          <w:lang w:val="es-MX"/>
        </w:rPr>
      </w:pPr>
    </w:p>
    <w:p w14:paraId="791BF8B3" w14:textId="4D363AD3" w:rsidR="008D54AD" w:rsidRDefault="008D54AD" w:rsidP="00002CD1">
      <w:pPr>
        <w:spacing w:after="0" w:line="240" w:lineRule="auto"/>
        <w:jc w:val="both"/>
        <w:rPr>
          <w:rFonts w:ascii="Arial Narrow" w:hAnsi="Arial Narrow" w:cs="Arial"/>
          <w:b/>
          <w:lang w:val="es-MX"/>
        </w:rPr>
      </w:pPr>
      <w:r w:rsidRPr="00791553">
        <w:rPr>
          <w:rFonts w:ascii="Arial Narrow" w:hAnsi="Arial Narrow" w:cs="Arial"/>
          <w:b/>
          <w:lang w:val="es-MX"/>
        </w:rPr>
        <w:t>V.- Conciliación entre los Ingresos Presupuestarios y Contable</w:t>
      </w:r>
      <w:r w:rsidR="00106BD0">
        <w:rPr>
          <w:rFonts w:ascii="Arial Narrow" w:hAnsi="Arial Narrow" w:cs="Arial"/>
          <w:b/>
          <w:lang w:val="es-MX"/>
        </w:rPr>
        <w:t>s</w:t>
      </w:r>
      <w:r w:rsidRPr="00791553">
        <w:rPr>
          <w:rFonts w:ascii="Arial Narrow" w:hAnsi="Arial Narrow" w:cs="Arial"/>
          <w:b/>
          <w:lang w:val="es-MX"/>
        </w:rPr>
        <w:t>, así como entre los Egresos Presupuestarios y los Gastos Contables</w:t>
      </w:r>
    </w:p>
    <w:p w14:paraId="0E53B6C3" w14:textId="3C96FD6E" w:rsidR="00600D5E" w:rsidRDefault="00600D5E" w:rsidP="00002CD1">
      <w:pPr>
        <w:spacing w:after="0" w:line="240" w:lineRule="auto"/>
        <w:jc w:val="both"/>
        <w:rPr>
          <w:rFonts w:ascii="Arial Narrow" w:hAnsi="Arial Narrow" w:cs="Arial"/>
          <w:b/>
          <w:lang w:val="es-MX"/>
        </w:rPr>
      </w:pPr>
    </w:p>
    <w:p w14:paraId="07852D58" w14:textId="1B294E48" w:rsidR="00600D5E" w:rsidRDefault="00600D5E" w:rsidP="00002CD1">
      <w:pPr>
        <w:spacing w:after="0" w:line="240" w:lineRule="auto"/>
        <w:jc w:val="both"/>
        <w:rPr>
          <w:rFonts w:ascii="Arial Narrow" w:hAnsi="Arial Narrow" w:cs="Arial"/>
          <w:b/>
          <w:lang w:val="es-MX"/>
        </w:rPr>
      </w:pPr>
    </w:p>
    <w:p w14:paraId="1349079F" w14:textId="77777777" w:rsidR="007F0A50" w:rsidRDefault="007F0A50" w:rsidP="00002CD1">
      <w:pPr>
        <w:spacing w:after="0" w:line="240" w:lineRule="auto"/>
        <w:jc w:val="both"/>
        <w:rPr>
          <w:rFonts w:ascii="Arial Narrow" w:hAnsi="Arial Narrow" w:cs="Arial"/>
          <w:b/>
          <w:lang w:val="es-MX"/>
        </w:rPr>
      </w:pPr>
    </w:p>
    <w:tbl>
      <w:tblPr>
        <w:tblW w:w="8776" w:type="dxa"/>
        <w:tblCellMar>
          <w:left w:w="70" w:type="dxa"/>
          <w:right w:w="70" w:type="dxa"/>
        </w:tblCellMar>
        <w:tblLook w:val="04A0" w:firstRow="1" w:lastRow="0" w:firstColumn="1" w:lastColumn="0" w:noHBand="0" w:noVBand="1"/>
      </w:tblPr>
      <w:tblGrid>
        <w:gridCol w:w="823"/>
        <w:gridCol w:w="1024"/>
        <w:gridCol w:w="1004"/>
        <w:gridCol w:w="1065"/>
        <w:gridCol w:w="1064"/>
        <w:gridCol w:w="1084"/>
        <w:gridCol w:w="1064"/>
        <w:gridCol w:w="1648"/>
      </w:tblGrid>
      <w:tr w:rsidR="00116482" w:rsidRPr="00116482" w14:paraId="49B9C23C" w14:textId="77777777" w:rsidTr="00116482">
        <w:trPr>
          <w:trHeight w:val="280"/>
        </w:trPr>
        <w:tc>
          <w:tcPr>
            <w:tcW w:w="8776" w:type="dxa"/>
            <w:gridSpan w:val="8"/>
            <w:tcBorders>
              <w:top w:val="single" w:sz="4" w:space="0" w:color="auto"/>
              <w:left w:val="single" w:sz="4" w:space="0" w:color="auto"/>
              <w:bottom w:val="nil"/>
              <w:right w:val="single" w:sz="4" w:space="0" w:color="000000"/>
            </w:tcBorders>
            <w:shd w:val="clear" w:color="000000" w:fill="C0C0C0"/>
            <w:noWrap/>
            <w:vAlign w:val="center"/>
            <w:hideMark/>
          </w:tcPr>
          <w:p w14:paraId="0BB56A40" w14:textId="77777777" w:rsidR="00116482" w:rsidRPr="00116482" w:rsidRDefault="00116482" w:rsidP="00116482">
            <w:pPr>
              <w:spacing w:after="0" w:line="240" w:lineRule="auto"/>
              <w:jc w:val="center"/>
              <w:rPr>
                <w:rFonts w:ascii="Arial Narrow" w:eastAsia="Times New Roman" w:hAnsi="Arial Narrow"/>
                <w:b/>
                <w:bCs/>
                <w:color w:val="000000"/>
                <w:sz w:val="20"/>
                <w:szCs w:val="20"/>
                <w:lang w:val="es-MX" w:eastAsia="es-MX"/>
              </w:rPr>
            </w:pPr>
            <w:r w:rsidRPr="00116482">
              <w:rPr>
                <w:rFonts w:ascii="Arial Narrow" w:eastAsia="Times New Roman" w:hAnsi="Arial Narrow"/>
                <w:b/>
                <w:bCs/>
                <w:color w:val="000000"/>
                <w:sz w:val="20"/>
                <w:szCs w:val="20"/>
                <w:lang w:val="es-MX" w:eastAsia="es-MX"/>
              </w:rPr>
              <w:lastRenderedPageBreak/>
              <w:t>Universidad Politécnica de Uruapan Michoacán</w:t>
            </w:r>
          </w:p>
        </w:tc>
      </w:tr>
      <w:tr w:rsidR="00116482" w:rsidRPr="00116482" w14:paraId="771FB438" w14:textId="77777777" w:rsidTr="00116482">
        <w:trPr>
          <w:trHeight w:val="280"/>
        </w:trPr>
        <w:tc>
          <w:tcPr>
            <w:tcW w:w="8776" w:type="dxa"/>
            <w:gridSpan w:val="8"/>
            <w:tcBorders>
              <w:top w:val="nil"/>
              <w:left w:val="single" w:sz="4" w:space="0" w:color="auto"/>
              <w:bottom w:val="nil"/>
              <w:right w:val="single" w:sz="4" w:space="0" w:color="000000"/>
            </w:tcBorders>
            <w:shd w:val="clear" w:color="000000" w:fill="C0C0C0"/>
            <w:noWrap/>
            <w:vAlign w:val="center"/>
            <w:hideMark/>
          </w:tcPr>
          <w:p w14:paraId="765D5F58" w14:textId="77777777" w:rsidR="00116482" w:rsidRPr="00116482" w:rsidRDefault="00116482" w:rsidP="00116482">
            <w:pPr>
              <w:spacing w:after="0" w:line="240" w:lineRule="auto"/>
              <w:jc w:val="center"/>
              <w:rPr>
                <w:rFonts w:ascii="Arial Narrow" w:eastAsia="Times New Roman" w:hAnsi="Arial Narrow"/>
                <w:b/>
                <w:bCs/>
                <w:color w:val="000000"/>
                <w:sz w:val="20"/>
                <w:szCs w:val="20"/>
                <w:lang w:val="es-MX" w:eastAsia="es-MX"/>
              </w:rPr>
            </w:pPr>
            <w:r w:rsidRPr="00116482">
              <w:rPr>
                <w:rFonts w:ascii="Arial Narrow" w:eastAsia="Times New Roman" w:hAnsi="Arial Narrow"/>
                <w:b/>
                <w:bCs/>
                <w:color w:val="000000"/>
                <w:sz w:val="20"/>
                <w:szCs w:val="20"/>
                <w:lang w:val="es-MX" w:eastAsia="es-MX"/>
              </w:rPr>
              <w:t>Conciliación entre los Ingresos Presupuestarios y Contables</w:t>
            </w:r>
          </w:p>
        </w:tc>
      </w:tr>
      <w:tr w:rsidR="00116482" w:rsidRPr="00116482" w14:paraId="56B060D6" w14:textId="77777777" w:rsidTr="00116482">
        <w:trPr>
          <w:trHeight w:val="280"/>
        </w:trPr>
        <w:tc>
          <w:tcPr>
            <w:tcW w:w="8776" w:type="dxa"/>
            <w:gridSpan w:val="8"/>
            <w:tcBorders>
              <w:top w:val="nil"/>
              <w:left w:val="single" w:sz="4" w:space="0" w:color="auto"/>
              <w:bottom w:val="nil"/>
              <w:right w:val="single" w:sz="4" w:space="0" w:color="000000"/>
            </w:tcBorders>
            <w:shd w:val="clear" w:color="000000" w:fill="C0C0C0"/>
            <w:noWrap/>
            <w:vAlign w:val="center"/>
            <w:hideMark/>
          </w:tcPr>
          <w:p w14:paraId="1651AEEC" w14:textId="4FC371CD" w:rsidR="00116482" w:rsidRPr="00116482" w:rsidRDefault="00116482" w:rsidP="00B7167E">
            <w:pPr>
              <w:spacing w:after="0" w:line="240" w:lineRule="auto"/>
              <w:jc w:val="center"/>
              <w:rPr>
                <w:rFonts w:ascii="Arial Narrow" w:eastAsia="Times New Roman" w:hAnsi="Arial Narrow"/>
                <w:b/>
                <w:bCs/>
                <w:color w:val="000000"/>
                <w:sz w:val="20"/>
                <w:szCs w:val="20"/>
                <w:lang w:val="es-MX" w:eastAsia="es-MX"/>
              </w:rPr>
            </w:pPr>
            <w:r w:rsidRPr="00116482">
              <w:rPr>
                <w:rFonts w:ascii="Arial Narrow" w:eastAsia="Times New Roman" w:hAnsi="Arial Narrow"/>
                <w:b/>
                <w:bCs/>
                <w:color w:val="000000"/>
                <w:sz w:val="20"/>
                <w:szCs w:val="20"/>
                <w:lang w:val="es-MX" w:eastAsia="es-MX"/>
              </w:rPr>
              <w:t>Corre</w:t>
            </w:r>
            <w:r w:rsidR="00B7167E">
              <w:rPr>
                <w:rFonts w:ascii="Arial Narrow" w:eastAsia="Times New Roman" w:hAnsi="Arial Narrow"/>
                <w:b/>
                <w:bCs/>
                <w:color w:val="000000"/>
                <w:sz w:val="20"/>
                <w:szCs w:val="20"/>
                <w:lang w:val="es-MX" w:eastAsia="es-MX"/>
              </w:rPr>
              <w:t xml:space="preserve">spondiente del 01 de </w:t>
            </w:r>
            <w:proofErr w:type="gramStart"/>
            <w:r w:rsidR="00C2554B">
              <w:rPr>
                <w:rFonts w:ascii="Arial Narrow" w:eastAsia="Times New Roman" w:hAnsi="Arial Narrow"/>
                <w:b/>
                <w:bCs/>
                <w:color w:val="000000"/>
                <w:sz w:val="20"/>
                <w:szCs w:val="20"/>
                <w:lang w:val="es-MX" w:eastAsia="es-MX"/>
              </w:rPr>
              <w:t>Enero</w:t>
            </w:r>
            <w:proofErr w:type="gramEnd"/>
            <w:r w:rsidR="00C2554B">
              <w:rPr>
                <w:rFonts w:ascii="Arial Narrow" w:eastAsia="Times New Roman" w:hAnsi="Arial Narrow"/>
                <w:b/>
                <w:bCs/>
                <w:color w:val="000000"/>
                <w:sz w:val="20"/>
                <w:szCs w:val="20"/>
                <w:lang w:val="es-MX" w:eastAsia="es-MX"/>
              </w:rPr>
              <w:t xml:space="preserve"> al 31</w:t>
            </w:r>
            <w:r w:rsidRPr="00116482">
              <w:rPr>
                <w:rFonts w:ascii="Arial Narrow" w:eastAsia="Times New Roman" w:hAnsi="Arial Narrow"/>
                <w:b/>
                <w:bCs/>
                <w:color w:val="000000"/>
                <w:sz w:val="20"/>
                <w:szCs w:val="20"/>
                <w:lang w:val="es-MX" w:eastAsia="es-MX"/>
              </w:rPr>
              <w:t xml:space="preserve"> de </w:t>
            </w:r>
            <w:r w:rsidR="00912E8B">
              <w:rPr>
                <w:rFonts w:ascii="Arial Narrow" w:eastAsia="Times New Roman" w:hAnsi="Arial Narrow"/>
                <w:b/>
                <w:bCs/>
                <w:color w:val="000000"/>
                <w:sz w:val="20"/>
                <w:szCs w:val="20"/>
                <w:lang w:val="es-MX" w:eastAsia="es-MX"/>
              </w:rPr>
              <w:t>Diciembre</w:t>
            </w:r>
            <w:r w:rsidRPr="00116482">
              <w:rPr>
                <w:rFonts w:ascii="Arial Narrow" w:eastAsia="Times New Roman" w:hAnsi="Arial Narrow"/>
                <w:b/>
                <w:bCs/>
                <w:color w:val="000000"/>
                <w:sz w:val="20"/>
                <w:szCs w:val="20"/>
                <w:lang w:val="es-MX" w:eastAsia="es-MX"/>
              </w:rPr>
              <w:t xml:space="preserve"> de 2022</w:t>
            </w:r>
          </w:p>
        </w:tc>
      </w:tr>
      <w:tr w:rsidR="00116482" w:rsidRPr="00116482" w14:paraId="0C2ACAE2" w14:textId="77777777" w:rsidTr="00116482">
        <w:trPr>
          <w:trHeight w:val="280"/>
        </w:trPr>
        <w:tc>
          <w:tcPr>
            <w:tcW w:w="8776" w:type="dxa"/>
            <w:gridSpan w:val="8"/>
            <w:tcBorders>
              <w:top w:val="nil"/>
              <w:left w:val="single" w:sz="4" w:space="0" w:color="auto"/>
              <w:bottom w:val="nil"/>
              <w:right w:val="single" w:sz="4" w:space="0" w:color="000000"/>
            </w:tcBorders>
            <w:shd w:val="clear" w:color="000000" w:fill="C0C0C0"/>
            <w:noWrap/>
            <w:vAlign w:val="center"/>
            <w:hideMark/>
          </w:tcPr>
          <w:p w14:paraId="477FC80F" w14:textId="77777777" w:rsidR="00116482" w:rsidRPr="00116482" w:rsidRDefault="00116482" w:rsidP="00116482">
            <w:pPr>
              <w:spacing w:after="0" w:line="240" w:lineRule="auto"/>
              <w:jc w:val="center"/>
              <w:rPr>
                <w:rFonts w:ascii="Arial Narrow" w:eastAsia="Times New Roman" w:hAnsi="Arial Narrow"/>
                <w:b/>
                <w:bCs/>
                <w:color w:val="000000"/>
                <w:sz w:val="20"/>
                <w:szCs w:val="20"/>
                <w:lang w:val="es-MX" w:eastAsia="es-MX"/>
              </w:rPr>
            </w:pPr>
            <w:r w:rsidRPr="00116482">
              <w:rPr>
                <w:rFonts w:ascii="Arial Narrow" w:eastAsia="Times New Roman" w:hAnsi="Arial Narrow"/>
                <w:b/>
                <w:bCs/>
                <w:color w:val="000000"/>
                <w:sz w:val="20"/>
                <w:szCs w:val="20"/>
                <w:lang w:val="es-MX" w:eastAsia="es-MX"/>
              </w:rPr>
              <w:t>(Cifras en pesos)</w:t>
            </w:r>
          </w:p>
        </w:tc>
      </w:tr>
      <w:tr w:rsidR="00116482" w:rsidRPr="00116482" w14:paraId="2F56E2AA" w14:textId="77777777" w:rsidTr="00116482">
        <w:trPr>
          <w:trHeight w:val="280"/>
        </w:trPr>
        <w:tc>
          <w:tcPr>
            <w:tcW w:w="823" w:type="dxa"/>
            <w:tcBorders>
              <w:top w:val="nil"/>
              <w:left w:val="single" w:sz="4" w:space="0" w:color="auto"/>
              <w:bottom w:val="nil"/>
              <w:right w:val="nil"/>
            </w:tcBorders>
            <w:shd w:val="clear" w:color="auto" w:fill="auto"/>
            <w:noWrap/>
            <w:vAlign w:val="center"/>
            <w:hideMark/>
          </w:tcPr>
          <w:p w14:paraId="60B5F500" w14:textId="77777777" w:rsidR="00116482" w:rsidRPr="00116482" w:rsidRDefault="00116482" w:rsidP="00116482">
            <w:pPr>
              <w:spacing w:after="0" w:line="240" w:lineRule="auto"/>
              <w:jc w:val="center"/>
              <w:rPr>
                <w:rFonts w:ascii="Arial Narrow" w:eastAsia="Times New Roman" w:hAnsi="Arial Narrow"/>
                <w:b/>
                <w:bCs/>
                <w:color w:val="000000"/>
                <w:sz w:val="20"/>
                <w:szCs w:val="20"/>
                <w:lang w:val="es-MX" w:eastAsia="es-MX"/>
              </w:rPr>
            </w:pPr>
            <w:r w:rsidRPr="00116482">
              <w:rPr>
                <w:rFonts w:ascii="Arial Narrow" w:eastAsia="Times New Roman" w:hAnsi="Arial Narrow"/>
                <w:b/>
                <w:bCs/>
                <w:color w:val="000000"/>
                <w:sz w:val="20"/>
                <w:szCs w:val="20"/>
                <w:lang w:val="es-MX" w:eastAsia="es-MX"/>
              </w:rPr>
              <w:t> </w:t>
            </w:r>
          </w:p>
        </w:tc>
        <w:tc>
          <w:tcPr>
            <w:tcW w:w="1024" w:type="dxa"/>
            <w:tcBorders>
              <w:top w:val="nil"/>
              <w:left w:val="nil"/>
              <w:bottom w:val="nil"/>
              <w:right w:val="nil"/>
            </w:tcBorders>
            <w:shd w:val="clear" w:color="auto" w:fill="auto"/>
            <w:noWrap/>
            <w:vAlign w:val="center"/>
            <w:hideMark/>
          </w:tcPr>
          <w:p w14:paraId="3F84E3FB" w14:textId="77777777" w:rsidR="00116482" w:rsidRPr="00116482" w:rsidRDefault="00116482" w:rsidP="00116482">
            <w:pPr>
              <w:spacing w:after="0" w:line="240" w:lineRule="auto"/>
              <w:jc w:val="center"/>
              <w:rPr>
                <w:rFonts w:ascii="Arial Narrow" w:eastAsia="Times New Roman" w:hAnsi="Arial Narrow"/>
                <w:b/>
                <w:bCs/>
                <w:color w:val="000000"/>
                <w:sz w:val="20"/>
                <w:szCs w:val="20"/>
                <w:lang w:val="es-MX" w:eastAsia="es-MX"/>
              </w:rPr>
            </w:pPr>
          </w:p>
        </w:tc>
        <w:tc>
          <w:tcPr>
            <w:tcW w:w="1004" w:type="dxa"/>
            <w:tcBorders>
              <w:top w:val="nil"/>
              <w:left w:val="nil"/>
              <w:bottom w:val="nil"/>
              <w:right w:val="nil"/>
            </w:tcBorders>
            <w:shd w:val="clear" w:color="auto" w:fill="auto"/>
            <w:noWrap/>
            <w:vAlign w:val="center"/>
            <w:hideMark/>
          </w:tcPr>
          <w:p w14:paraId="682AEBFF" w14:textId="77777777" w:rsidR="00116482" w:rsidRPr="00116482" w:rsidRDefault="00116482" w:rsidP="00116482">
            <w:pPr>
              <w:spacing w:after="0" w:line="240" w:lineRule="auto"/>
              <w:jc w:val="center"/>
              <w:rPr>
                <w:rFonts w:ascii="Times New Roman" w:eastAsia="Times New Roman" w:hAnsi="Times New Roman"/>
                <w:sz w:val="20"/>
                <w:szCs w:val="20"/>
                <w:lang w:val="es-MX" w:eastAsia="es-MX"/>
              </w:rPr>
            </w:pPr>
          </w:p>
        </w:tc>
        <w:tc>
          <w:tcPr>
            <w:tcW w:w="1064" w:type="dxa"/>
            <w:tcBorders>
              <w:top w:val="nil"/>
              <w:left w:val="nil"/>
              <w:bottom w:val="nil"/>
              <w:right w:val="nil"/>
            </w:tcBorders>
            <w:shd w:val="clear" w:color="auto" w:fill="auto"/>
            <w:noWrap/>
            <w:vAlign w:val="center"/>
            <w:hideMark/>
          </w:tcPr>
          <w:p w14:paraId="51AC9158" w14:textId="77777777" w:rsidR="00116482" w:rsidRPr="00116482" w:rsidRDefault="00116482" w:rsidP="00116482">
            <w:pPr>
              <w:spacing w:after="0" w:line="240" w:lineRule="auto"/>
              <w:jc w:val="center"/>
              <w:rPr>
                <w:rFonts w:ascii="Times New Roman" w:eastAsia="Times New Roman" w:hAnsi="Times New Roman"/>
                <w:sz w:val="20"/>
                <w:szCs w:val="20"/>
                <w:lang w:val="es-MX" w:eastAsia="es-MX"/>
              </w:rPr>
            </w:pPr>
          </w:p>
        </w:tc>
        <w:tc>
          <w:tcPr>
            <w:tcW w:w="1064" w:type="dxa"/>
            <w:tcBorders>
              <w:top w:val="nil"/>
              <w:left w:val="nil"/>
              <w:bottom w:val="nil"/>
              <w:right w:val="nil"/>
            </w:tcBorders>
            <w:shd w:val="clear" w:color="auto" w:fill="auto"/>
            <w:noWrap/>
            <w:vAlign w:val="center"/>
            <w:hideMark/>
          </w:tcPr>
          <w:p w14:paraId="6450B289" w14:textId="77777777" w:rsidR="00116482" w:rsidRPr="00116482" w:rsidRDefault="00116482" w:rsidP="00116482">
            <w:pPr>
              <w:spacing w:after="0" w:line="240" w:lineRule="auto"/>
              <w:jc w:val="center"/>
              <w:rPr>
                <w:rFonts w:ascii="Times New Roman" w:eastAsia="Times New Roman" w:hAnsi="Times New Roman"/>
                <w:sz w:val="20"/>
                <w:szCs w:val="20"/>
                <w:lang w:val="es-MX" w:eastAsia="es-MX"/>
              </w:rPr>
            </w:pPr>
          </w:p>
        </w:tc>
        <w:tc>
          <w:tcPr>
            <w:tcW w:w="1084" w:type="dxa"/>
            <w:tcBorders>
              <w:top w:val="nil"/>
              <w:left w:val="nil"/>
              <w:bottom w:val="nil"/>
              <w:right w:val="nil"/>
            </w:tcBorders>
            <w:shd w:val="clear" w:color="auto" w:fill="auto"/>
            <w:noWrap/>
            <w:vAlign w:val="center"/>
            <w:hideMark/>
          </w:tcPr>
          <w:p w14:paraId="06DE1C3F" w14:textId="77777777" w:rsidR="00116482" w:rsidRPr="00116482" w:rsidRDefault="00116482" w:rsidP="00116482">
            <w:pPr>
              <w:spacing w:after="0" w:line="240" w:lineRule="auto"/>
              <w:jc w:val="center"/>
              <w:rPr>
                <w:rFonts w:ascii="Times New Roman" w:eastAsia="Times New Roman" w:hAnsi="Times New Roman"/>
                <w:sz w:val="20"/>
                <w:szCs w:val="20"/>
                <w:lang w:val="es-MX" w:eastAsia="es-MX"/>
              </w:rPr>
            </w:pPr>
          </w:p>
        </w:tc>
        <w:tc>
          <w:tcPr>
            <w:tcW w:w="1064" w:type="dxa"/>
            <w:tcBorders>
              <w:top w:val="nil"/>
              <w:left w:val="nil"/>
              <w:bottom w:val="nil"/>
              <w:right w:val="nil"/>
            </w:tcBorders>
            <w:shd w:val="clear" w:color="auto" w:fill="auto"/>
            <w:noWrap/>
            <w:vAlign w:val="center"/>
            <w:hideMark/>
          </w:tcPr>
          <w:p w14:paraId="11EE54A3" w14:textId="77777777" w:rsidR="00116482" w:rsidRPr="00116482" w:rsidRDefault="00116482" w:rsidP="00116482">
            <w:pPr>
              <w:spacing w:after="0" w:line="240" w:lineRule="auto"/>
              <w:jc w:val="center"/>
              <w:rPr>
                <w:rFonts w:ascii="Times New Roman" w:eastAsia="Times New Roman" w:hAnsi="Times New Roman"/>
                <w:sz w:val="20"/>
                <w:szCs w:val="20"/>
                <w:lang w:val="es-MX" w:eastAsia="es-MX"/>
              </w:rPr>
            </w:pPr>
          </w:p>
        </w:tc>
        <w:tc>
          <w:tcPr>
            <w:tcW w:w="1646" w:type="dxa"/>
            <w:tcBorders>
              <w:top w:val="nil"/>
              <w:left w:val="nil"/>
              <w:bottom w:val="nil"/>
              <w:right w:val="single" w:sz="4" w:space="0" w:color="auto"/>
            </w:tcBorders>
            <w:shd w:val="clear" w:color="auto" w:fill="auto"/>
            <w:noWrap/>
            <w:vAlign w:val="center"/>
            <w:hideMark/>
          </w:tcPr>
          <w:p w14:paraId="7F31AA15" w14:textId="77777777" w:rsidR="00116482" w:rsidRPr="00116482" w:rsidRDefault="00116482" w:rsidP="00116482">
            <w:pPr>
              <w:spacing w:after="0" w:line="240" w:lineRule="auto"/>
              <w:jc w:val="center"/>
              <w:rPr>
                <w:rFonts w:ascii="Arial Narrow" w:eastAsia="Times New Roman" w:hAnsi="Arial Narrow"/>
                <w:b/>
                <w:bCs/>
                <w:color w:val="000000"/>
                <w:sz w:val="20"/>
                <w:szCs w:val="20"/>
                <w:lang w:val="es-MX" w:eastAsia="es-MX"/>
              </w:rPr>
            </w:pPr>
            <w:r w:rsidRPr="00116482">
              <w:rPr>
                <w:rFonts w:ascii="Arial Narrow" w:eastAsia="Times New Roman" w:hAnsi="Arial Narrow"/>
                <w:b/>
                <w:bCs/>
                <w:color w:val="000000"/>
                <w:sz w:val="20"/>
                <w:szCs w:val="20"/>
                <w:lang w:val="es-MX" w:eastAsia="es-MX"/>
              </w:rPr>
              <w:t> </w:t>
            </w:r>
          </w:p>
        </w:tc>
      </w:tr>
      <w:tr w:rsidR="00116482" w:rsidRPr="00116482" w14:paraId="3488A764" w14:textId="77777777" w:rsidTr="00116482">
        <w:trPr>
          <w:trHeight w:val="371"/>
        </w:trPr>
        <w:tc>
          <w:tcPr>
            <w:tcW w:w="3916" w:type="dxa"/>
            <w:gridSpan w:val="4"/>
            <w:tcBorders>
              <w:top w:val="nil"/>
              <w:left w:val="single" w:sz="4" w:space="0" w:color="auto"/>
              <w:bottom w:val="nil"/>
              <w:right w:val="nil"/>
            </w:tcBorders>
            <w:shd w:val="clear" w:color="000000" w:fill="C0C0C0"/>
            <w:hideMark/>
          </w:tcPr>
          <w:p w14:paraId="33425120" w14:textId="77777777" w:rsidR="00116482" w:rsidRPr="00116482" w:rsidRDefault="00116482" w:rsidP="00116482">
            <w:pPr>
              <w:spacing w:after="0" w:line="240" w:lineRule="auto"/>
              <w:rPr>
                <w:rFonts w:ascii="Arial Narrow" w:eastAsia="Times New Roman" w:hAnsi="Arial Narrow"/>
                <w:b/>
                <w:bCs/>
                <w:color w:val="000000"/>
                <w:sz w:val="20"/>
                <w:szCs w:val="20"/>
                <w:lang w:val="es-MX" w:eastAsia="es-MX"/>
              </w:rPr>
            </w:pPr>
            <w:r w:rsidRPr="00116482">
              <w:rPr>
                <w:rFonts w:ascii="Arial Narrow" w:eastAsia="Times New Roman" w:hAnsi="Arial Narrow"/>
                <w:b/>
                <w:bCs/>
                <w:color w:val="000000"/>
                <w:sz w:val="20"/>
                <w:szCs w:val="20"/>
                <w:lang w:val="es-MX" w:eastAsia="es-MX"/>
              </w:rPr>
              <w:t>1. Ingresos Presupuestarios</w:t>
            </w:r>
          </w:p>
        </w:tc>
        <w:tc>
          <w:tcPr>
            <w:tcW w:w="1064" w:type="dxa"/>
            <w:tcBorders>
              <w:top w:val="nil"/>
              <w:left w:val="nil"/>
              <w:bottom w:val="nil"/>
              <w:right w:val="nil"/>
            </w:tcBorders>
            <w:shd w:val="clear" w:color="auto" w:fill="auto"/>
            <w:vAlign w:val="center"/>
            <w:hideMark/>
          </w:tcPr>
          <w:p w14:paraId="122F0967" w14:textId="77777777" w:rsidR="00116482" w:rsidRPr="00116482" w:rsidRDefault="00116482" w:rsidP="00116482">
            <w:pPr>
              <w:spacing w:after="0" w:line="240" w:lineRule="auto"/>
              <w:rPr>
                <w:rFonts w:ascii="Arial Narrow" w:eastAsia="Times New Roman" w:hAnsi="Arial Narrow"/>
                <w:b/>
                <w:bCs/>
                <w:color w:val="000000"/>
                <w:sz w:val="20"/>
                <w:szCs w:val="20"/>
                <w:lang w:val="es-MX" w:eastAsia="es-MX"/>
              </w:rPr>
            </w:pPr>
          </w:p>
        </w:tc>
        <w:tc>
          <w:tcPr>
            <w:tcW w:w="1084" w:type="dxa"/>
            <w:tcBorders>
              <w:top w:val="nil"/>
              <w:left w:val="nil"/>
              <w:bottom w:val="nil"/>
              <w:right w:val="nil"/>
            </w:tcBorders>
            <w:shd w:val="clear" w:color="auto" w:fill="auto"/>
            <w:noWrap/>
            <w:hideMark/>
          </w:tcPr>
          <w:p w14:paraId="3188608D"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2711" w:type="dxa"/>
            <w:gridSpan w:val="2"/>
            <w:tcBorders>
              <w:top w:val="nil"/>
              <w:left w:val="nil"/>
              <w:bottom w:val="nil"/>
              <w:right w:val="single" w:sz="4" w:space="0" w:color="000000"/>
            </w:tcBorders>
            <w:shd w:val="clear" w:color="000000" w:fill="C0C0C0"/>
            <w:vAlign w:val="center"/>
            <w:hideMark/>
          </w:tcPr>
          <w:p w14:paraId="57ECDA89" w14:textId="4D306679" w:rsidR="00116482" w:rsidRPr="00116482" w:rsidRDefault="00C2554B" w:rsidP="00116482">
            <w:pPr>
              <w:spacing w:after="0" w:line="240" w:lineRule="auto"/>
              <w:jc w:val="right"/>
              <w:rPr>
                <w:rFonts w:ascii="Arial Narrow" w:eastAsia="Times New Roman" w:hAnsi="Arial Narrow"/>
                <w:b/>
                <w:bCs/>
                <w:color w:val="000000"/>
                <w:sz w:val="20"/>
                <w:szCs w:val="20"/>
                <w:lang w:val="es-MX" w:eastAsia="es-MX"/>
              </w:rPr>
            </w:pPr>
            <w:r>
              <w:rPr>
                <w:rFonts w:ascii="Arial Narrow" w:eastAsia="Times New Roman" w:hAnsi="Arial Narrow"/>
                <w:b/>
                <w:bCs/>
                <w:color w:val="000000"/>
                <w:sz w:val="20"/>
                <w:szCs w:val="20"/>
                <w:lang w:val="es-MX" w:eastAsia="es-MX"/>
              </w:rPr>
              <w:t>$</w:t>
            </w:r>
            <w:r w:rsidR="001B5DAF">
              <w:rPr>
                <w:rFonts w:ascii="Arial Narrow" w:eastAsia="Times New Roman" w:hAnsi="Arial Narrow"/>
                <w:b/>
                <w:bCs/>
                <w:color w:val="000000"/>
                <w:sz w:val="20"/>
                <w:szCs w:val="20"/>
                <w:lang w:val="es-MX" w:eastAsia="es-MX"/>
              </w:rPr>
              <w:t>1</w:t>
            </w:r>
            <w:r w:rsidR="002140C3">
              <w:rPr>
                <w:rFonts w:ascii="Arial Narrow" w:eastAsia="Times New Roman" w:hAnsi="Arial Narrow"/>
                <w:b/>
                <w:bCs/>
                <w:color w:val="000000"/>
                <w:sz w:val="20"/>
                <w:szCs w:val="20"/>
                <w:lang w:val="es-MX" w:eastAsia="es-MX"/>
              </w:rPr>
              <w:t>6</w:t>
            </w:r>
            <w:r w:rsidR="001B5DAF">
              <w:rPr>
                <w:rFonts w:ascii="Arial Narrow" w:eastAsia="Times New Roman" w:hAnsi="Arial Narrow"/>
                <w:b/>
                <w:bCs/>
                <w:color w:val="000000"/>
                <w:sz w:val="20"/>
                <w:szCs w:val="20"/>
                <w:lang w:val="es-MX" w:eastAsia="es-MX"/>
              </w:rPr>
              <w:t>,</w:t>
            </w:r>
            <w:r w:rsidR="002140C3">
              <w:rPr>
                <w:rFonts w:ascii="Arial Narrow" w:eastAsia="Times New Roman" w:hAnsi="Arial Narrow"/>
                <w:b/>
                <w:bCs/>
                <w:color w:val="000000"/>
                <w:sz w:val="20"/>
                <w:szCs w:val="20"/>
                <w:lang w:val="es-MX" w:eastAsia="es-MX"/>
              </w:rPr>
              <w:t>899</w:t>
            </w:r>
            <w:r w:rsidR="001B5DAF">
              <w:rPr>
                <w:rFonts w:ascii="Arial Narrow" w:eastAsia="Times New Roman" w:hAnsi="Arial Narrow"/>
                <w:b/>
                <w:bCs/>
                <w:color w:val="000000"/>
                <w:sz w:val="20"/>
                <w:szCs w:val="20"/>
                <w:lang w:val="es-MX" w:eastAsia="es-MX"/>
              </w:rPr>
              <w:t>,</w:t>
            </w:r>
            <w:r w:rsidR="002140C3">
              <w:rPr>
                <w:rFonts w:ascii="Arial Narrow" w:eastAsia="Times New Roman" w:hAnsi="Arial Narrow"/>
                <w:b/>
                <w:bCs/>
                <w:color w:val="000000"/>
                <w:sz w:val="20"/>
                <w:szCs w:val="20"/>
                <w:lang w:val="es-MX" w:eastAsia="es-MX"/>
              </w:rPr>
              <w:t>753</w:t>
            </w:r>
            <w:r w:rsidR="001B5DAF">
              <w:rPr>
                <w:rFonts w:ascii="Arial Narrow" w:eastAsia="Times New Roman" w:hAnsi="Arial Narrow"/>
                <w:b/>
                <w:bCs/>
                <w:color w:val="000000"/>
                <w:sz w:val="20"/>
                <w:szCs w:val="20"/>
                <w:lang w:val="es-MX" w:eastAsia="es-MX"/>
              </w:rPr>
              <w:t>.36</w:t>
            </w:r>
          </w:p>
        </w:tc>
      </w:tr>
      <w:tr w:rsidR="00116482" w:rsidRPr="00116482" w14:paraId="2AE6A583" w14:textId="77777777" w:rsidTr="00116482">
        <w:trPr>
          <w:trHeight w:val="263"/>
        </w:trPr>
        <w:tc>
          <w:tcPr>
            <w:tcW w:w="823" w:type="dxa"/>
            <w:tcBorders>
              <w:top w:val="nil"/>
              <w:left w:val="single" w:sz="4" w:space="0" w:color="auto"/>
              <w:bottom w:val="nil"/>
              <w:right w:val="nil"/>
            </w:tcBorders>
            <w:shd w:val="clear" w:color="auto" w:fill="auto"/>
            <w:hideMark/>
          </w:tcPr>
          <w:p w14:paraId="798A7733"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 </w:t>
            </w:r>
          </w:p>
        </w:tc>
        <w:tc>
          <w:tcPr>
            <w:tcW w:w="1024" w:type="dxa"/>
            <w:tcBorders>
              <w:top w:val="nil"/>
              <w:left w:val="nil"/>
              <w:bottom w:val="nil"/>
              <w:right w:val="nil"/>
            </w:tcBorders>
            <w:shd w:val="clear" w:color="auto" w:fill="auto"/>
            <w:hideMark/>
          </w:tcPr>
          <w:p w14:paraId="500BD17E"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p>
        </w:tc>
        <w:tc>
          <w:tcPr>
            <w:tcW w:w="1004" w:type="dxa"/>
            <w:tcBorders>
              <w:top w:val="nil"/>
              <w:left w:val="nil"/>
              <w:bottom w:val="nil"/>
              <w:right w:val="nil"/>
            </w:tcBorders>
            <w:shd w:val="clear" w:color="auto" w:fill="auto"/>
            <w:hideMark/>
          </w:tcPr>
          <w:p w14:paraId="7070B340"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64" w:type="dxa"/>
            <w:tcBorders>
              <w:top w:val="nil"/>
              <w:left w:val="nil"/>
              <w:bottom w:val="nil"/>
              <w:right w:val="nil"/>
            </w:tcBorders>
            <w:shd w:val="clear" w:color="auto" w:fill="auto"/>
            <w:hideMark/>
          </w:tcPr>
          <w:p w14:paraId="2E998E58"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64" w:type="dxa"/>
            <w:tcBorders>
              <w:top w:val="nil"/>
              <w:left w:val="nil"/>
              <w:bottom w:val="nil"/>
              <w:right w:val="nil"/>
            </w:tcBorders>
            <w:shd w:val="clear" w:color="auto" w:fill="auto"/>
            <w:vAlign w:val="center"/>
            <w:hideMark/>
          </w:tcPr>
          <w:p w14:paraId="53F6959E"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84" w:type="dxa"/>
            <w:tcBorders>
              <w:top w:val="nil"/>
              <w:left w:val="nil"/>
              <w:bottom w:val="nil"/>
              <w:right w:val="nil"/>
            </w:tcBorders>
            <w:shd w:val="clear" w:color="auto" w:fill="auto"/>
            <w:noWrap/>
            <w:hideMark/>
          </w:tcPr>
          <w:p w14:paraId="35D6AB76"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1064" w:type="dxa"/>
            <w:tcBorders>
              <w:top w:val="nil"/>
              <w:left w:val="nil"/>
              <w:bottom w:val="nil"/>
              <w:right w:val="nil"/>
            </w:tcBorders>
            <w:shd w:val="clear" w:color="auto" w:fill="auto"/>
            <w:vAlign w:val="center"/>
            <w:hideMark/>
          </w:tcPr>
          <w:p w14:paraId="077C9846"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1646" w:type="dxa"/>
            <w:tcBorders>
              <w:top w:val="nil"/>
              <w:left w:val="nil"/>
              <w:bottom w:val="nil"/>
              <w:right w:val="single" w:sz="4" w:space="0" w:color="auto"/>
            </w:tcBorders>
            <w:shd w:val="clear" w:color="auto" w:fill="auto"/>
            <w:noWrap/>
            <w:hideMark/>
          </w:tcPr>
          <w:p w14:paraId="51EA7711" w14:textId="77777777" w:rsidR="00116482" w:rsidRPr="00116482" w:rsidRDefault="00116482" w:rsidP="00116482">
            <w:pPr>
              <w:spacing w:after="0" w:line="240" w:lineRule="auto"/>
              <w:jc w:val="right"/>
              <w:rPr>
                <w:rFonts w:ascii="Arial Narrow" w:eastAsia="Times New Roman" w:hAnsi="Arial Narrow"/>
                <w:sz w:val="20"/>
                <w:szCs w:val="20"/>
                <w:lang w:val="es-MX" w:eastAsia="es-MX"/>
              </w:rPr>
            </w:pPr>
            <w:r w:rsidRPr="00116482">
              <w:rPr>
                <w:rFonts w:ascii="Arial Narrow" w:eastAsia="Times New Roman" w:hAnsi="Arial Narrow"/>
                <w:sz w:val="20"/>
                <w:szCs w:val="20"/>
                <w:lang w:val="es-MX" w:eastAsia="es-MX"/>
              </w:rPr>
              <w:t> </w:t>
            </w:r>
          </w:p>
        </w:tc>
      </w:tr>
      <w:tr w:rsidR="00116482" w:rsidRPr="00116482" w14:paraId="4E140DFC" w14:textId="77777777" w:rsidTr="00116482">
        <w:trPr>
          <w:trHeight w:val="647"/>
        </w:trPr>
        <w:tc>
          <w:tcPr>
            <w:tcW w:w="3916" w:type="dxa"/>
            <w:gridSpan w:val="4"/>
            <w:tcBorders>
              <w:top w:val="nil"/>
              <w:left w:val="single" w:sz="4" w:space="0" w:color="auto"/>
              <w:bottom w:val="nil"/>
              <w:right w:val="nil"/>
            </w:tcBorders>
            <w:shd w:val="clear" w:color="auto" w:fill="auto"/>
            <w:hideMark/>
          </w:tcPr>
          <w:p w14:paraId="6D68605D" w14:textId="77777777" w:rsidR="00116482" w:rsidRPr="00116482" w:rsidRDefault="00116482" w:rsidP="00116482">
            <w:pPr>
              <w:spacing w:after="0" w:line="240" w:lineRule="auto"/>
              <w:rPr>
                <w:rFonts w:ascii="Arial Narrow" w:eastAsia="Times New Roman" w:hAnsi="Arial Narrow"/>
                <w:b/>
                <w:bCs/>
                <w:color w:val="000000"/>
                <w:sz w:val="20"/>
                <w:szCs w:val="20"/>
                <w:lang w:val="es-MX" w:eastAsia="es-MX"/>
              </w:rPr>
            </w:pPr>
            <w:r w:rsidRPr="00116482">
              <w:rPr>
                <w:rFonts w:ascii="Arial Narrow" w:eastAsia="Times New Roman" w:hAnsi="Arial Narrow"/>
                <w:b/>
                <w:bCs/>
                <w:color w:val="000000"/>
                <w:sz w:val="20"/>
                <w:szCs w:val="20"/>
                <w:lang w:val="es-MX" w:eastAsia="es-MX"/>
              </w:rPr>
              <w:t>2. Más ingresos contables no presupuestarios</w:t>
            </w:r>
          </w:p>
        </w:tc>
        <w:tc>
          <w:tcPr>
            <w:tcW w:w="1064" w:type="dxa"/>
            <w:tcBorders>
              <w:top w:val="nil"/>
              <w:left w:val="nil"/>
              <w:bottom w:val="nil"/>
              <w:right w:val="nil"/>
            </w:tcBorders>
            <w:shd w:val="clear" w:color="auto" w:fill="auto"/>
            <w:vAlign w:val="center"/>
            <w:hideMark/>
          </w:tcPr>
          <w:p w14:paraId="5845BE74" w14:textId="77777777" w:rsidR="00116482" w:rsidRPr="00116482" w:rsidRDefault="00116482" w:rsidP="00116482">
            <w:pPr>
              <w:spacing w:after="0" w:line="240" w:lineRule="auto"/>
              <w:rPr>
                <w:rFonts w:ascii="Arial Narrow" w:eastAsia="Times New Roman" w:hAnsi="Arial Narrow"/>
                <w:b/>
                <w:bCs/>
                <w:color w:val="000000"/>
                <w:sz w:val="20"/>
                <w:szCs w:val="20"/>
                <w:lang w:val="es-MX" w:eastAsia="es-MX"/>
              </w:rPr>
            </w:pPr>
          </w:p>
        </w:tc>
        <w:tc>
          <w:tcPr>
            <w:tcW w:w="1084" w:type="dxa"/>
            <w:tcBorders>
              <w:top w:val="nil"/>
              <w:left w:val="nil"/>
              <w:bottom w:val="nil"/>
              <w:right w:val="nil"/>
            </w:tcBorders>
            <w:shd w:val="clear" w:color="auto" w:fill="auto"/>
            <w:noWrap/>
            <w:hideMark/>
          </w:tcPr>
          <w:p w14:paraId="06A84CEC"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2711" w:type="dxa"/>
            <w:gridSpan w:val="2"/>
            <w:tcBorders>
              <w:top w:val="nil"/>
              <w:left w:val="nil"/>
              <w:bottom w:val="nil"/>
              <w:right w:val="single" w:sz="4" w:space="0" w:color="000000"/>
            </w:tcBorders>
            <w:shd w:val="clear" w:color="auto" w:fill="auto"/>
            <w:vAlign w:val="center"/>
            <w:hideMark/>
          </w:tcPr>
          <w:p w14:paraId="019BB8FA" w14:textId="0E36AF02" w:rsidR="00116482" w:rsidRPr="00116482" w:rsidRDefault="00A7500F" w:rsidP="00116482">
            <w:pPr>
              <w:spacing w:after="0" w:line="240" w:lineRule="auto"/>
              <w:jc w:val="right"/>
              <w:rPr>
                <w:rFonts w:ascii="Arial Narrow" w:eastAsia="Times New Roman" w:hAnsi="Arial Narrow"/>
                <w:color w:val="000000"/>
                <w:sz w:val="20"/>
                <w:szCs w:val="20"/>
                <w:lang w:val="es-MX" w:eastAsia="es-MX"/>
              </w:rPr>
            </w:pPr>
            <w:r>
              <w:rPr>
                <w:rFonts w:ascii="Arial Narrow" w:eastAsia="Times New Roman" w:hAnsi="Arial Narrow"/>
                <w:color w:val="000000"/>
                <w:sz w:val="20"/>
                <w:szCs w:val="20"/>
                <w:lang w:val="es-MX" w:eastAsia="es-MX"/>
              </w:rPr>
              <w:t>$</w:t>
            </w:r>
            <w:r w:rsidR="00BB1E61">
              <w:rPr>
                <w:rFonts w:ascii="Arial Narrow" w:eastAsia="Times New Roman" w:hAnsi="Arial Narrow"/>
                <w:color w:val="000000"/>
                <w:sz w:val="20"/>
                <w:szCs w:val="20"/>
                <w:lang w:val="es-MX" w:eastAsia="es-MX"/>
              </w:rPr>
              <w:t>1</w:t>
            </w:r>
            <w:r w:rsidR="00123AD6">
              <w:rPr>
                <w:rFonts w:ascii="Arial Narrow" w:eastAsia="Times New Roman" w:hAnsi="Arial Narrow"/>
                <w:color w:val="000000"/>
                <w:sz w:val="20"/>
                <w:szCs w:val="20"/>
                <w:lang w:val="es-MX" w:eastAsia="es-MX"/>
              </w:rPr>
              <w:t>95.12</w:t>
            </w:r>
          </w:p>
        </w:tc>
      </w:tr>
      <w:tr w:rsidR="00116482" w:rsidRPr="00116482" w14:paraId="4C853171" w14:textId="77777777" w:rsidTr="00116482">
        <w:trPr>
          <w:trHeight w:val="515"/>
        </w:trPr>
        <w:tc>
          <w:tcPr>
            <w:tcW w:w="823" w:type="dxa"/>
            <w:tcBorders>
              <w:top w:val="nil"/>
              <w:left w:val="single" w:sz="4" w:space="0" w:color="auto"/>
              <w:bottom w:val="nil"/>
              <w:right w:val="nil"/>
            </w:tcBorders>
            <w:shd w:val="clear" w:color="auto" w:fill="auto"/>
            <w:hideMark/>
          </w:tcPr>
          <w:p w14:paraId="72695B1B"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 </w:t>
            </w:r>
          </w:p>
        </w:tc>
        <w:tc>
          <w:tcPr>
            <w:tcW w:w="3092" w:type="dxa"/>
            <w:gridSpan w:val="3"/>
            <w:tcBorders>
              <w:top w:val="nil"/>
              <w:left w:val="nil"/>
              <w:bottom w:val="nil"/>
              <w:right w:val="nil"/>
            </w:tcBorders>
            <w:shd w:val="clear" w:color="auto" w:fill="auto"/>
            <w:hideMark/>
          </w:tcPr>
          <w:p w14:paraId="4ED908F4" w14:textId="2375E881"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In</w:t>
            </w:r>
            <w:r w:rsidR="00123AD6">
              <w:rPr>
                <w:rFonts w:ascii="Arial Narrow" w:eastAsia="Times New Roman" w:hAnsi="Arial Narrow"/>
                <w:color w:val="000000"/>
                <w:sz w:val="20"/>
                <w:szCs w:val="20"/>
                <w:lang w:val="es-MX" w:eastAsia="es-MX"/>
              </w:rPr>
              <w:t>gresos Financieros</w:t>
            </w:r>
          </w:p>
        </w:tc>
        <w:tc>
          <w:tcPr>
            <w:tcW w:w="2148" w:type="dxa"/>
            <w:gridSpan w:val="2"/>
            <w:tcBorders>
              <w:top w:val="nil"/>
              <w:left w:val="nil"/>
              <w:bottom w:val="nil"/>
              <w:right w:val="nil"/>
            </w:tcBorders>
            <w:shd w:val="clear" w:color="auto" w:fill="auto"/>
            <w:vAlign w:val="center"/>
            <w:hideMark/>
          </w:tcPr>
          <w:p w14:paraId="77395313" w14:textId="52B40AED"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w:t>
            </w:r>
            <w:r w:rsidR="00123AD6">
              <w:rPr>
                <w:rFonts w:ascii="Arial Narrow" w:eastAsia="Times New Roman" w:hAnsi="Arial Narrow"/>
                <w:color w:val="000000"/>
                <w:sz w:val="20"/>
                <w:szCs w:val="20"/>
                <w:lang w:val="es-MX" w:eastAsia="es-MX"/>
              </w:rPr>
              <w:t>195.12</w:t>
            </w:r>
          </w:p>
        </w:tc>
        <w:tc>
          <w:tcPr>
            <w:tcW w:w="1064" w:type="dxa"/>
            <w:tcBorders>
              <w:top w:val="nil"/>
              <w:left w:val="nil"/>
              <w:bottom w:val="nil"/>
              <w:right w:val="nil"/>
            </w:tcBorders>
            <w:shd w:val="clear" w:color="auto" w:fill="auto"/>
            <w:vAlign w:val="center"/>
            <w:hideMark/>
          </w:tcPr>
          <w:p w14:paraId="6D350952"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p>
        </w:tc>
        <w:tc>
          <w:tcPr>
            <w:tcW w:w="1646" w:type="dxa"/>
            <w:tcBorders>
              <w:top w:val="nil"/>
              <w:left w:val="nil"/>
              <w:bottom w:val="nil"/>
              <w:right w:val="single" w:sz="4" w:space="0" w:color="auto"/>
            </w:tcBorders>
            <w:shd w:val="clear" w:color="auto" w:fill="auto"/>
            <w:noWrap/>
            <w:hideMark/>
          </w:tcPr>
          <w:p w14:paraId="26B36DBA" w14:textId="77777777" w:rsidR="00116482" w:rsidRPr="00116482" w:rsidRDefault="00116482" w:rsidP="00116482">
            <w:pPr>
              <w:spacing w:after="0" w:line="240" w:lineRule="auto"/>
              <w:jc w:val="right"/>
              <w:rPr>
                <w:rFonts w:ascii="Arial Narrow" w:eastAsia="Times New Roman" w:hAnsi="Arial Narrow"/>
                <w:sz w:val="20"/>
                <w:szCs w:val="20"/>
                <w:lang w:val="es-MX" w:eastAsia="es-MX"/>
              </w:rPr>
            </w:pPr>
            <w:r w:rsidRPr="00116482">
              <w:rPr>
                <w:rFonts w:ascii="Arial Narrow" w:eastAsia="Times New Roman" w:hAnsi="Arial Narrow"/>
                <w:sz w:val="20"/>
                <w:szCs w:val="20"/>
                <w:lang w:val="es-MX" w:eastAsia="es-MX"/>
              </w:rPr>
              <w:t> </w:t>
            </w:r>
          </w:p>
        </w:tc>
      </w:tr>
      <w:tr w:rsidR="00116482" w:rsidRPr="00116482" w14:paraId="68B02089" w14:textId="77777777" w:rsidTr="00116482">
        <w:trPr>
          <w:trHeight w:val="910"/>
        </w:trPr>
        <w:tc>
          <w:tcPr>
            <w:tcW w:w="823" w:type="dxa"/>
            <w:tcBorders>
              <w:top w:val="nil"/>
              <w:left w:val="single" w:sz="4" w:space="0" w:color="auto"/>
              <w:bottom w:val="nil"/>
              <w:right w:val="nil"/>
            </w:tcBorders>
            <w:shd w:val="clear" w:color="auto" w:fill="auto"/>
            <w:hideMark/>
          </w:tcPr>
          <w:p w14:paraId="2CC690B9"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 </w:t>
            </w:r>
          </w:p>
        </w:tc>
        <w:tc>
          <w:tcPr>
            <w:tcW w:w="3092" w:type="dxa"/>
            <w:gridSpan w:val="3"/>
            <w:tcBorders>
              <w:top w:val="nil"/>
              <w:left w:val="nil"/>
              <w:bottom w:val="nil"/>
              <w:right w:val="nil"/>
            </w:tcBorders>
            <w:shd w:val="clear" w:color="auto" w:fill="auto"/>
            <w:hideMark/>
          </w:tcPr>
          <w:p w14:paraId="58AAC66C"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Disminución del exceso de estimaciones por pérdida o deterioro u obsolescencia</w:t>
            </w:r>
          </w:p>
        </w:tc>
        <w:tc>
          <w:tcPr>
            <w:tcW w:w="2148" w:type="dxa"/>
            <w:gridSpan w:val="2"/>
            <w:tcBorders>
              <w:top w:val="nil"/>
              <w:left w:val="nil"/>
              <w:bottom w:val="nil"/>
              <w:right w:val="nil"/>
            </w:tcBorders>
            <w:shd w:val="clear" w:color="auto" w:fill="auto"/>
            <w:vAlign w:val="center"/>
            <w:hideMark/>
          </w:tcPr>
          <w:p w14:paraId="2A8B066F"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$0.00</w:t>
            </w:r>
          </w:p>
        </w:tc>
        <w:tc>
          <w:tcPr>
            <w:tcW w:w="1064" w:type="dxa"/>
            <w:tcBorders>
              <w:top w:val="nil"/>
              <w:left w:val="nil"/>
              <w:bottom w:val="nil"/>
              <w:right w:val="nil"/>
            </w:tcBorders>
            <w:shd w:val="clear" w:color="auto" w:fill="auto"/>
            <w:vAlign w:val="center"/>
            <w:hideMark/>
          </w:tcPr>
          <w:p w14:paraId="3282AB10"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p>
        </w:tc>
        <w:tc>
          <w:tcPr>
            <w:tcW w:w="1646" w:type="dxa"/>
            <w:tcBorders>
              <w:top w:val="nil"/>
              <w:left w:val="nil"/>
              <w:bottom w:val="nil"/>
              <w:right w:val="single" w:sz="4" w:space="0" w:color="auto"/>
            </w:tcBorders>
            <w:shd w:val="clear" w:color="auto" w:fill="auto"/>
            <w:noWrap/>
            <w:hideMark/>
          </w:tcPr>
          <w:p w14:paraId="59E95D60" w14:textId="77777777" w:rsidR="00116482" w:rsidRPr="00116482" w:rsidRDefault="00116482" w:rsidP="00116482">
            <w:pPr>
              <w:spacing w:after="0" w:line="240" w:lineRule="auto"/>
              <w:jc w:val="right"/>
              <w:rPr>
                <w:rFonts w:ascii="Arial Narrow" w:eastAsia="Times New Roman" w:hAnsi="Arial Narrow"/>
                <w:sz w:val="20"/>
                <w:szCs w:val="20"/>
                <w:lang w:val="es-MX" w:eastAsia="es-MX"/>
              </w:rPr>
            </w:pPr>
            <w:r w:rsidRPr="00116482">
              <w:rPr>
                <w:rFonts w:ascii="Arial Narrow" w:eastAsia="Times New Roman" w:hAnsi="Arial Narrow"/>
                <w:sz w:val="20"/>
                <w:szCs w:val="20"/>
                <w:lang w:val="es-MX" w:eastAsia="es-MX"/>
              </w:rPr>
              <w:t> </w:t>
            </w:r>
          </w:p>
        </w:tc>
      </w:tr>
      <w:tr w:rsidR="00116482" w:rsidRPr="00116482" w14:paraId="54BFFE69" w14:textId="77777777" w:rsidTr="00116482">
        <w:trPr>
          <w:trHeight w:val="647"/>
        </w:trPr>
        <w:tc>
          <w:tcPr>
            <w:tcW w:w="823" w:type="dxa"/>
            <w:tcBorders>
              <w:top w:val="nil"/>
              <w:left w:val="single" w:sz="4" w:space="0" w:color="auto"/>
              <w:bottom w:val="nil"/>
              <w:right w:val="nil"/>
            </w:tcBorders>
            <w:shd w:val="clear" w:color="auto" w:fill="auto"/>
            <w:hideMark/>
          </w:tcPr>
          <w:p w14:paraId="47DD20DA"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 </w:t>
            </w:r>
          </w:p>
        </w:tc>
        <w:tc>
          <w:tcPr>
            <w:tcW w:w="3092" w:type="dxa"/>
            <w:gridSpan w:val="3"/>
            <w:tcBorders>
              <w:top w:val="nil"/>
              <w:left w:val="nil"/>
              <w:bottom w:val="nil"/>
              <w:right w:val="nil"/>
            </w:tcBorders>
            <w:shd w:val="clear" w:color="auto" w:fill="auto"/>
            <w:hideMark/>
          </w:tcPr>
          <w:p w14:paraId="0942396B"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Disminución del exceso de provisiones</w:t>
            </w:r>
          </w:p>
        </w:tc>
        <w:tc>
          <w:tcPr>
            <w:tcW w:w="2148" w:type="dxa"/>
            <w:gridSpan w:val="2"/>
            <w:tcBorders>
              <w:top w:val="nil"/>
              <w:left w:val="nil"/>
              <w:bottom w:val="nil"/>
              <w:right w:val="nil"/>
            </w:tcBorders>
            <w:shd w:val="clear" w:color="auto" w:fill="auto"/>
            <w:vAlign w:val="center"/>
            <w:hideMark/>
          </w:tcPr>
          <w:p w14:paraId="4CA178C4"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$0.00</w:t>
            </w:r>
          </w:p>
        </w:tc>
        <w:tc>
          <w:tcPr>
            <w:tcW w:w="1064" w:type="dxa"/>
            <w:tcBorders>
              <w:top w:val="nil"/>
              <w:left w:val="nil"/>
              <w:bottom w:val="nil"/>
              <w:right w:val="nil"/>
            </w:tcBorders>
            <w:shd w:val="clear" w:color="auto" w:fill="auto"/>
            <w:vAlign w:val="center"/>
            <w:hideMark/>
          </w:tcPr>
          <w:p w14:paraId="69A2C833"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p>
        </w:tc>
        <w:tc>
          <w:tcPr>
            <w:tcW w:w="1646" w:type="dxa"/>
            <w:tcBorders>
              <w:top w:val="nil"/>
              <w:left w:val="nil"/>
              <w:bottom w:val="nil"/>
              <w:right w:val="single" w:sz="4" w:space="0" w:color="auto"/>
            </w:tcBorders>
            <w:shd w:val="clear" w:color="auto" w:fill="auto"/>
            <w:noWrap/>
            <w:hideMark/>
          </w:tcPr>
          <w:p w14:paraId="24E733EE" w14:textId="77777777" w:rsidR="00116482" w:rsidRPr="00116482" w:rsidRDefault="00116482" w:rsidP="00116482">
            <w:pPr>
              <w:spacing w:after="0" w:line="240" w:lineRule="auto"/>
              <w:jc w:val="right"/>
              <w:rPr>
                <w:rFonts w:ascii="Arial Narrow" w:eastAsia="Times New Roman" w:hAnsi="Arial Narrow"/>
                <w:sz w:val="20"/>
                <w:szCs w:val="20"/>
                <w:lang w:val="es-MX" w:eastAsia="es-MX"/>
              </w:rPr>
            </w:pPr>
            <w:r w:rsidRPr="00116482">
              <w:rPr>
                <w:rFonts w:ascii="Arial Narrow" w:eastAsia="Times New Roman" w:hAnsi="Arial Narrow"/>
                <w:sz w:val="20"/>
                <w:szCs w:val="20"/>
                <w:lang w:val="es-MX" w:eastAsia="es-MX"/>
              </w:rPr>
              <w:t> </w:t>
            </w:r>
          </w:p>
        </w:tc>
      </w:tr>
      <w:tr w:rsidR="00116482" w:rsidRPr="00116482" w14:paraId="068A646A" w14:textId="77777777" w:rsidTr="00116482">
        <w:trPr>
          <w:trHeight w:val="486"/>
        </w:trPr>
        <w:tc>
          <w:tcPr>
            <w:tcW w:w="823" w:type="dxa"/>
            <w:tcBorders>
              <w:top w:val="nil"/>
              <w:left w:val="single" w:sz="4" w:space="0" w:color="auto"/>
              <w:bottom w:val="nil"/>
              <w:right w:val="nil"/>
            </w:tcBorders>
            <w:shd w:val="clear" w:color="auto" w:fill="auto"/>
            <w:hideMark/>
          </w:tcPr>
          <w:p w14:paraId="648FF0E3"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 </w:t>
            </w:r>
          </w:p>
        </w:tc>
        <w:tc>
          <w:tcPr>
            <w:tcW w:w="3092" w:type="dxa"/>
            <w:gridSpan w:val="3"/>
            <w:tcBorders>
              <w:top w:val="nil"/>
              <w:left w:val="nil"/>
              <w:bottom w:val="nil"/>
              <w:right w:val="nil"/>
            </w:tcBorders>
            <w:shd w:val="clear" w:color="auto" w:fill="auto"/>
            <w:hideMark/>
          </w:tcPr>
          <w:p w14:paraId="01192024"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Otros ingresos y beneficios varios</w:t>
            </w:r>
          </w:p>
        </w:tc>
        <w:tc>
          <w:tcPr>
            <w:tcW w:w="2148" w:type="dxa"/>
            <w:gridSpan w:val="2"/>
            <w:tcBorders>
              <w:top w:val="nil"/>
              <w:left w:val="nil"/>
              <w:bottom w:val="nil"/>
              <w:right w:val="nil"/>
            </w:tcBorders>
            <w:shd w:val="clear" w:color="auto" w:fill="auto"/>
            <w:vAlign w:val="center"/>
            <w:hideMark/>
          </w:tcPr>
          <w:p w14:paraId="3BF2B93B"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$0.00</w:t>
            </w:r>
          </w:p>
        </w:tc>
        <w:tc>
          <w:tcPr>
            <w:tcW w:w="1064" w:type="dxa"/>
            <w:tcBorders>
              <w:top w:val="nil"/>
              <w:left w:val="nil"/>
              <w:bottom w:val="nil"/>
              <w:right w:val="nil"/>
            </w:tcBorders>
            <w:shd w:val="clear" w:color="auto" w:fill="auto"/>
            <w:vAlign w:val="center"/>
            <w:hideMark/>
          </w:tcPr>
          <w:p w14:paraId="69B8D018"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p>
        </w:tc>
        <w:tc>
          <w:tcPr>
            <w:tcW w:w="1646" w:type="dxa"/>
            <w:tcBorders>
              <w:top w:val="nil"/>
              <w:left w:val="nil"/>
              <w:bottom w:val="nil"/>
              <w:right w:val="single" w:sz="4" w:space="0" w:color="auto"/>
            </w:tcBorders>
            <w:shd w:val="clear" w:color="auto" w:fill="auto"/>
            <w:noWrap/>
            <w:hideMark/>
          </w:tcPr>
          <w:p w14:paraId="72140ED8" w14:textId="77777777" w:rsidR="00116482" w:rsidRPr="00116482" w:rsidRDefault="00116482" w:rsidP="00116482">
            <w:pPr>
              <w:spacing w:after="0" w:line="240" w:lineRule="auto"/>
              <w:jc w:val="right"/>
              <w:rPr>
                <w:rFonts w:ascii="Arial Narrow" w:eastAsia="Times New Roman" w:hAnsi="Arial Narrow"/>
                <w:sz w:val="20"/>
                <w:szCs w:val="20"/>
                <w:lang w:val="es-MX" w:eastAsia="es-MX"/>
              </w:rPr>
            </w:pPr>
            <w:r w:rsidRPr="00116482">
              <w:rPr>
                <w:rFonts w:ascii="Arial Narrow" w:eastAsia="Times New Roman" w:hAnsi="Arial Narrow"/>
                <w:sz w:val="20"/>
                <w:szCs w:val="20"/>
                <w:lang w:val="es-MX" w:eastAsia="es-MX"/>
              </w:rPr>
              <w:t> </w:t>
            </w:r>
          </w:p>
        </w:tc>
      </w:tr>
      <w:tr w:rsidR="00116482" w:rsidRPr="00116482" w14:paraId="40B34048" w14:textId="77777777" w:rsidTr="00116482">
        <w:trPr>
          <w:trHeight w:val="659"/>
        </w:trPr>
        <w:tc>
          <w:tcPr>
            <w:tcW w:w="3916" w:type="dxa"/>
            <w:gridSpan w:val="4"/>
            <w:tcBorders>
              <w:top w:val="nil"/>
              <w:left w:val="single" w:sz="4" w:space="0" w:color="auto"/>
              <w:bottom w:val="nil"/>
              <w:right w:val="nil"/>
            </w:tcBorders>
            <w:shd w:val="clear" w:color="auto" w:fill="auto"/>
            <w:hideMark/>
          </w:tcPr>
          <w:p w14:paraId="063AF860"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Otros ingresos contables no presupuestarios (Ingresos Financieros)</w:t>
            </w:r>
          </w:p>
        </w:tc>
        <w:tc>
          <w:tcPr>
            <w:tcW w:w="2148" w:type="dxa"/>
            <w:gridSpan w:val="2"/>
            <w:tcBorders>
              <w:top w:val="nil"/>
              <w:left w:val="nil"/>
              <w:bottom w:val="nil"/>
              <w:right w:val="nil"/>
            </w:tcBorders>
            <w:shd w:val="clear" w:color="auto" w:fill="auto"/>
            <w:vAlign w:val="center"/>
            <w:hideMark/>
          </w:tcPr>
          <w:p w14:paraId="1F572164" w14:textId="2D36420E" w:rsidR="00116482" w:rsidRPr="00116482" w:rsidRDefault="00B7167E" w:rsidP="00116482">
            <w:pPr>
              <w:spacing w:after="0" w:line="240" w:lineRule="auto"/>
              <w:jc w:val="right"/>
              <w:rPr>
                <w:rFonts w:ascii="Arial Narrow" w:eastAsia="Times New Roman" w:hAnsi="Arial Narrow"/>
                <w:color w:val="000000"/>
                <w:sz w:val="20"/>
                <w:szCs w:val="20"/>
                <w:lang w:val="es-MX" w:eastAsia="es-MX"/>
              </w:rPr>
            </w:pPr>
            <w:r>
              <w:rPr>
                <w:rFonts w:ascii="Arial Narrow" w:eastAsia="Times New Roman" w:hAnsi="Arial Narrow"/>
                <w:color w:val="000000"/>
                <w:sz w:val="20"/>
                <w:szCs w:val="20"/>
                <w:lang w:val="es-MX" w:eastAsia="es-MX"/>
              </w:rPr>
              <w:t>$0.00</w:t>
            </w:r>
          </w:p>
        </w:tc>
        <w:tc>
          <w:tcPr>
            <w:tcW w:w="1064" w:type="dxa"/>
            <w:tcBorders>
              <w:top w:val="nil"/>
              <w:left w:val="nil"/>
              <w:bottom w:val="nil"/>
              <w:right w:val="nil"/>
            </w:tcBorders>
            <w:shd w:val="clear" w:color="auto" w:fill="auto"/>
            <w:vAlign w:val="center"/>
            <w:hideMark/>
          </w:tcPr>
          <w:p w14:paraId="6CA8BABD"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p>
        </w:tc>
        <w:tc>
          <w:tcPr>
            <w:tcW w:w="1646" w:type="dxa"/>
            <w:tcBorders>
              <w:top w:val="nil"/>
              <w:left w:val="nil"/>
              <w:bottom w:val="nil"/>
              <w:right w:val="single" w:sz="4" w:space="0" w:color="auto"/>
            </w:tcBorders>
            <w:shd w:val="clear" w:color="auto" w:fill="auto"/>
            <w:noWrap/>
            <w:hideMark/>
          </w:tcPr>
          <w:p w14:paraId="2010D475" w14:textId="77777777" w:rsidR="00116482" w:rsidRPr="00116482" w:rsidRDefault="00116482" w:rsidP="00116482">
            <w:pPr>
              <w:spacing w:after="0" w:line="240" w:lineRule="auto"/>
              <w:jc w:val="right"/>
              <w:rPr>
                <w:rFonts w:ascii="Arial Narrow" w:eastAsia="Times New Roman" w:hAnsi="Arial Narrow"/>
                <w:sz w:val="20"/>
                <w:szCs w:val="20"/>
                <w:lang w:val="es-MX" w:eastAsia="es-MX"/>
              </w:rPr>
            </w:pPr>
            <w:r w:rsidRPr="00116482">
              <w:rPr>
                <w:rFonts w:ascii="Arial Narrow" w:eastAsia="Times New Roman" w:hAnsi="Arial Narrow"/>
                <w:sz w:val="20"/>
                <w:szCs w:val="20"/>
                <w:lang w:val="es-MX" w:eastAsia="es-MX"/>
              </w:rPr>
              <w:t> </w:t>
            </w:r>
          </w:p>
        </w:tc>
      </w:tr>
      <w:tr w:rsidR="00116482" w:rsidRPr="00116482" w14:paraId="6219CC22" w14:textId="77777777" w:rsidTr="00116482">
        <w:trPr>
          <w:trHeight w:val="263"/>
        </w:trPr>
        <w:tc>
          <w:tcPr>
            <w:tcW w:w="823" w:type="dxa"/>
            <w:tcBorders>
              <w:top w:val="nil"/>
              <w:left w:val="single" w:sz="4" w:space="0" w:color="auto"/>
              <w:bottom w:val="nil"/>
              <w:right w:val="nil"/>
            </w:tcBorders>
            <w:shd w:val="clear" w:color="auto" w:fill="auto"/>
            <w:hideMark/>
          </w:tcPr>
          <w:p w14:paraId="37B5D157"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 </w:t>
            </w:r>
          </w:p>
        </w:tc>
        <w:tc>
          <w:tcPr>
            <w:tcW w:w="1024" w:type="dxa"/>
            <w:tcBorders>
              <w:top w:val="nil"/>
              <w:left w:val="nil"/>
              <w:bottom w:val="nil"/>
              <w:right w:val="nil"/>
            </w:tcBorders>
            <w:shd w:val="clear" w:color="auto" w:fill="auto"/>
            <w:hideMark/>
          </w:tcPr>
          <w:p w14:paraId="552CBF82"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p>
        </w:tc>
        <w:tc>
          <w:tcPr>
            <w:tcW w:w="1004" w:type="dxa"/>
            <w:tcBorders>
              <w:top w:val="nil"/>
              <w:left w:val="nil"/>
              <w:bottom w:val="nil"/>
              <w:right w:val="nil"/>
            </w:tcBorders>
            <w:shd w:val="clear" w:color="auto" w:fill="auto"/>
            <w:hideMark/>
          </w:tcPr>
          <w:p w14:paraId="30BBD451"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64" w:type="dxa"/>
            <w:tcBorders>
              <w:top w:val="nil"/>
              <w:left w:val="nil"/>
              <w:bottom w:val="nil"/>
              <w:right w:val="nil"/>
            </w:tcBorders>
            <w:shd w:val="clear" w:color="auto" w:fill="auto"/>
            <w:hideMark/>
          </w:tcPr>
          <w:p w14:paraId="30CCE518"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64" w:type="dxa"/>
            <w:tcBorders>
              <w:top w:val="nil"/>
              <w:left w:val="nil"/>
              <w:bottom w:val="nil"/>
              <w:right w:val="nil"/>
            </w:tcBorders>
            <w:shd w:val="clear" w:color="auto" w:fill="auto"/>
            <w:vAlign w:val="center"/>
            <w:hideMark/>
          </w:tcPr>
          <w:p w14:paraId="3F7D9000"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84" w:type="dxa"/>
            <w:tcBorders>
              <w:top w:val="nil"/>
              <w:left w:val="nil"/>
              <w:bottom w:val="nil"/>
              <w:right w:val="nil"/>
            </w:tcBorders>
            <w:shd w:val="clear" w:color="auto" w:fill="auto"/>
            <w:noWrap/>
            <w:hideMark/>
          </w:tcPr>
          <w:p w14:paraId="4F0A3860"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1064" w:type="dxa"/>
            <w:tcBorders>
              <w:top w:val="nil"/>
              <w:left w:val="nil"/>
              <w:bottom w:val="nil"/>
              <w:right w:val="nil"/>
            </w:tcBorders>
            <w:shd w:val="clear" w:color="auto" w:fill="auto"/>
            <w:vAlign w:val="center"/>
            <w:hideMark/>
          </w:tcPr>
          <w:p w14:paraId="562195B0"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1646" w:type="dxa"/>
            <w:tcBorders>
              <w:top w:val="nil"/>
              <w:left w:val="nil"/>
              <w:bottom w:val="nil"/>
              <w:right w:val="single" w:sz="4" w:space="0" w:color="auto"/>
            </w:tcBorders>
            <w:shd w:val="clear" w:color="auto" w:fill="auto"/>
            <w:noWrap/>
            <w:hideMark/>
          </w:tcPr>
          <w:p w14:paraId="61786078" w14:textId="77777777" w:rsidR="00116482" w:rsidRPr="00116482" w:rsidRDefault="00116482" w:rsidP="00116482">
            <w:pPr>
              <w:spacing w:after="0" w:line="240" w:lineRule="auto"/>
              <w:jc w:val="right"/>
              <w:rPr>
                <w:rFonts w:ascii="Arial Narrow" w:eastAsia="Times New Roman" w:hAnsi="Arial Narrow"/>
                <w:sz w:val="20"/>
                <w:szCs w:val="20"/>
                <w:lang w:val="es-MX" w:eastAsia="es-MX"/>
              </w:rPr>
            </w:pPr>
            <w:r w:rsidRPr="00116482">
              <w:rPr>
                <w:rFonts w:ascii="Arial Narrow" w:eastAsia="Times New Roman" w:hAnsi="Arial Narrow"/>
                <w:sz w:val="20"/>
                <w:szCs w:val="20"/>
                <w:lang w:val="es-MX" w:eastAsia="es-MX"/>
              </w:rPr>
              <w:t> </w:t>
            </w:r>
          </w:p>
        </w:tc>
      </w:tr>
      <w:tr w:rsidR="00116482" w:rsidRPr="00116482" w14:paraId="41E1A191" w14:textId="77777777" w:rsidTr="00116482">
        <w:trPr>
          <w:trHeight w:val="606"/>
        </w:trPr>
        <w:tc>
          <w:tcPr>
            <w:tcW w:w="3916" w:type="dxa"/>
            <w:gridSpan w:val="4"/>
            <w:tcBorders>
              <w:top w:val="nil"/>
              <w:left w:val="single" w:sz="4" w:space="0" w:color="auto"/>
              <w:bottom w:val="nil"/>
              <w:right w:val="nil"/>
            </w:tcBorders>
            <w:shd w:val="clear" w:color="auto" w:fill="auto"/>
            <w:hideMark/>
          </w:tcPr>
          <w:p w14:paraId="12B92DD0" w14:textId="77777777" w:rsidR="00116482" w:rsidRPr="00116482" w:rsidRDefault="00116482" w:rsidP="00116482">
            <w:pPr>
              <w:spacing w:after="0" w:line="240" w:lineRule="auto"/>
              <w:rPr>
                <w:rFonts w:ascii="Arial Narrow" w:eastAsia="Times New Roman" w:hAnsi="Arial Narrow"/>
                <w:b/>
                <w:bCs/>
                <w:color w:val="000000"/>
                <w:sz w:val="20"/>
                <w:szCs w:val="20"/>
                <w:lang w:val="es-MX" w:eastAsia="es-MX"/>
              </w:rPr>
            </w:pPr>
            <w:r w:rsidRPr="00116482">
              <w:rPr>
                <w:rFonts w:ascii="Arial Narrow" w:eastAsia="Times New Roman" w:hAnsi="Arial Narrow"/>
                <w:b/>
                <w:bCs/>
                <w:color w:val="000000"/>
                <w:sz w:val="20"/>
                <w:szCs w:val="20"/>
                <w:lang w:val="es-MX" w:eastAsia="es-MX"/>
              </w:rPr>
              <w:t>3. Menos ingresos presupuestarios no contables</w:t>
            </w:r>
          </w:p>
        </w:tc>
        <w:tc>
          <w:tcPr>
            <w:tcW w:w="1064" w:type="dxa"/>
            <w:tcBorders>
              <w:top w:val="nil"/>
              <w:left w:val="nil"/>
              <w:bottom w:val="nil"/>
              <w:right w:val="nil"/>
            </w:tcBorders>
            <w:shd w:val="clear" w:color="auto" w:fill="auto"/>
            <w:vAlign w:val="center"/>
            <w:hideMark/>
          </w:tcPr>
          <w:p w14:paraId="651F48E5" w14:textId="77777777" w:rsidR="00116482" w:rsidRPr="00116482" w:rsidRDefault="00116482" w:rsidP="00116482">
            <w:pPr>
              <w:spacing w:after="0" w:line="240" w:lineRule="auto"/>
              <w:rPr>
                <w:rFonts w:ascii="Arial Narrow" w:eastAsia="Times New Roman" w:hAnsi="Arial Narrow"/>
                <w:b/>
                <w:bCs/>
                <w:color w:val="000000"/>
                <w:sz w:val="20"/>
                <w:szCs w:val="20"/>
                <w:lang w:val="es-MX" w:eastAsia="es-MX"/>
              </w:rPr>
            </w:pPr>
          </w:p>
        </w:tc>
        <w:tc>
          <w:tcPr>
            <w:tcW w:w="1084" w:type="dxa"/>
            <w:tcBorders>
              <w:top w:val="nil"/>
              <w:left w:val="nil"/>
              <w:bottom w:val="nil"/>
              <w:right w:val="nil"/>
            </w:tcBorders>
            <w:shd w:val="clear" w:color="auto" w:fill="auto"/>
            <w:noWrap/>
            <w:hideMark/>
          </w:tcPr>
          <w:p w14:paraId="7C3C6C34"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2711" w:type="dxa"/>
            <w:gridSpan w:val="2"/>
            <w:tcBorders>
              <w:top w:val="nil"/>
              <w:left w:val="nil"/>
              <w:bottom w:val="nil"/>
              <w:right w:val="single" w:sz="4" w:space="0" w:color="000000"/>
            </w:tcBorders>
            <w:shd w:val="clear" w:color="auto" w:fill="auto"/>
            <w:vAlign w:val="center"/>
            <w:hideMark/>
          </w:tcPr>
          <w:p w14:paraId="35100020"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$0.00</w:t>
            </w:r>
          </w:p>
        </w:tc>
      </w:tr>
      <w:tr w:rsidR="00116482" w:rsidRPr="00116482" w14:paraId="3BE8D8FC" w14:textId="77777777" w:rsidTr="00116482">
        <w:trPr>
          <w:trHeight w:val="383"/>
        </w:trPr>
        <w:tc>
          <w:tcPr>
            <w:tcW w:w="823" w:type="dxa"/>
            <w:tcBorders>
              <w:top w:val="nil"/>
              <w:left w:val="single" w:sz="4" w:space="0" w:color="auto"/>
              <w:bottom w:val="nil"/>
              <w:right w:val="nil"/>
            </w:tcBorders>
            <w:shd w:val="clear" w:color="auto" w:fill="auto"/>
            <w:hideMark/>
          </w:tcPr>
          <w:p w14:paraId="08001EA2"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 </w:t>
            </w:r>
          </w:p>
        </w:tc>
        <w:tc>
          <w:tcPr>
            <w:tcW w:w="3092" w:type="dxa"/>
            <w:gridSpan w:val="3"/>
            <w:tcBorders>
              <w:top w:val="nil"/>
              <w:left w:val="nil"/>
              <w:bottom w:val="nil"/>
              <w:right w:val="nil"/>
            </w:tcBorders>
            <w:shd w:val="clear" w:color="auto" w:fill="auto"/>
            <w:hideMark/>
          </w:tcPr>
          <w:p w14:paraId="07A3CFFF"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Productos de capital</w:t>
            </w:r>
          </w:p>
        </w:tc>
        <w:tc>
          <w:tcPr>
            <w:tcW w:w="2148" w:type="dxa"/>
            <w:gridSpan w:val="2"/>
            <w:tcBorders>
              <w:top w:val="nil"/>
              <w:left w:val="nil"/>
              <w:bottom w:val="nil"/>
              <w:right w:val="nil"/>
            </w:tcBorders>
            <w:shd w:val="clear" w:color="auto" w:fill="auto"/>
            <w:vAlign w:val="center"/>
            <w:hideMark/>
          </w:tcPr>
          <w:p w14:paraId="326F2462"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$0.00</w:t>
            </w:r>
          </w:p>
        </w:tc>
        <w:tc>
          <w:tcPr>
            <w:tcW w:w="1064" w:type="dxa"/>
            <w:tcBorders>
              <w:top w:val="nil"/>
              <w:left w:val="nil"/>
              <w:bottom w:val="nil"/>
              <w:right w:val="nil"/>
            </w:tcBorders>
            <w:shd w:val="clear" w:color="auto" w:fill="auto"/>
            <w:vAlign w:val="center"/>
            <w:hideMark/>
          </w:tcPr>
          <w:p w14:paraId="6CD386A9"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p>
        </w:tc>
        <w:tc>
          <w:tcPr>
            <w:tcW w:w="1646" w:type="dxa"/>
            <w:tcBorders>
              <w:top w:val="nil"/>
              <w:left w:val="nil"/>
              <w:bottom w:val="nil"/>
              <w:right w:val="single" w:sz="4" w:space="0" w:color="auto"/>
            </w:tcBorders>
            <w:shd w:val="clear" w:color="auto" w:fill="auto"/>
            <w:noWrap/>
            <w:hideMark/>
          </w:tcPr>
          <w:p w14:paraId="09E1F10B" w14:textId="77777777" w:rsidR="00116482" w:rsidRPr="00116482" w:rsidRDefault="00116482" w:rsidP="00116482">
            <w:pPr>
              <w:spacing w:after="0" w:line="240" w:lineRule="auto"/>
              <w:jc w:val="right"/>
              <w:rPr>
                <w:rFonts w:ascii="Arial Narrow" w:eastAsia="Times New Roman" w:hAnsi="Arial Narrow"/>
                <w:sz w:val="20"/>
                <w:szCs w:val="20"/>
                <w:lang w:val="es-MX" w:eastAsia="es-MX"/>
              </w:rPr>
            </w:pPr>
            <w:r w:rsidRPr="00116482">
              <w:rPr>
                <w:rFonts w:ascii="Arial Narrow" w:eastAsia="Times New Roman" w:hAnsi="Arial Narrow"/>
                <w:sz w:val="20"/>
                <w:szCs w:val="20"/>
                <w:lang w:val="es-MX" w:eastAsia="es-MX"/>
              </w:rPr>
              <w:t> </w:t>
            </w:r>
          </w:p>
        </w:tc>
      </w:tr>
      <w:tr w:rsidR="00116482" w:rsidRPr="00116482" w14:paraId="62660E89" w14:textId="77777777" w:rsidTr="00116482">
        <w:trPr>
          <w:trHeight w:val="354"/>
        </w:trPr>
        <w:tc>
          <w:tcPr>
            <w:tcW w:w="823" w:type="dxa"/>
            <w:tcBorders>
              <w:top w:val="nil"/>
              <w:left w:val="single" w:sz="4" w:space="0" w:color="auto"/>
              <w:bottom w:val="nil"/>
              <w:right w:val="nil"/>
            </w:tcBorders>
            <w:shd w:val="clear" w:color="auto" w:fill="auto"/>
            <w:hideMark/>
          </w:tcPr>
          <w:p w14:paraId="6ED918E8"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 </w:t>
            </w:r>
          </w:p>
        </w:tc>
        <w:tc>
          <w:tcPr>
            <w:tcW w:w="3092" w:type="dxa"/>
            <w:gridSpan w:val="3"/>
            <w:tcBorders>
              <w:top w:val="nil"/>
              <w:left w:val="nil"/>
              <w:bottom w:val="nil"/>
              <w:right w:val="nil"/>
            </w:tcBorders>
            <w:shd w:val="clear" w:color="auto" w:fill="auto"/>
            <w:hideMark/>
          </w:tcPr>
          <w:p w14:paraId="199D6290"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Aprovechamientos capital</w:t>
            </w:r>
          </w:p>
        </w:tc>
        <w:tc>
          <w:tcPr>
            <w:tcW w:w="2148" w:type="dxa"/>
            <w:gridSpan w:val="2"/>
            <w:tcBorders>
              <w:top w:val="nil"/>
              <w:left w:val="nil"/>
              <w:bottom w:val="nil"/>
              <w:right w:val="nil"/>
            </w:tcBorders>
            <w:shd w:val="clear" w:color="auto" w:fill="auto"/>
            <w:vAlign w:val="center"/>
            <w:hideMark/>
          </w:tcPr>
          <w:p w14:paraId="45DADF8A"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$0.00</w:t>
            </w:r>
          </w:p>
        </w:tc>
        <w:tc>
          <w:tcPr>
            <w:tcW w:w="1064" w:type="dxa"/>
            <w:tcBorders>
              <w:top w:val="nil"/>
              <w:left w:val="nil"/>
              <w:bottom w:val="nil"/>
              <w:right w:val="nil"/>
            </w:tcBorders>
            <w:shd w:val="clear" w:color="auto" w:fill="auto"/>
            <w:vAlign w:val="center"/>
            <w:hideMark/>
          </w:tcPr>
          <w:p w14:paraId="78BE97EE"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p>
        </w:tc>
        <w:tc>
          <w:tcPr>
            <w:tcW w:w="1646" w:type="dxa"/>
            <w:tcBorders>
              <w:top w:val="nil"/>
              <w:left w:val="nil"/>
              <w:bottom w:val="nil"/>
              <w:right w:val="single" w:sz="4" w:space="0" w:color="auto"/>
            </w:tcBorders>
            <w:shd w:val="clear" w:color="auto" w:fill="auto"/>
            <w:noWrap/>
            <w:hideMark/>
          </w:tcPr>
          <w:p w14:paraId="42D78DC1" w14:textId="77777777" w:rsidR="00116482" w:rsidRPr="00116482" w:rsidRDefault="00116482" w:rsidP="00116482">
            <w:pPr>
              <w:spacing w:after="0" w:line="240" w:lineRule="auto"/>
              <w:jc w:val="right"/>
              <w:rPr>
                <w:rFonts w:ascii="Arial Narrow" w:eastAsia="Times New Roman" w:hAnsi="Arial Narrow"/>
                <w:sz w:val="20"/>
                <w:szCs w:val="20"/>
                <w:lang w:val="es-MX" w:eastAsia="es-MX"/>
              </w:rPr>
            </w:pPr>
            <w:r w:rsidRPr="00116482">
              <w:rPr>
                <w:rFonts w:ascii="Arial Narrow" w:eastAsia="Times New Roman" w:hAnsi="Arial Narrow"/>
                <w:sz w:val="20"/>
                <w:szCs w:val="20"/>
                <w:lang w:val="es-MX" w:eastAsia="es-MX"/>
              </w:rPr>
              <w:t> </w:t>
            </w:r>
          </w:p>
        </w:tc>
      </w:tr>
      <w:tr w:rsidR="00116482" w:rsidRPr="00116482" w14:paraId="415EB935" w14:textId="77777777" w:rsidTr="00116482">
        <w:trPr>
          <w:trHeight w:val="552"/>
        </w:trPr>
        <w:tc>
          <w:tcPr>
            <w:tcW w:w="823" w:type="dxa"/>
            <w:tcBorders>
              <w:top w:val="nil"/>
              <w:left w:val="single" w:sz="4" w:space="0" w:color="auto"/>
              <w:bottom w:val="nil"/>
              <w:right w:val="nil"/>
            </w:tcBorders>
            <w:shd w:val="clear" w:color="auto" w:fill="auto"/>
            <w:hideMark/>
          </w:tcPr>
          <w:p w14:paraId="00488D6B"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 </w:t>
            </w:r>
          </w:p>
        </w:tc>
        <w:tc>
          <w:tcPr>
            <w:tcW w:w="3092" w:type="dxa"/>
            <w:gridSpan w:val="3"/>
            <w:tcBorders>
              <w:top w:val="nil"/>
              <w:left w:val="nil"/>
              <w:bottom w:val="nil"/>
              <w:right w:val="nil"/>
            </w:tcBorders>
            <w:shd w:val="clear" w:color="auto" w:fill="auto"/>
            <w:hideMark/>
          </w:tcPr>
          <w:p w14:paraId="7A65E7B5"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Ingresos derivados de financiamientos</w:t>
            </w:r>
          </w:p>
        </w:tc>
        <w:tc>
          <w:tcPr>
            <w:tcW w:w="2148" w:type="dxa"/>
            <w:gridSpan w:val="2"/>
            <w:tcBorders>
              <w:top w:val="nil"/>
              <w:left w:val="nil"/>
              <w:bottom w:val="nil"/>
              <w:right w:val="nil"/>
            </w:tcBorders>
            <w:shd w:val="clear" w:color="auto" w:fill="auto"/>
            <w:vAlign w:val="center"/>
            <w:hideMark/>
          </w:tcPr>
          <w:p w14:paraId="3277008B"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$0.00</w:t>
            </w:r>
          </w:p>
        </w:tc>
        <w:tc>
          <w:tcPr>
            <w:tcW w:w="1064" w:type="dxa"/>
            <w:tcBorders>
              <w:top w:val="nil"/>
              <w:left w:val="nil"/>
              <w:bottom w:val="nil"/>
              <w:right w:val="nil"/>
            </w:tcBorders>
            <w:shd w:val="clear" w:color="auto" w:fill="auto"/>
            <w:vAlign w:val="center"/>
            <w:hideMark/>
          </w:tcPr>
          <w:p w14:paraId="1A5CAB0A"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p>
        </w:tc>
        <w:tc>
          <w:tcPr>
            <w:tcW w:w="1646" w:type="dxa"/>
            <w:tcBorders>
              <w:top w:val="nil"/>
              <w:left w:val="nil"/>
              <w:bottom w:val="nil"/>
              <w:right w:val="single" w:sz="4" w:space="0" w:color="auto"/>
            </w:tcBorders>
            <w:shd w:val="clear" w:color="auto" w:fill="auto"/>
            <w:noWrap/>
            <w:hideMark/>
          </w:tcPr>
          <w:p w14:paraId="701A709A" w14:textId="77777777" w:rsidR="00116482" w:rsidRPr="00116482" w:rsidRDefault="00116482" w:rsidP="00116482">
            <w:pPr>
              <w:spacing w:after="0" w:line="240" w:lineRule="auto"/>
              <w:jc w:val="right"/>
              <w:rPr>
                <w:rFonts w:ascii="Arial Narrow" w:eastAsia="Times New Roman" w:hAnsi="Arial Narrow"/>
                <w:sz w:val="20"/>
                <w:szCs w:val="20"/>
                <w:lang w:val="es-MX" w:eastAsia="es-MX"/>
              </w:rPr>
            </w:pPr>
            <w:r w:rsidRPr="00116482">
              <w:rPr>
                <w:rFonts w:ascii="Arial Narrow" w:eastAsia="Times New Roman" w:hAnsi="Arial Narrow"/>
                <w:sz w:val="20"/>
                <w:szCs w:val="20"/>
                <w:lang w:val="es-MX" w:eastAsia="es-MX"/>
              </w:rPr>
              <w:t> </w:t>
            </w:r>
          </w:p>
        </w:tc>
      </w:tr>
      <w:tr w:rsidR="00116482" w:rsidRPr="00116482" w14:paraId="2E462337" w14:textId="77777777" w:rsidTr="00116482">
        <w:trPr>
          <w:trHeight w:val="750"/>
        </w:trPr>
        <w:tc>
          <w:tcPr>
            <w:tcW w:w="3916" w:type="dxa"/>
            <w:gridSpan w:val="4"/>
            <w:tcBorders>
              <w:top w:val="nil"/>
              <w:left w:val="single" w:sz="4" w:space="0" w:color="auto"/>
              <w:bottom w:val="nil"/>
              <w:right w:val="nil"/>
            </w:tcBorders>
            <w:shd w:val="clear" w:color="auto" w:fill="auto"/>
            <w:hideMark/>
          </w:tcPr>
          <w:p w14:paraId="69F40A6E"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Otros Ingresos presupuestarios no contables</w:t>
            </w:r>
          </w:p>
        </w:tc>
        <w:tc>
          <w:tcPr>
            <w:tcW w:w="2148" w:type="dxa"/>
            <w:gridSpan w:val="2"/>
            <w:tcBorders>
              <w:top w:val="nil"/>
              <w:left w:val="nil"/>
              <w:bottom w:val="nil"/>
              <w:right w:val="nil"/>
            </w:tcBorders>
            <w:shd w:val="clear" w:color="auto" w:fill="auto"/>
            <w:vAlign w:val="center"/>
            <w:hideMark/>
          </w:tcPr>
          <w:p w14:paraId="5241188B"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$0.00</w:t>
            </w:r>
          </w:p>
        </w:tc>
        <w:tc>
          <w:tcPr>
            <w:tcW w:w="1064" w:type="dxa"/>
            <w:tcBorders>
              <w:top w:val="nil"/>
              <w:left w:val="nil"/>
              <w:bottom w:val="nil"/>
              <w:right w:val="nil"/>
            </w:tcBorders>
            <w:shd w:val="clear" w:color="auto" w:fill="auto"/>
            <w:vAlign w:val="center"/>
            <w:hideMark/>
          </w:tcPr>
          <w:p w14:paraId="26576CA2"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p>
        </w:tc>
        <w:tc>
          <w:tcPr>
            <w:tcW w:w="1646" w:type="dxa"/>
            <w:tcBorders>
              <w:top w:val="nil"/>
              <w:left w:val="nil"/>
              <w:bottom w:val="nil"/>
              <w:right w:val="single" w:sz="4" w:space="0" w:color="auto"/>
            </w:tcBorders>
            <w:shd w:val="clear" w:color="auto" w:fill="auto"/>
            <w:noWrap/>
            <w:hideMark/>
          </w:tcPr>
          <w:p w14:paraId="02EF380E" w14:textId="77777777" w:rsidR="00116482" w:rsidRPr="00116482" w:rsidRDefault="00116482" w:rsidP="00116482">
            <w:pPr>
              <w:spacing w:after="0" w:line="240" w:lineRule="auto"/>
              <w:jc w:val="right"/>
              <w:rPr>
                <w:rFonts w:ascii="Arial Narrow" w:eastAsia="Times New Roman" w:hAnsi="Arial Narrow"/>
                <w:sz w:val="20"/>
                <w:szCs w:val="20"/>
                <w:lang w:val="es-MX" w:eastAsia="es-MX"/>
              </w:rPr>
            </w:pPr>
            <w:r w:rsidRPr="00116482">
              <w:rPr>
                <w:rFonts w:ascii="Arial Narrow" w:eastAsia="Times New Roman" w:hAnsi="Arial Narrow"/>
                <w:sz w:val="20"/>
                <w:szCs w:val="20"/>
                <w:lang w:val="es-MX" w:eastAsia="es-MX"/>
              </w:rPr>
              <w:t> </w:t>
            </w:r>
          </w:p>
        </w:tc>
      </w:tr>
      <w:tr w:rsidR="00116482" w:rsidRPr="00116482" w14:paraId="5528819B" w14:textId="77777777" w:rsidTr="00116482">
        <w:trPr>
          <w:trHeight w:val="263"/>
        </w:trPr>
        <w:tc>
          <w:tcPr>
            <w:tcW w:w="823" w:type="dxa"/>
            <w:tcBorders>
              <w:top w:val="nil"/>
              <w:left w:val="single" w:sz="4" w:space="0" w:color="auto"/>
              <w:bottom w:val="nil"/>
              <w:right w:val="nil"/>
            </w:tcBorders>
            <w:shd w:val="clear" w:color="auto" w:fill="auto"/>
            <w:hideMark/>
          </w:tcPr>
          <w:p w14:paraId="53C1BC50"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 </w:t>
            </w:r>
          </w:p>
        </w:tc>
        <w:tc>
          <w:tcPr>
            <w:tcW w:w="1024" w:type="dxa"/>
            <w:tcBorders>
              <w:top w:val="nil"/>
              <w:left w:val="nil"/>
              <w:bottom w:val="nil"/>
              <w:right w:val="nil"/>
            </w:tcBorders>
            <w:shd w:val="clear" w:color="auto" w:fill="auto"/>
            <w:hideMark/>
          </w:tcPr>
          <w:p w14:paraId="4A6236E8" w14:textId="77777777" w:rsidR="00116482" w:rsidRPr="00116482" w:rsidRDefault="00116482" w:rsidP="00116482">
            <w:pPr>
              <w:spacing w:after="0" w:line="240" w:lineRule="auto"/>
              <w:rPr>
                <w:rFonts w:ascii="Arial Narrow" w:eastAsia="Times New Roman" w:hAnsi="Arial Narrow"/>
                <w:color w:val="000000"/>
                <w:sz w:val="20"/>
                <w:szCs w:val="20"/>
                <w:lang w:val="es-MX" w:eastAsia="es-MX"/>
              </w:rPr>
            </w:pPr>
          </w:p>
        </w:tc>
        <w:tc>
          <w:tcPr>
            <w:tcW w:w="1004" w:type="dxa"/>
            <w:tcBorders>
              <w:top w:val="nil"/>
              <w:left w:val="nil"/>
              <w:bottom w:val="nil"/>
              <w:right w:val="nil"/>
            </w:tcBorders>
            <w:shd w:val="clear" w:color="auto" w:fill="auto"/>
            <w:hideMark/>
          </w:tcPr>
          <w:p w14:paraId="34E14710"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64" w:type="dxa"/>
            <w:tcBorders>
              <w:top w:val="nil"/>
              <w:left w:val="nil"/>
              <w:bottom w:val="nil"/>
              <w:right w:val="nil"/>
            </w:tcBorders>
            <w:shd w:val="clear" w:color="auto" w:fill="auto"/>
            <w:hideMark/>
          </w:tcPr>
          <w:p w14:paraId="416FF00D"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64" w:type="dxa"/>
            <w:tcBorders>
              <w:top w:val="nil"/>
              <w:left w:val="nil"/>
              <w:bottom w:val="nil"/>
              <w:right w:val="nil"/>
            </w:tcBorders>
            <w:shd w:val="clear" w:color="auto" w:fill="auto"/>
            <w:vAlign w:val="center"/>
            <w:hideMark/>
          </w:tcPr>
          <w:p w14:paraId="7E59083F"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84" w:type="dxa"/>
            <w:tcBorders>
              <w:top w:val="nil"/>
              <w:left w:val="nil"/>
              <w:bottom w:val="nil"/>
              <w:right w:val="nil"/>
            </w:tcBorders>
            <w:shd w:val="clear" w:color="auto" w:fill="auto"/>
            <w:noWrap/>
            <w:hideMark/>
          </w:tcPr>
          <w:p w14:paraId="389E5DCF"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1064" w:type="dxa"/>
            <w:tcBorders>
              <w:top w:val="nil"/>
              <w:left w:val="nil"/>
              <w:bottom w:val="nil"/>
              <w:right w:val="nil"/>
            </w:tcBorders>
            <w:shd w:val="clear" w:color="auto" w:fill="auto"/>
            <w:vAlign w:val="center"/>
            <w:hideMark/>
          </w:tcPr>
          <w:p w14:paraId="2E81B108"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1646" w:type="dxa"/>
            <w:tcBorders>
              <w:top w:val="nil"/>
              <w:left w:val="nil"/>
              <w:bottom w:val="nil"/>
              <w:right w:val="single" w:sz="4" w:space="0" w:color="auto"/>
            </w:tcBorders>
            <w:shd w:val="clear" w:color="auto" w:fill="auto"/>
            <w:noWrap/>
            <w:hideMark/>
          </w:tcPr>
          <w:p w14:paraId="407149C9" w14:textId="77777777" w:rsidR="00116482" w:rsidRPr="00116482" w:rsidRDefault="00116482" w:rsidP="00116482">
            <w:pPr>
              <w:spacing w:after="0" w:line="240" w:lineRule="auto"/>
              <w:jc w:val="right"/>
              <w:rPr>
                <w:rFonts w:ascii="Arial Narrow" w:eastAsia="Times New Roman" w:hAnsi="Arial Narrow"/>
                <w:sz w:val="20"/>
                <w:szCs w:val="20"/>
                <w:lang w:val="es-MX" w:eastAsia="es-MX"/>
              </w:rPr>
            </w:pPr>
            <w:r w:rsidRPr="00116482">
              <w:rPr>
                <w:rFonts w:ascii="Arial Narrow" w:eastAsia="Times New Roman" w:hAnsi="Arial Narrow"/>
                <w:sz w:val="20"/>
                <w:szCs w:val="20"/>
                <w:lang w:val="es-MX" w:eastAsia="es-MX"/>
              </w:rPr>
              <w:t> </w:t>
            </w:r>
          </w:p>
        </w:tc>
      </w:tr>
      <w:tr w:rsidR="00116482" w:rsidRPr="00116482" w14:paraId="7BC71AFF" w14:textId="77777777" w:rsidTr="00116482">
        <w:trPr>
          <w:trHeight w:val="527"/>
        </w:trPr>
        <w:tc>
          <w:tcPr>
            <w:tcW w:w="3916" w:type="dxa"/>
            <w:gridSpan w:val="4"/>
            <w:tcBorders>
              <w:top w:val="nil"/>
              <w:left w:val="single" w:sz="4" w:space="0" w:color="auto"/>
              <w:bottom w:val="single" w:sz="4" w:space="0" w:color="auto"/>
              <w:right w:val="nil"/>
            </w:tcBorders>
            <w:shd w:val="clear" w:color="000000" w:fill="C0C0C0"/>
            <w:hideMark/>
          </w:tcPr>
          <w:p w14:paraId="0E00EC21" w14:textId="77777777" w:rsidR="00116482" w:rsidRPr="00116482" w:rsidRDefault="00116482" w:rsidP="00116482">
            <w:pPr>
              <w:spacing w:after="0" w:line="240" w:lineRule="auto"/>
              <w:rPr>
                <w:rFonts w:ascii="Arial Narrow" w:eastAsia="Times New Roman" w:hAnsi="Arial Narrow"/>
                <w:b/>
                <w:bCs/>
                <w:color w:val="000000"/>
                <w:sz w:val="20"/>
                <w:szCs w:val="20"/>
                <w:lang w:val="es-MX" w:eastAsia="es-MX"/>
              </w:rPr>
            </w:pPr>
            <w:r w:rsidRPr="00116482">
              <w:rPr>
                <w:rFonts w:ascii="Arial Narrow" w:eastAsia="Times New Roman" w:hAnsi="Arial Narrow"/>
                <w:b/>
                <w:bCs/>
                <w:color w:val="000000"/>
                <w:sz w:val="20"/>
                <w:szCs w:val="20"/>
                <w:lang w:val="es-MX" w:eastAsia="es-MX"/>
              </w:rPr>
              <w:t>4. Ingresos Contables (4 = 1 + 2 - 3)</w:t>
            </w:r>
          </w:p>
        </w:tc>
        <w:tc>
          <w:tcPr>
            <w:tcW w:w="1064" w:type="dxa"/>
            <w:tcBorders>
              <w:top w:val="nil"/>
              <w:left w:val="nil"/>
              <w:bottom w:val="single" w:sz="4" w:space="0" w:color="auto"/>
              <w:right w:val="nil"/>
            </w:tcBorders>
            <w:shd w:val="clear" w:color="auto" w:fill="auto"/>
            <w:vAlign w:val="center"/>
            <w:hideMark/>
          </w:tcPr>
          <w:p w14:paraId="546F7924"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 </w:t>
            </w:r>
          </w:p>
        </w:tc>
        <w:tc>
          <w:tcPr>
            <w:tcW w:w="1084" w:type="dxa"/>
            <w:tcBorders>
              <w:top w:val="nil"/>
              <w:left w:val="nil"/>
              <w:bottom w:val="single" w:sz="4" w:space="0" w:color="auto"/>
              <w:right w:val="nil"/>
            </w:tcBorders>
            <w:shd w:val="clear" w:color="auto" w:fill="auto"/>
            <w:noWrap/>
            <w:hideMark/>
          </w:tcPr>
          <w:p w14:paraId="53873B09" w14:textId="77777777" w:rsidR="00116482" w:rsidRPr="00116482" w:rsidRDefault="00116482" w:rsidP="00116482">
            <w:pPr>
              <w:spacing w:after="0" w:line="240" w:lineRule="auto"/>
              <w:jc w:val="right"/>
              <w:rPr>
                <w:rFonts w:ascii="Arial Narrow" w:eastAsia="Times New Roman" w:hAnsi="Arial Narrow"/>
                <w:color w:val="000000"/>
                <w:sz w:val="20"/>
                <w:szCs w:val="20"/>
                <w:lang w:val="es-MX" w:eastAsia="es-MX"/>
              </w:rPr>
            </w:pPr>
            <w:r w:rsidRPr="00116482">
              <w:rPr>
                <w:rFonts w:ascii="Arial Narrow" w:eastAsia="Times New Roman" w:hAnsi="Arial Narrow"/>
                <w:color w:val="000000"/>
                <w:sz w:val="20"/>
                <w:szCs w:val="20"/>
                <w:lang w:val="es-MX" w:eastAsia="es-MX"/>
              </w:rPr>
              <w:t> </w:t>
            </w:r>
          </w:p>
        </w:tc>
        <w:tc>
          <w:tcPr>
            <w:tcW w:w="2711" w:type="dxa"/>
            <w:gridSpan w:val="2"/>
            <w:tcBorders>
              <w:top w:val="nil"/>
              <w:left w:val="nil"/>
              <w:bottom w:val="single" w:sz="4" w:space="0" w:color="auto"/>
              <w:right w:val="single" w:sz="4" w:space="0" w:color="000000"/>
            </w:tcBorders>
            <w:shd w:val="clear" w:color="000000" w:fill="C0C0C0"/>
            <w:vAlign w:val="center"/>
            <w:hideMark/>
          </w:tcPr>
          <w:p w14:paraId="05F0A3C3" w14:textId="5F2FF1B6" w:rsidR="00116482" w:rsidRPr="00116482" w:rsidRDefault="00C2554B" w:rsidP="00116482">
            <w:pPr>
              <w:spacing w:after="0" w:line="240" w:lineRule="auto"/>
              <w:jc w:val="right"/>
              <w:rPr>
                <w:rFonts w:ascii="Arial Narrow" w:eastAsia="Times New Roman" w:hAnsi="Arial Narrow"/>
                <w:b/>
                <w:bCs/>
                <w:color w:val="000000"/>
                <w:sz w:val="20"/>
                <w:szCs w:val="20"/>
                <w:lang w:val="es-MX" w:eastAsia="es-MX"/>
              </w:rPr>
            </w:pPr>
            <w:r>
              <w:rPr>
                <w:rFonts w:ascii="Arial Narrow" w:eastAsia="Times New Roman" w:hAnsi="Arial Narrow"/>
                <w:b/>
                <w:bCs/>
                <w:color w:val="000000"/>
                <w:sz w:val="20"/>
                <w:szCs w:val="20"/>
                <w:lang w:val="es-MX" w:eastAsia="es-MX"/>
              </w:rPr>
              <w:t>$</w:t>
            </w:r>
            <w:r w:rsidR="00A7500F">
              <w:rPr>
                <w:rFonts w:ascii="Arial Narrow" w:eastAsia="Times New Roman" w:hAnsi="Arial Narrow"/>
                <w:b/>
                <w:bCs/>
                <w:color w:val="000000"/>
                <w:sz w:val="20"/>
                <w:szCs w:val="20"/>
                <w:lang w:val="es-MX" w:eastAsia="es-MX"/>
              </w:rPr>
              <w:t>1</w:t>
            </w:r>
            <w:r w:rsidR="00BB1E61">
              <w:rPr>
                <w:rFonts w:ascii="Arial Narrow" w:eastAsia="Times New Roman" w:hAnsi="Arial Narrow"/>
                <w:b/>
                <w:bCs/>
                <w:color w:val="000000"/>
                <w:sz w:val="20"/>
                <w:szCs w:val="20"/>
                <w:lang w:val="es-MX" w:eastAsia="es-MX"/>
              </w:rPr>
              <w:t>6</w:t>
            </w:r>
            <w:r w:rsidR="00A7500F">
              <w:rPr>
                <w:rFonts w:ascii="Arial Narrow" w:eastAsia="Times New Roman" w:hAnsi="Arial Narrow"/>
                <w:b/>
                <w:bCs/>
                <w:color w:val="000000"/>
                <w:sz w:val="20"/>
                <w:szCs w:val="20"/>
                <w:lang w:val="es-MX" w:eastAsia="es-MX"/>
              </w:rPr>
              <w:t>,</w:t>
            </w:r>
            <w:r w:rsidR="00BB1E61">
              <w:rPr>
                <w:rFonts w:ascii="Arial Narrow" w:eastAsia="Times New Roman" w:hAnsi="Arial Narrow"/>
                <w:b/>
                <w:bCs/>
                <w:color w:val="000000"/>
                <w:sz w:val="20"/>
                <w:szCs w:val="20"/>
                <w:lang w:val="es-MX" w:eastAsia="es-MX"/>
              </w:rPr>
              <w:t>899,</w:t>
            </w:r>
            <w:r w:rsidR="00123AD6">
              <w:rPr>
                <w:rFonts w:ascii="Arial Narrow" w:eastAsia="Times New Roman" w:hAnsi="Arial Narrow"/>
                <w:b/>
                <w:bCs/>
                <w:color w:val="000000"/>
                <w:sz w:val="20"/>
                <w:szCs w:val="20"/>
                <w:lang w:val="es-MX" w:eastAsia="es-MX"/>
              </w:rPr>
              <w:t>948</w:t>
            </w:r>
            <w:r w:rsidR="008A5506">
              <w:rPr>
                <w:rFonts w:ascii="Arial Narrow" w:eastAsia="Times New Roman" w:hAnsi="Arial Narrow"/>
                <w:b/>
                <w:bCs/>
                <w:color w:val="000000"/>
                <w:sz w:val="20"/>
                <w:szCs w:val="20"/>
                <w:lang w:val="es-MX" w:eastAsia="es-MX"/>
              </w:rPr>
              <w:t>.</w:t>
            </w:r>
            <w:r w:rsidR="00123AD6">
              <w:rPr>
                <w:rFonts w:ascii="Arial Narrow" w:eastAsia="Times New Roman" w:hAnsi="Arial Narrow"/>
                <w:b/>
                <w:bCs/>
                <w:color w:val="000000"/>
                <w:sz w:val="20"/>
                <w:szCs w:val="20"/>
                <w:lang w:val="es-MX" w:eastAsia="es-MX"/>
              </w:rPr>
              <w:t>48</w:t>
            </w:r>
          </w:p>
        </w:tc>
      </w:tr>
    </w:tbl>
    <w:p w14:paraId="135BF0C4" w14:textId="77777777" w:rsidR="00107C83" w:rsidRPr="00791553" w:rsidRDefault="00107C83" w:rsidP="00002CD1">
      <w:pPr>
        <w:spacing w:after="0" w:line="240" w:lineRule="auto"/>
        <w:jc w:val="both"/>
        <w:rPr>
          <w:rFonts w:ascii="Arial Narrow" w:hAnsi="Arial Narrow" w:cs="Arial"/>
          <w:b/>
          <w:lang w:val="es-MX"/>
        </w:rPr>
      </w:pPr>
    </w:p>
    <w:p w14:paraId="374C518F" w14:textId="3F3C3D24" w:rsidR="00697A02" w:rsidRDefault="00697A02" w:rsidP="00002CD1">
      <w:pPr>
        <w:spacing w:after="0" w:line="240" w:lineRule="auto"/>
        <w:jc w:val="both"/>
        <w:rPr>
          <w:rFonts w:ascii="Arial Narrow" w:hAnsi="Arial Narrow" w:cs="Arial"/>
          <w:b/>
          <w:lang w:val="es-MX"/>
        </w:rPr>
      </w:pPr>
    </w:p>
    <w:p w14:paraId="3DB0C8C3" w14:textId="3F71F02D" w:rsidR="00697A02" w:rsidRDefault="00697A02" w:rsidP="00B95444">
      <w:pPr>
        <w:spacing w:after="0" w:line="240" w:lineRule="auto"/>
        <w:jc w:val="center"/>
        <w:rPr>
          <w:rFonts w:ascii="Arial Narrow" w:hAnsi="Arial Narrow" w:cs="Arial"/>
          <w:b/>
          <w:lang w:val="es-MX"/>
        </w:rPr>
      </w:pPr>
    </w:p>
    <w:p w14:paraId="1117BE9A" w14:textId="56F7C720" w:rsidR="00107C83" w:rsidRDefault="00107C83" w:rsidP="00002CD1">
      <w:pPr>
        <w:spacing w:after="0" w:line="240" w:lineRule="auto"/>
        <w:jc w:val="both"/>
        <w:rPr>
          <w:rFonts w:ascii="Arial Narrow" w:hAnsi="Arial Narrow" w:cs="Arial"/>
          <w:b/>
          <w:lang w:val="es-MX"/>
        </w:rPr>
      </w:pPr>
    </w:p>
    <w:p w14:paraId="7A9F04C4" w14:textId="4186D3DB" w:rsidR="00107C83" w:rsidRDefault="00107C83" w:rsidP="00002CD1">
      <w:pPr>
        <w:spacing w:after="0" w:line="240" w:lineRule="auto"/>
        <w:jc w:val="both"/>
        <w:rPr>
          <w:rFonts w:ascii="Arial Narrow" w:hAnsi="Arial Narrow" w:cs="Arial"/>
          <w:b/>
          <w:lang w:val="es-MX"/>
        </w:rPr>
      </w:pPr>
    </w:p>
    <w:p w14:paraId="6C7A4DC0" w14:textId="2B05ACBF" w:rsidR="00107C83" w:rsidRDefault="00107C83" w:rsidP="00002CD1">
      <w:pPr>
        <w:spacing w:after="0" w:line="240" w:lineRule="auto"/>
        <w:jc w:val="both"/>
        <w:rPr>
          <w:rFonts w:ascii="Arial Narrow" w:hAnsi="Arial Narrow" w:cs="Arial"/>
          <w:b/>
          <w:lang w:val="es-MX"/>
        </w:rPr>
      </w:pPr>
    </w:p>
    <w:p w14:paraId="13C0E7BE" w14:textId="6A871B05" w:rsidR="00107C83" w:rsidRDefault="00107C83" w:rsidP="00002CD1">
      <w:pPr>
        <w:spacing w:after="0" w:line="240" w:lineRule="auto"/>
        <w:jc w:val="both"/>
        <w:rPr>
          <w:rFonts w:ascii="Arial Narrow" w:hAnsi="Arial Narrow" w:cs="Arial"/>
          <w:b/>
          <w:lang w:val="es-MX"/>
        </w:rPr>
      </w:pPr>
    </w:p>
    <w:tbl>
      <w:tblPr>
        <w:tblW w:w="8903" w:type="dxa"/>
        <w:tblCellMar>
          <w:left w:w="70" w:type="dxa"/>
          <w:right w:w="70" w:type="dxa"/>
        </w:tblCellMar>
        <w:tblLook w:val="04A0" w:firstRow="1" w:lastRow="0" w:firstColumn="1" w:lastColumn="0" w:noHBand="0" w:noVBand="1"/>
      </w:tblPr>
      <w:tblGrid>
        <w:gridCol w:w="823"/>
        <w:gridCol w:w="1988"/>
        <w:gridCol w:w="160"/>
        <w:gridCol w:w="1067"/>
        <w:gridCol w:w="1065"/>
        <w:gridCol w:w="1085"/>
        <w:gridCol w:w="1065"/>
        <w:gridCol w:w="1650"/>
      </w:tblGrid>
      <w:tr w:rsidR="00116482" w:rsidRPr="00116482" w14:paraId="029EE1FC" w14:textId="77777777" w:rsidTr="00123AD6">
        <w:trPr>
          <w:trHeight w:val="236"/>
        </w:trPr>
        <w:tc>
          <w:tcPr>
            <w:tcW w:w="8900" w:type="dxa"/>
            <w:gridSpan w:val="8"/>
            <w:tcBorders>
              <w:top w:val="single" w:sz="4" w:space="0" w:color="auto"/>
              <w:left w:val="single" w:sz="4" w:space="0" w:color="auto"/>
              <w:bottom w:val="nil"/>
              <w:right w:val="single" w:sz="4" w:space="0" w:color="000000"/>
            </w:tcBorders>
            <w:shd w:val="clear" w:color="000000" w:fill="C0C0C0"/>
            <w:noWrap/>
            <w:vAlign w:val="center"/>
            <w:hideMark/>
          </w:tcPr>
          <w:p w14:paraId="0D1891D2" w14:textId="77777777" w:rsidR="00116482" w:rsidRPr="00116482" w:rsidRDefault="00116482" w:rsidP="00116482">
            <w:pPr>
              <w:spacing w:after="0" w:line="240" w:lineRule="auto"/>
              <w:jc w:val="center"/>
              <w:rPr>
                <w:rFonts w:ascii="Arial Narrow" w:eastAsia="Times New Roman" w:hAnsi="Arial Narrow"/>
                <w:b/>
                <w:bCs/>
                <w:color w:val="000000"/>
                <w:sz w:val="18"/>
                <w:szCs w:val="18"/>
                <w:lang w:val="es-MX" w:eastAsia="es-MX"/>
              </w:rPr>
            </w:pPr>
            <w:r w:rsidRPr="00116482">
              <w:rPr>
                <w:rFonts w:ascii="Arial Narrow" w:eastAsia="Times New Roman" w:hAnsi="Arial Narrow"/>
                <w:b/>
                <w:bCs/>
                <w:color w:val="000000"/>
                <w:sz w:val="18"/>
                <w:szCs w:val="18"/>
                <w:lang w:val="es-MX" w:eastAsia="es-MX"/>
              </w:rPr>
              <w:t>Universidad Politécnica de Uruapan Michoacán</w:t>
            </w:r>
          </w:p>
        </w:tc>
      </w:tr>
      <w:tr w:rsidR="00116482" w:rsidRPr="00116482" w14:paraId="34A65352" w14:textId="77777777" w:rsidTr="00123AD6">
        <w:trPr>
          <w:trHeight w:val="236"/>
        </w:trPr>
        <w:tc>
          <w:tcPr>
            <w:tcW w:w="8900" w:type="dxa"/>
            <w:gridSpan w:val="8"/>
            <w:tcBorders>
              <w:top w:val="nil"/>
              <w:left w:val="single" w:sz="4" w:space="0" w:color="auto"/>
              <w:bottom w:val="nil"/>
              <w:right w:val="single" w:sz="4" w:space="0" w:color="000000"/>
            </w:tcBorders>
            <w:shd w:val="clear" w:color="000000" w:fill="C0C0C0"/>
            <w:noWrap/>
            <w:vAlign w:val="center"/>
            <w:hideMark/>
          </w:tcPr>
          <w:p w14:paraId="245038F8" w14:textId="77777777" w:rsidR="00116482" w:rsidRPr="00116482" w:rsidRDefault="00116482" w:rsidP="00116482">
            <w:pPr>
              <w:spacing w:after="0" w:line="240" w:lineRule="auto"/>
              <w:jc w:val="center"/>
              <w:rPr>
                <w:rFonts w:ascii="Arial Narrow" w:eastAsia="Times New Roman" w:hAnsi="Arial Narrow"/>
                <w:b/>
                <w:bCs/>
                <w:color w:val="000000"/>
                <w:sz w:val="18"/>
                <w:szCs w:val="18"/>
                <w:lang w:val="es-MX" w:eastAsia="es-MX"/>
              </w:rPr>
            </w:pPr>
            <w:r w:rsidRPr="00116482">
              <w:rPr>
                <w:rFonts w:ascii="Arial Narrow" w:eastAsia="Times New Roman" w:hAnsi="Arial Narrow"/>
                <w:b/>
                <w:bCs/>
                <w:color w:val="000000"/>
                <w:sz w:val="18"/>
                <w:szCs w:val="18"/>
                <w:lang w:val="es-MX" w:eastAsia="es-MX"/>
              </w:rPr>
              <w:t>Conciliación entre los Egresos Presupuestarios y los Gastos Contables</w:t>
            </w:r>
          </w:p>
        </w:tc>
      </w:tr>
      <w:tr w:rsidR="00116482" w:rsidRPr="00116482" w14:paraId="3A741566" w14:textId="77777777" w:rsidTr="00123AD6">
        <w:trPr>
          <w:trHeight w:val="236"/>
        </w:trPr>
        <w:tc>
          <w:tcPr>
            <w:tcW w:w="8900" w:type="dxa"/>
            <w:gridSpan w:val="8"/>
            <w:tcBorders>
              <w:top w:val="nil"/>
              <w:left w:val="single" w:sz="4" w:space="0" w:color="auto"/>
              <w:bottom w:val="nil"/>
              <w:right w:val="single" w:sz="4" w:space="0" w:color="000000"/>
            </w:tcBorders>
            <w:shd w:val="clear" w:color="000000" w:fill="C0C0C0"/>
            <w:noWrap/>
            <w:vAlign w:val="center"/>
            <w:hideMark/>
          </w:tcPr>
          <w:p w14:paraId="6BD7375F" w14:textId="1CE090FD" w:rsidR="00116482" w:rsidRPr="00116482" w:rsidRDefault="00116482" w:rsidP="00493259">
            <w:pPr>
              <w:spacing w:after="0" w:line="240" w:lineRule="auto"/>
              <w:jc w:val="center"/>
              <w:rPr>
                <w:rFonts w:ascii="Arial Narrow" w:eastAsia="Times New Roman" w:hAnsi="Arial Narrow"/>
                <w:b/>
                <w:bCs/>
                <w:color w:val="000000"/>
                <w:sz w:val="18"/>
                <w:szCs w:val="18"/>
                <w:lang w:val="es-MX" w:eastAsia="es-MX"/>
              </w:rPr>
            </w:pPr>
            <w:r w:rsidRPr="00116482">
              <w:rPr>
                <w:rFonts w:ascii="Arial Narrow" w:eastAsia="Times New Roman" w:hAnsi="Arial Narrow"/>
                <w:b/>
                <w:bCs/>
                <w:color w:val="000000"/>
                <w:sz w:val="18"/>
                <w:szCs w:val="18"/>
                <w:lang w:val="es-MX" w:eastAsia="es-MX"/>
              </w:rPr>
              <w:t>Corre</w:t>
            </w:r>
            <w:r w:rsidR="00360126">
              <w:rPr>
                <w:rFonts w:ascii="Arial Narrow" w:eastAsia="Times New Roman" w:hAnsi="Arial Narrow"/>
                <w:b/>
                <w:bCs/>
                <w:color w:val="000000"/>
                <w:sz w:val="18"/>
                <w:szCs w:val="18"/>
                <w:lang w:val="es-MX" w:eastAsia="es-MX"/>
              </w:rPr>
              <w:t xml:space="preserve">spondiente del 01 de </w:t>
            </w:r>
            <w:proofErr w:type="gramStart"/>
            <w:r w:rsidR="00360126">
              <w:rPr>
                <w:rFonts w:ascii="Arial Narrow" w:eastAsia="Times New Roman" w:hAnsi="Arial Narrow"/>
                <w:b/>
                <w:bCs/>
                <w:color w:val="000000"/>
                <w:sz w:val="18"/>
                <w:szCs w:val="18"/>
                <w:lang w:val="es-MX" w:eastAsia="es-MX"/>
              </w:rPr>
              <w:t>Enero</w:t>
            </w:r>
            <w:proofErr w:type="gramEnd"/>
            <w:r w:rsidR="00360126">
              <w:rPr>
                <w:rFonts w:ascii="Arial Narrow" w:eastAsia="Times New Roman" w:hAnsi="Arial Narrow"/>
                <w:b/>
                <w:bCs/>
                <w:color w:val="000000"/>
                <w:sz w:val="18"/>
                <w:szCs w:val="18"/>
                <w:lang w:val="es-MX" w:eastAsia="es-MX"/>
              </w:rPr>
              <w:t xml:space="preserve"> al 31</w:t>
            </w:r>
            <w:r w:rsidRPr="00116482">
              <w:rPr>
                <w:rFonts w:ascii="Arial Narrow" w:eastAsia="Times New Roman" w:hAnsi="Arial Narrow"/>
                <w:b/>
                <w:bCs/>
                <w:color w:val="000000"/>
                <w:sz w:val="18"/>
                <w:szCs w:val="18"/>
                <w:lang w:val="es-MX" w:eastAsia="es-MX"/>
              </w:rPr>
              <w:t xml:space="preserve"> de </w:t>
            </w:r>
            <w:r w:rsidR="00912E8B">
              <w:rPr>
                <w:rFonts w:ascii="Arial Narrow" w:eastAsia="Times New Roman" w:hAnsi="Arial Narrow"/>
                <w:b/>
                <w:bCs/>
                <w:color w:val="000000"/>
                <w:sz w:val="18"/>
                <w:szCs w:val="18"/>
                <w:lang w:val="es-MX" w:eastAsia="es-MX"/>
              </w:rPr>
              <w:t>Diciembre</w:t>
            </w:r>
            <w:r w:rsidRPr="00116482">
              <w:rPr>
                <w:rFonts w:ascii="Arial Narrow" w:eastAsia="Times New Roman" w:hAnsi="Arial Narrow"/>
                <w:b/>
                <w:bCs/>
                <w:color w:val="000000"/>
                <w:sz w:val="18"/>
                <w:szCs w:val="18"/>
                <w:lang w:val="es-MX" w:eastAsia="es-MX"/>
              </w:rPr>
              <w:t xml:space="preserve"> de 2022</w:t>
            </w:r>
          </w:p>
        </w:tc>
      </w:tr>
      <w:tr w:rsidR="00116482" w:rsidRPr="00116482" w14:paraId="62C8D481" w14:textId="77777777" w:rsidTr="00123AD6">
        <w:trPr>
          <w:trHeight w:val="236"/>
        </w:trPr>
        <w:tc>
          <w:tcPr>
            <w:tcW w:w="8900" w:type="dxa"/>
            <w:gridSpan w:val="8"/>
            <w:tcBorders>
              <w:top w:val="nil"/>
              <w:left w:val="single" w:sz="4" w:space="0" w:color="auto"/>
              <w:bottom w:val="nil"/>
              <w:right w:val="single" w:sz="4" w:space="0" w:color="000000"/>
            </w:tcBorders>
            <w:shd w:val="clear" w:color="000000" w:fill="C0C0C0"/>
            <w:noWrap/>
            <w:vAlign w:val="center"/>
            <w:hideMark/>
          </w:tcPr>
          <w:p w14:paraId="1265B476" w14:textId="77777777" w:rsidR="00116482" w:rsidRPr="00116482" w:rsidRDefault="00116482" w:rsidP="00116482">
            <w:pPr>
              <w:spacing w:after="0" w:line="240" w:lineRule="auto"/>
              <w:jc w:val="center"/>
              <w:rPr>
                <w:rFonts w:ascii="Arial Narrow" w:eastAsia="Times New Roman" w:hAnsi="Arial Narrow"/>
                <w:b/>
                <w:bCs/>
                <w:color w:val="000000"/>
                <w:sz w:val="18"/>
                <w:szCs w:val="18"/>
                <w:lang w:val="es-MX" w:eastAsia="es-MX"/>
              </w:rPr>
            </w:pPr>
            <w:r w:rsidRPr="00116482">
              <w:rPr>
                <w:rFonts w:ascii="Arial Narrow" w:eastAsia="Times New Roman" w:hAnsi="Arial Narrow"/>
                <w:b/>
                <w:bCs/>
                <w:color w:val="000000"/>
                <w:sz w:val="18"/>
                <w:szCs w:val="18"/>
                <w:lang w:val="es-MX" w:eastAsia="es-MX"/>
              </w:rPr>
              <w:t>(Cifras en pesos)</w:t>
            </w:r>
          </w:p>
        </w:tc>
      </w:tr>
      <w:tr w:rsidR="00116482" w:rsidRPr="00116482" w14:paraId="78FC435D" w14:textId="77777777" w:rsidTr="00123AD6">
        <w:trPr>
          <w:trHeight w:val="236"/>
        </w:trPr>
        <w:tc>
          <w:tcPr>
            <w:tcW w:w="823" w:type="dxa"/>
            <w:tcBorders>
              <w:top w:val="nil"/>
              <w:left w:val="single" w:sz="4" w:space="0" w:color="auto"/>
              <w:bottom w:val="nil"/>
              <w:right w:val="nil"/>
            </w:tcBorders>
            <w:shd w:val="clear" w:color="auto" w:fill="auto"/>
            <w:noWrap/>
            <w:vAlign w:val="center"/>
            <w:hideMark/>
          </w:tcPr>
          <w:p w14:paraId="4D8D3733" w14:textId="77777777" w:rsidR="00116482" w:rsidRPr="00116482" w:rsidRDefault="00116482" w:rsidP="00116482">
            <w:pPr>
              <w:spacing w:after="0" w:line="240" w:lineRule="auto"/>
              <w:jc w:val="center"/>
              <w:rPr>
                <w:rFonts w:ascii="Arial Narrow" w:eastAsia="Times New Roman" w:hAnsi="Arial Narrow"/>
                <w:b/>
                <w:bCs/>
                <w:color w:val="000000"/>
                <w:sz w:val="18"/>
                <w:szCs w:val="18"/>
                <w:lang w:val="es-MX" w:eastAsia="es-MX"/>
              </w:rPr>
            </w:pPr>
            <w:r w:rsidRPr="00116482">
              <w:rPr>
                <w:rFonts w:ascii="Arial Narrow" w:eastAsia="Times New Roman" w:hAnsi="Arial Narrow"/>
                <w:b/>
                <w:bCs/>
                <w:color w:val="000000"/>
                <w:sz w:val="18"/>
                <w:szCs w:val="18"/>
                <w:lang w:val="es-MX" w:eastAsia="es-MX"/>
              </w:rPr>
              <w:t> </w:t>
            </w:r>
          </w:p>
        </w:tc>
        <w:tc>
          <w:tcPr>
            <w:tcW w:w="1988" w:type="dxa"/>
            <w:tcBorders>
              <w:top w:val="nil"/>
              <w:left w:val="nil"/>
              <w:bottom w:val="nil"/>
              <w:right w:val="nil"/>
            </w:tcBorders>
            <w:shd w:val="clear" w:color="auto" w:fill="auto"/>
            <w:noWrap/>
            <w:vAlign w:val="center"/>
            <w:hideMark/>
          </w:tcPr>
          <w:p w14:paraId="3D8B6D4E" w14:textId="77777777" w:rsidR="00116482" w:rsidRPr="00116482" w:rsidRDefault="00116482" w:rsidP="00116482">
            <w:pPr>
              <w:spacing w:after="0" w:line="240" w:lineRule="auto"/>
              <w:jc w:val="center"/>
              <w:rPr>
                <w:rFonts w:ascii="Arial Narrow" w:eastAsia="Times New Roman" w:hAnsi="Arial Narrow"/>
                <w:b/>
                <w:bCs/>
                <w:color w:val="000000"/>
                <w:sz w:val="18"/>
                <w:szCs w:val="18"/>
                <w:lang w:val="es-MX" w:eastAsia="es-MX"/>
              </w:rPr>
            </w:pPr>
          </w:p>
        </w:tc>
        <w:tc>
          <w:tcPr>
            <w:tcW w:w="160" w:type="dxa"/>
            <w:tcBorders>
              <w:top w:val="nil"/>
              <w:left w:val="nil"/>
              <w:bottom w:val="nil"/>
              <w:right w:val="nil"/>
            </w:tcBorders>
            <w:shd w:val="clear" w:color="auto" w:fill="auto"/>
            <w:noWrap/>
            <w:vAlign w:val="center"/>
            <w:hideMark/>
          </w:tcPr>
          <w:p w14:paraId="28ED11A5" w14:textId="77777777" w:rsidR="00116482" w:rsidRPr="00116482" w:rsidRDefault="00116482" w:rsidP="00116482">
            <w:pPr>
              <w:spacing w:after="0" w:line="240" w:lineRule="auto"/>
              <w:jc w:val="center"/>
              <w:rPr>
                <w:rFonts w:ascii="Times New Roman" w:eastAsia="Times New Roman" w:hAnsi="Times New Roman"/>
                <w:sz w:val="20"/>
                <w:szCs w:val="20"/>
                <w:lang w:val="es-MX" w:eastAsia="es-MX"/>
              </w:rPr>
            </w:pPr>
          </w:p>
        </w:tc>
        <w:tc>
          <w:tcPr>
            <w:tcW w:w="1067" w:type="dxa"/>
            <w:tcBorders>
              <w:top w:val="nil"/>
              <w:left w:val="nil"/>
              <w:bottom w:val="nil"/>
              <w:right w:val="nil"/>
            </w:tcBorders>
            <w:shd w:val="clear" w:color="auto" w:fill="auto"/>
            <w:noWrap/>
            <w:vAlign w:val="center"/>
            <w:hideMark/>
          </w:tcPr>
          <w:p w14:paraId="29CAA549" w14:textId="77777777" w:rsidR="00116482" w:rsidRPr="00116482" w:rsidRDefault="00116482" w:rsidP="00116482">
            <w:pPr>
              <w:spacing w:after="0" w:line="240" w:lineRule="auto"/>
              <w:jc w:val="center"/>
              <w:rPr>
                <w:rFonts w:ascii="Times New Roman" w:eastAsia="Times New Roman" w:hAnsi="Times New Roman"/>
                <w:sz w:val="20"/>
                <w:szCs w:val="20"/>
                <w:lang w:val="es-MX" w:eastAsia="es-MX"/>
              </w:rPr>
            </w:pPr>
          </w:p>
        </w:tc>
        <w:tc>
          <w:tcPr>
            <w:tcW w:w="1065" w:type="dxa"/>
            <w:tcBorders>
              <w:top w:val="nil"/>
              <w:left w:val="nil"/>
              <w:bottom w:val="nil"/>
              <w:right w:val="nil"/>
            </w:tcBorders>
            <w:shd w:val="clear" w:color="auto" w:fill="auto"/>
            <w:noWrap/>
            <w:vAlign w:val="center"/>
            <w:hideMark/>
          </w:tcPr>
          <w:p w14:paraId="5E3399CA" w14:textId="77777777" w:rsidR="00116482" w:rsidRPr="00116482" w:rsidRDefault="00116482" w:rsidP="00116482">
            <w:pPr>
              <w:spacing w:after="0" w:line="240" w:lineRule="auto"/>
              <w:jc w:val="center"/>
              <w:rPr>
                <w:rFonts w:ascii="Times New Roman" w:eastAsia="Times New Roman" w:hAnsi="Times New Roman"/>
                <w:sz w:val="20"/>
                <w:szCs w:val="20"/>
                <w:lang w:val="es-MX" w:eastAsia="es-MX"/>
              </w:rPr>
            </w:pPr>
          </w:p>
        </w:tc>
        <w:tc>
          <w:tcPr>
            <w:tcW w:w="1085" w:type="dxa"/>
            <w:tcBorders>
              <w:top w:val="nil"/>
              <w:left w:val="nil"/>
              <w:bottom w:val="nil"/>
              <w:right w:val="nil"/>
            </w:tcBorders>
            <w:shd w:val="clear" w:color="auto" w:fill="auto"/>
            <w:noWrap/>
            <w:vAlign w:val="center"/>
            <w:hideMark/>
          </w:tcPr>
          <w:p w14:paraId="7C9FC407" w14:textId="77777777" w:rsidR="00116482" w:rsidRPr="00116482" w:rsidRDefault="00116482" w:rsidP="00116482">
            <w:pPr>
              <w:spacing w:after="0" w:line="240" w:lineRule="auto"/>
              <w:jc w:val="center"/>
              <w:rPr>
                <w:rFonts w:ascii="Times New Roman" w:eastAsia="Times New Roman" w:hAnsi="Times New Roman"/>
                <w:sz w:val="20"/>
                <w:szCs w:val="20"/>
                <w:lang w:val="es-MX" w:eastAsia="es-MX"/>
              </w:rPr>
            </w:pPr>
          </w:p>
        </w:tc>
        <w:tc>
          <w:tcPr>
            <w:tcW w:w="1065" w:type="dxa"/>
            <w:tcBorders>
              <w:top w:val="nil"/>
              <w:left w:val="nil"/>
              <w:bottom w:val="nil"/>
              <w:right w:val="nil"/>
            </w:tcBorders>
            <w:shd w:val="clear" w:color="auto" w:fill="auto"/>
            <w:noWrap/>
            <w:vAlign w:val="center"/>
            <w:hideMark/>
          </w:tcPr>
          <w:p w14:paraId="18304518" w14:textId="77777777" w:rsidR="00116482" w:rsidRPr="00116482" w:rsidRDefault="00116482" w:rsidP="00116482">
            <w:pPr>
              <w:spacing w:after="0" w:line="240" w:lineRule="auto"/>
              <w:jc w:val="center"/>
              <w:rPr>
                <w:rFonts w:ascii="Times New Roman" w:eastAsia="Times New Roman" w:hAnsi="Times New Roman"/>
                <w:sz w:val="20"/>
                <w:szCs w:val="20"/>
                <w:lang w:val="es-MX" w:eastAsia="es-MX"/>
              </w:rPr>
            </w:pPr>
          </w:p>
        </w:tc>
        <w:tc>
          <w:tcPr>
            <w:tcW w:w="1650" w:type="dxa"/>
            <w:tcBorders>
              <w:top w:val="nil"/>
              <w:left w:val="nil"/>
              <w:bottom w:val="nil"/>
              <w:right w:val="single" w:sz="4" w:space="0" w:color="auto"/>
            </w:tcBorders>
            <w:shd w:val="clear" w:color="auto" w:fill="auto"/>
            <w:noWrap/>
            <w:vAlign w:val="center"/>
            <w:hideMark/>
          </w:tcPr>
          <w:p w14:paraId="0ED769A3" w14:textId="77777777" w:rsidR="00116482" w:rsidRPr="00116482" w:rsidRDefault="00116482" w:rsidP="00116482">
            <w:pPr>
              <w:spacing w:after="0" w:line="240" w:lineRule="auto"/>
              <w:jc w:val="center"/>
              <w:rPr>
                <w:rFonts w:ascii="Arial Narrow" w:eastAsia="Times New Roman" w:hAnsi="Arial Narrow"/>
                <w:b/>
                <w:bCs/>
                <w:color w:val="000000"/>
                <w:sz w:val="18"/>
                <w:szCs w:val="18"/>
                <w:lang w:val="es-MX" w:eastAsia="es-MX"/>
              </w:rPr>
            </w:pPr>
            <w:r w:rsidRPr="00116482">
              <w:rPr>
                <w:rFonts w:ascii="Arial Narrow" w:eastAsia="Times New Roman" w:hAnsi="Arial Narrow"/>
                <w:b/>
                <w:bCs/>
                <w:color w:val="000000"/>
                <w:sz w:val="18"/>
                <w:szCs w:val="18"/>
                <w:lang w:val="es-MX" w:eastAsia="es-MX"/>
              </w:rPr>
              <w:t> </w:t>
            </w:r>
          </w:p>
        </w:tc>
      </w:tr>
      <w:tr w:rsidR="00116482" w:rsidRPr="00116482" w14:paraId="3207E81F" w14:textId="77777777" w:rsidTr="00123AD6">
        <w:trPr>
          <w:trHeight w:val="236"/>
        </w:trPr>
        <w:tc>
          <w:tcPr>
            <w:tcW w:w="4035" w:type="dxa"/>
            <w:gridSpan w:val="4"/>
            <w:tcBorders>
              <w:top w:val="nil"/>
              <w:left w:val="single" w:sz="4" w:space="0" w:color="auto"/>
              <w:bottom w:val="nil"/>
              <w:right w:val="nil"/>
            </w:tcBorders>
            <w:shd w:val="clear" w:color="000000" w:fill="C0C0C0"/>
            <w:hideMark/>
          </w:tcPr>
          <w:p w14:paraId="00B14CFC" w14:textId="77777777" w:rsidR="00116482" w:rsidRPr="00116482" w:rsidRDefault="00116482" w:rsidP="00116482">
            <w:pPr>
              <w:spacing w:after="0" w:line="240" w:lineRule="auto"/>
              <w:rPr>
                <w:rFonts w:ascii="Arial Narrow" w:eastAsia="Times New Roman" w:hAnsi="Arial Narrow"/>
                <w:b/>
                <w:bCs/>
                <w:color w:val="000000"/>
                <w:sz w:val="18"/>
                <w:szCs w:val="18"/>
                <w:lang w:val="es-MX" w:eastAsia="es-MX"/>
              </w:rPr>
            </w:pPr>
            <w:r w:rsidRPr="00116482">
              <w:rPr>
                <w:rFonts w:ascii="Arial Narrow" w:eastAsia="Times New Roman" w:hAnsi="Arial Narrow"/>
                <w:b/>
                <w:bCs/>
                <w:color w:val="000000"/>
                <w:sz w:val="18"/>
                <w:szCs w:val="18"/>
                <w:lang w:val="es-MX" w:eastAsia="es-MX"/>
              </w:rPr>
              <w:lastRenderedPageBreak/>
              <w:t>1. Total de Egresos Presupuestarios</w:t>
            </w:r>
          </w:p>
        </w:tc>
        <w:tc>
          <w:tcPr>
            <w:tcW w:w="1065" w:type="dxa"/>
            <w:tcBorders>
              <w:top w:val="nil"/>
              <w:left w:val="nil"/>
              <w:bottom w:val="nil"/>
              <w:right w:val="nil"/>
            </w:tcBorders>
            <w:shd w:val="clear" w:color="auto" w:fill="auto"/>
            <w:vAlign w:val="center"/>
            <w:hideMark/>
          </w:tcPr>
          <w:p w14:paraId="2CE31F50" w14:textId="77777777" w:rsidR="00116482" w:rsidRPr="00116482" w:rsidRDefault="00116482" w:rsidP="00116482">
            <w:pPr>
              <w:spacing w:after="0" w:line="240" w:lineRule="auto"/>
              <w:rPr>
                <w:rFonts w:ascii="Arial Narrow" w:eastAsia="Times New Roman" w:hAnsi="Arial Narrow"/>
                <w:b/>
                <w:bCs/>
                <w:color w:val="000000"/>
                <w:sz w:val="18"/>
                <w:szCs w:val="18"/>
                <w:lang w:val="es-MX" w:eastAsia="es-MX"/>
              </w:rPr>
            </w:pPr>
          </w:p>
        </w:tc>
        <w:tc>
          <w:tcPr>
            <w:tcW w:w="1085" w:type="dxa"/>
            <w:tcBorders>
              <w:top w:val="nil"/>
              <w:left w:val="nil"/>
              <w:bottom w:val="nil"/>
              <w:right w:val="nil"/>
            </w:tcBorders>
            <w:shd w:val="clear" w:color="auto" w:fill="auto"/>
            <w:noWrap/>
            <w:hideMark/>
          </w:tcPr>
          <w:p w14:paraId="203509A5"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2715" w:type="dxa"/>
            <w:gridSpan w:val="2"/>
            <w:tcBorders>
              <w:top w:val="nil"/>
              <w:left w:val="nil"/>
              <w:bottom w:val="nil"/>
              <w:right w:val="single" w:sz="4" w:space="0" w:color="000000"/>
            </w:tcBorders>
            <w:shd w:val="clear" w:color="000000" w:fill="C0C0C0"/>
            <w:vAlign w:val="center"/>
            <w:hideMark/>
          </w:tcPr>
          <w:p w14:paraId="2DBFCC28" w14:textId="5837FA0A" w:rsidR="00116482" w:rsidRPr="00116482" w:rsidRDefault="00360126" w:rsidP="00116482">
            <w:pPr>
              <w:spacing w:after="0" w:line="240" w:lineRule="auto"/>
              <w:jc w:val="right"/>
              <w:rPr>
                <w:rFonts w:ascii="Arial Narrow" w:eastAsia="Times New Roman" w:hAnsi="Arial Narrow"/>
                <w:b/>
                <w:bCs/>
                <w:color w:val="000000"/>
                <w:sz w:val="18"/>
                <w:szCs w:val="18"/>
                <w:lang w:val="es-MX" w:eastAsia="es-MX"/>
              </w:rPr>
            </w:pPr>
            <w:r>
              <w:rPr>
                <w:rFonts w:ascii="Arial Narrow" w:eastAsia="Times New Roman" w:hAnsi="Arial Narrow"/>
                <w:b/>
                <w:bCs/>
                <w:color w:val="000000"/>
                <w:sz w:val="18"/>
                <w:szCs w:val="18"/>
                <w:lang w:val="es-MX" w:eastAsia="es-MX"/>
              </w:rPr>
              <w:t>$</w:t>
            </w:r>
            <w:r w:rsidR="009D5E0E">
              <w:rPr>
                <w:rFonts w:ascii="Arial Narrow" w:eastAsia="Times New Roman" w:hAnsi="Arial Narrow"/>
                <w:b/>
                <w:bCs/>
                <w:color w:val="000000"/>
                <w:sz w:val="18"/>
                <w:szCs w:val="18"/>
                <w:lang w:val="es-MX" w:eastAsia="es-MX"/>
              </w:rPr>
              <w:t>16</w:t>
            </w:r>
            <w:r w:rsidR="009878CF">
              <w:rPr>
                <w:rFonts w:ascii="Arial Narrow" w:eastAsia="Times New Roman" w:hAnsi="Arial Narrow"/>
                <w:b/>
                <w:bCs/>
                <w:color w:val="000000"/>
                <w:sz w:val="18"/>
                <w:szCs w:val="18"/>
                <w:lang w:val="es-MX" w:eastAsia="es-MX"/>
              </w:rPr>
              <w:t>,</w:t>
            </w:r>
            <w:r w:rsidR="009D5E0E">
              <w:rPr>
                <w:rFonts w:ascii="Arial Narrow" w:eastAsia="Times New Roman" w:hAnsi="Arial Narrow"/>
                <w:b/>
                <w:bCs/>
                <w:color w:val="000000"/>
                <w:sz w:val="18"/>
                <w:szCs w:val="18"/>
                <w:lang w:val="es-MX" w:eastAsia="es-MX"/>
              </w:rPr>
              <w:t>591</w:t>
            </w:r>
            <w:r w:rsidR="009878CF">
              <w:rPr>
                <w:rFonts w:ascii="Arial Narrow" w:eastAsia="Times New Roman" w:hAnsi="Arial Narrow"/>
                <w:b/>
                <w:bCs/>
                <w:color w:val="000000"/>
                <w:sz w:val="18"/>
                <w:szCs w:val="18"/>
                <w:lang w:val="es-MX" w:eastAsia="es-MX"/>
              </w:rPr>
              <w:t>,</w:t>
            </w:r>
            <w:r w:rsidR="009D5E0E">
              <w:rPr>
                <w:rFonts w:ascii="Arial Narrow" w:eastAsia="Times New Roman" w:hAnsi="Arial Narrow"/>
                <w:b/>
                <w:bCs/>
                <w:color w:val="000000"/>
                <w:sz w:val="18"/>
                <w:szCs w:val="18"/>
                <w:lang w:val="es-MX" w:eastAsia="es-MX"/>
              </w:rPr>
              <w:t>317</w:t>
            </w:r>
            <w:r w:rsidR="009878CF">
              <w:rPr>
                <w:rFonts w:ascii="Arial Narrow" w:eastAsia="Times New Roman" w:hAnsi="Arial Narrow"/>
                <w:b/>
                <w:bCs/>
                <w:color w:val="000000"/>
                <w:sz w:val="18"/>
                <w:szCs w:val="18"/>
                <w:lang w:val="es-MX" w:eastAsia="es-MX"/>
              </w:rPr>
              <w:t>.</w:t>
            </w:r>
            <w:r w:rsidR="009D5E0E">
              <w:rPr>
                <w:rFonts w:ascii="Arial Narrow" w:eastAsia="Times New Roman" w:hAnsi="Arial Narrow"/>
                <w:b/>
                <w:bCs/>
                <w:color w:val="000000"/>
                <w:sz w:val="18"/>
                <w:szCs w:val="18"/>
                <w:lang w:val="es-MX" w:eastAsia="es-MX"/>
              </w:rPr>
              <w:t>37</w:t>
            </w:r>
          </w:p>
        </w:tc>
      </w:tr>
      <w:tr w:rsidR="00116482" w:rsidRPr="00116482" w14:paraId="5A175769" w14:textId="77777777" w:rsidTr="00123AD6">
        <w:trPr>
          <w:trHeight w:val="236"/>
        </w:trPr>
        <w:tc>
          <w:tcPr>
            <w:tcW w:w="823" w:type="dxa"/>
            <w:tcBorders>
              <w:top w:val="nil"/>
              <w:left w:val="single" w:sz="4" w:space="0" w:color="auto"/>
              <w:bottom w:val="nil"/>
              <w:right w:val="nil"/>
            </w:tcBorders>
            <w:shd w:val="clear" w:color="auto" w:fill="auto"/>
            <w:hideMark/>
          </w:tcPr>
          <w:p w14:paraId="7460B753"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1988" w:type="dxa"/>
            <w:tcBorders>
              <w:top w:val="nil"/>
              <w:left w:val="nil"/>
              <w:bottom w:val="nil"/>
              <w:right w:val="nil"/>
            </w:tcBorders>
            <w:shd w:val="clear" w:color="auto" w:fill="auto"/>
            <w:hideMark/>
          </w:tcPr>
          <w:p w14:paraId="3D65ED57"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p>
        </w:tc>
        <w:tc>
          <w:tcPr>
            <w:tcW w:w="160" w:type="dxa"/>
            <w:tcBorders>
              <w:top w:val="nil"/>
              <w:left w:val="nil"/>
              <w:bottom w:val="nil"/>
              <w:right w:val="nil"/>
            </w:tcBorders>
            <w:shd w:val="clear" w:color="auto" w:fill="auto"/>
            <w:hideMark/>
          </w:tcPr>
          <w:p w14:paraId="0A4F0058"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67" w:type="dxa"/>
            <w:tcBorders>
              <w:top w:val="nil"/>
              <w:left w:val="nil"/>
              <w:bottom w:val="nil"/>
              <w:right w:val="nil"/>
            </w:tcBorders>
            <w:shd w:val="clear" w:color="auto" w:fill="auto"/>
            <w:hideMark/>
          </w:tcPr>
          <w:p w14:paraId="13CCEC5D"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65" w:type="dxa"/>
            <w:tcBorders>
              <w:top w:val="nil"/>
              <w:left w:val="nil"/>
              <w:bottom w:val="nil"/>
              <w:right w:val="nil"/>
            </w:tcBorders>
            <w:shd w:val="clear" w:color="auto" w:fill="auto"/>
            <w:vAlign w:val="center"/>
            <w:hideMark/>
          </w:tcPr>
          <w:p w14:paraId="37946EB2"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85" w:type="dxa"/>
            <w:tcBorders>
              <w:top w:val="nil"/>
              <w:left w:val="nil"/>
              <w:bottom w:val="nil"/>
              <w:right w:val="nil"/>
            </w:tcBorders>
            <w:shd w:val="clear" w:color="auto" w:fill="auto"/>
            <w:noWrap/>
            <w:hideMark/>
          </w:tcPr>
          <w:p w14:paraId="5467845F"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1065" w:type="dxa"/>
            <w:tcBorders>
              <w:top w:val="nil"/>
              <w:left w:val="nil"/>
              <w:bottom w:val="nil"/>
              <w:right w:val="nil"/>
            </w:tcBorders>
            <w:shd w:val="clear" w:color="auto" w:fill="auto"/>
            <w:vAlign w:val="center"/>
            <w:hideMark/>
          </w:tcPr>
          <w:p w14:paraId="224E04F5"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1650" w:type="dxa"/>
            <w:tcBorders>
              <w:top w:val="nil"/>
              <w:left w:val="nil"/>
              <w:bottom w:val="nil"/>
              <w:right w:val="single" w:sz="4" w:space="0" w:color="auto"/>
            </w:tcBorders>
            <w:shd w:val="clear" w:color="auto" w:fill="auto"/>
            <w:noWrap/>
            <w:hideMark/>
          </w:tcPr>
          <w:p w14:paraId="2620F9AE"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3A202A67" w14:textId="77777777" w:rsidTr="00123AD6">
        <w:trPr>
          <w:trHeight w:val="412"/>
        </w:trPr>
        <w:tc>
          <w:tcPr>
            <w:tcW w:w="4035" w:type="dxa"/>
            <w:gridSpan w:val="4"/>
            <w:tcBorders>
              <w:top w:val="nil"/>
              <w:left w:val="single" w:sz="4" w:space="0" w:color="auto"/>
              <w:bottom w:val="nil"/>
              <w:right w:val="nil"/>
            </w:tcBorders>
            <w:shd w:val="clear" w:color="auto" w:fill="auto"/>
            <w:hideMark/>
          </w:tcPr>
          <w:p w14:paraId="4C8130C2" w14:textId="77777777" w:rsidR="00116482" w:rsidRPr="00116482" w:rsidRDefault="00116482" w:rsidP="00116482">
            <w:pPr>
              <w:spacing w:after="0" w:line="240" w:lineRule="auto"/>
              <w:rPr>
                <w:rFonts w:ascii="Arial Narrow" w:eastAsia="Times New Roman" w:hAnsi="Arial Narrow"/>
                <w:b/>
                <w:bCs/>
                <w:color w:val="000000"/>
                <w:sz w:val="18"/>
                <w:szCs w:val="18"/>
                <w:lang w:val="es-MX" w:eastAsia="es-MX"/>
              </w:rPr>
            </w:pPr>
            <w:r w:rsidRPr="00116482">
              <w:rPr>
                <w:rFonts w:ascii="Arial Narrow" w:eastAsia="Times New Roman" w:hAnsi="Arial Narrow"/>
                <w:b/>
                <w:bCs/>
                <w:color w:val="000000"/>
                <w:sz w:val="18"/>
                <w:szCs w:val="18"/>
                <w:lang w:val="es-MX" w:eastAsia="es-MX"/>
              </w:rPr>
              <w:t>2. Menos egresos presupuestarios no contables</w:t>
            </w:r>
          </w:p>
        </w:tc>
        <w:tc>
          <w:tcPr>
            <w:tcW w:w="1065" w:type="dxa"/>
            <w:tcBorders>
              <w:top w:val="nil"/>
              <w:left w:val="nil"/>
              <w:bottom w:val="nil"/>
              <w:right w:val="nil"/>
            </w:tcBorders>
            <w:shd w:val="clear" w:color="auto" w:fill="auto"/>
            <w:vAlign w:val="center"/>
            <w:hideMark/>
          </w:tcPr>
          <w:p w14:paraId="1338659C" w14:textId="77777777" w:rsidR="00116482" w:rsidRPr="00116482" w:rsidRDefault="00116482" w:rsidP="00116482">
            <w:pPr>
              <w:spacing w:after="0" w:line="240" w:lineRule="auto"/>
              <w:rPr>
                <w:rFonts w:ascii="Arial Narrow" w:eastAsia="Times New Roman" w:hAnsi="Arial Narrow"/>
                <w:b/>
                <w:bCs/>
                <w:color w:val="000000"/>
                <w:sz w:val="18"/>
                <w:szCs w:val="18"/>
                <w:lang w:val="es-MX" w:eastAsia="es-MX"/>
              </w:rPr>
            </w:pPr>
          </w:p>
        </w:tc>
        <w:tc>
          <w:tcPr>
            <w:tcW w:w="1085" w:type="dxa"/>
            <w:tcBorders>
              <w:top w:val="nil"/>
              <w:left w:val="nil"/>
              <w:bottom w:val="nil"/>
              <w:right w:val="nil"/>
            </w:tcBorders>
            <w:shd w:val="clear" w:color="auto" w:fill="auto"/>
            <w:noWrap/>
            <w:hideMark/>
          </w:tcPr>
          <w:p w14:paraId="759ED10F"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2715" w:type="dxa"/>
            <w:gridSpan w:val="2"/>
            <w:tcBorders>
              <w:top w:val="nil"/>
              <w:left w:val="nil"/>
              <w:bottom w:val="nil"/>
              <w:right w:val="single" w:sz="4" w:space="0" w:color="000000"/>
            </w:tcBorders>
            <w:shd w:val="clear" w:color="auto" w:fill="auto"/>
            <w:vAlign w:val="center"/>
            <w:hideMark/>
          </w:tcPr>
          <w:p w14:paraId="68C71FE9" w14:textId="0AF0023F" w:rsidR="00116482" w:rsidRPr="00116482" w:rsidRDefault="00123AD6" w:rsidP="00116482">
            <w:pPr>
              <w:spacing w:after="0" w:line="240" w:lineRule="auto"/>
              <w:jc w:val="right"/>
              <w:rPr>
                <w:rFonts w:ascii="Arial Narrow" w:eastAsia="Times New Roman" w:hAnsi="Arial Narrow"/>
                <w:color w:val="000000"/>
                <w:sz w:val="18"/>
                <w:szCs w:val="18"/>
                <w:lang w:val="es-MX" w:eastAsia="es-MX"/>
              </w:rPr>
            </w:pPr>
            <w:r>
              <w:rPr>
                <w:rFonts w:ascii="Arial Narrow" w:eastAsia="Times New Roman" w:hAnsi="Arial Narrow"/>
                <w:color w:val="000000"/>
                <w:sz w:val="18"/>
                <w:szCs w:val="18"/>
                <w:lang w:val="es-MX" w:eastAsia="es-MX"/>
              </w:rPr>
              <w:t>$125</w:t>
            </w:r>
            <w:r w:rsidR="00C70568">
              <w:rPr>
                <w:rFonts w:ascii="Arial Narrow" w:eastAsia="Times New Roman" w:hAnsi="Arial Narrow"/>
                <w:color w:val="000000"/>
                <w:sz w:val="18"/>
                <w:szCs w:val="18"/>
                <w:lang w:val="es-MX" w:eastAsia="es-MX"/>
              </w:rPr>
              <w:t>,</w:t>
            </w:r>
            <w:r>
              <w:rPr>
                <w:rFonts w:ascii="Arial Narrow" w:eastAsia="Times New Roman" w:hAnsi="Arial Narrow"/>
                <w:color w:val="000000"/>
                <w:sz w:val="18"/>
                <w:szCs w:val="18"/>
                <w:lang w:val="es-MX" w:eastAsia="es-MX"/>
              </w:rPr>
              <w:t>919</w:t>
            </w:r>
            <w:r w:rsidR="00C70568">
              <w:rPr>
                <w:rFonts w:ascii="Arial Narrow" w:eastAsia="Times New Roman" w:hAnsi="Arial Narrow"/>
                <w:color w:val="000000"/>
                <w:sz w:val="18"/>
                <w:szCs w:val="18"/>
                <w:lang w:val="es-MX" w:eastAsia="es-MX"/>
              </w:rPr>
              <w:t>.2</w:t>
            </w:r>
            <w:r>
              <w:rPr>
                <w:rFonts w:ascii="Arial Narrow" w:eastAsia="Times New Roman" w:hAnsi="Arial Narrow"/>
                <w:color w:val="000000"/>
                <w:sz w:val="18"/>
                <w:szCs w:val="18"/>
                <w:lang w:val="es-MX" w:eastAsia="es-MX"/>
              </w:rPr>
              <w:t>1</w:t>
            </w:r>
          </w:p>
        </w:tc>
      </w:tr>
      <w:tr w:rsidR="00116482" w:rsidRPr="00116482" w14:paraId="218C5B47" w14:textId="77777777" w:rsidTr="00123AD6">
        <w:trPr>
          <w:trHeight w:val="412"/>
        </w:trPr>
        <w:tc>
          <w:tcPr>
            <w:tcW w:w="823" w:type="dxa"/>
            <w:tcBorders>
              <w:top w:val="nil"/>
              <w:left w:val="single" w:sz="4" w:space="0" w:color="auto"/>
              <w:bottom w:val="nil"/>
              <w:right w:val="nil"/>
            </w:tcBorders>
            <w:shd w:val="clear" w:color="auto" w:fill="auto"/>
            <w:hideMark/>
          </w:tcPr>
          <w:p w14:paraId="7F077573"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5C31BA48"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Mobiliario y equipo de administración</w:t>
            </w:r>
          </w:p>
        </w:tc>
        <w:tc>
          <w:tcPr>
            <w:tcW w:w="2150" w:type="dxa"/>
            <w:gridSpan w:val="2"/>
            <w:tcBorders>
              <w:top w:val="nil"/>
              <w:left w:val="nil"/>
              <w:bottom w:val="nil"/>
              <w:right w:val="nil"/>
            </w:tcBorders>
            <w:shd w:val="clear" w:color="auto" w:fill="auto"/>
            <w:vAlign w:val="center"/>
            <w:hideMark/>
          </w:tcPr>
          <w:p w14:paraId="7AC43F95" w14:textId="36C0E9BF"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w:t>
            </w:r>
            <w:r w:rsidR="00123AD6">
              <w:rPr>
                <w:rFonts w:ascii="Arial Narrow" w:eastAsia="Times New Roman" w:hAnsi="Arial Narrow"/>
                <w:color w:val="000000"/>
                <w:sz w:val="18"/>
                <w:szCs w:val="18"/>
                <w:lang w:val="es-MX" w:eastAsia="es-MX"/>
              </w:rPr>
              <w:t>92</w:t>
            </w:r>
            <w:r w:rsidR="00EE6274">
              <w:rPr>
                <w:rFonts w:ascii="Arial Narrow" w:eastAsia="Times New Roman" w:hAnsi="Arial Narrow"/>
                <w:color w:val="000000"/>
                <w:sz w:val="18"/>
                <w:szCs w:val="18"/>
                <w:lang w:val="es-MX" w:eastAsia="es-MX"/>
              </w:rPr>
              <w:t>,</w:t>
            </w:r>
            <w:r w:rsidR="00123AD6">
              <w:rPr>
                <w:rFonts w:ascii="Arial Narrow" w:eastAsia="Times New Roman" w:hAnsi="Arial Narrow"/>
                <w:color w:val="000000"/>
                <w:sz w:val="18"/>
                <w:szCs w:val="18"/>
                <w:lang w:val="es-MX" w:eastAsia="es-MX"/>
              </w:rPr>
              <w:t>460</w:t>
            </w:r>
            <w:r w:rsidR="00EE6274">
              <w:rPr>
                <w:rFonts w:ascii="Arial Narrow" w:eastAsia="Times New Roman" w:hAnsi="Arial Narrow"/>
                <w:color w:val="000000"/>
                <w:sz w:val="18"/>
                <w:szCs w:val="18"/>
                <w:lang w:val="es-MX" w:eastAsia="es-MX"/>
              </w:rPr>
              <w:t>.</w:t>
            </w:r>
            <w:r w:rsidR="00123AD6">
              <w:rPr>
                <w:rFonts w:ascii="Arial Narrow" w:eastAsia="Times New Roman" w:hAnsi="Arial Narrow"/>
                <w:color w:val="000000"/>
                <w:sz w:val="18"/>
                <w:szCs w:val="18"/>
                <w:lang w:val="es-MX" w:eastAsia="es-MX"/>
              </w:rPr>
              <w:t>17</w:t>
            </w:r>
          </w:p>
        </w:tc>
        <w:tc>
          <w:tcPr>
            <w:tcW w:w="1065" w:type="dxa"/>
            <w:tcBorders>
              <w:top w:val="nil"/>
              <w:left w:val="nil"/>
              <w:bottom w:val="nil"/>
              <w:right w:val="nil"/>
            </w:tcBorders>
            <w:shd w:val="clear" w:color="auto" w:fill="auto"/>
            <w:vAlign w:val="center"/>
            <w:hideMark/>
          </w:tcPr>
          <w:p w14:paraId="55C838C1"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7D36273D"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4D0336C6" w14:textId="77777777" w:rsidTr="00123AD6">
        <w:trPr>
          <w:trHeight w:val="432"/>
        </w:trPr>
        <w:tc>
          <w:tcPr>
            <w:tcW w:w="823" w:type="dxa"/>
            <w:tcBorders>
              <w:top w:val="nil"/>
              <w:left w:val="single" w:sz="4" w:space="0" w:color="auto"/>
              <w:bottom w:val="nil"/>
              <w:right w:val="nil"/>
            </w:tcBorders>
            <w:shd w:val="clear" w:color="auto" w:fill="auto"/>
            <w:hideMark/>
          </w:tcPr>
          <w:p w14:paraId="2096800C"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48BB0A40"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Mobiliario y equipo educacional y recreativo</w:t>
            </w:r>
          </w:p>
        </w:tc>
        <w:tc>
          <w:tcPr>
            <w:tcW w:w="2150" w:type="dxa"/>
            <w:gridSpan w:val="2"/>
            <w:tcBorders>
              <w:top w:val="nil"/>
              <w:left w:val="nil"/>
              <w:bottom w:val="nil"/>
              <w:right w:val="nil"/>
            </w:tcBorders>
            <w:shd w:val="clear" w:color="auto" w:fill="auto"/>
            <w:vAlign w:val="center"/>
            <w:hideMark/>
          </w:tcPr>
          <w:p w14:paraId="4A851470"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6E6DE8B2"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0984F6F8"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57374F7D" w14:textId="77777777" w:rsidTr="00123AD6">
        <w:trPr>
          <w:trHeight w:val="474"/>
        </w:trPr>
        <w:tc>
          <w:tcPr>
            <w:tcW w:w="823" w:type="dxa"/>
            <w:tcBorders>
              <w:top w:val="nil"/>
              <w:left w:val="single" w:sz="4" w:space="0" w:color="auto"/>
              <w:bottom w:val="nil"/>
              <w:right w:val="nil"/>
            </w:tcBorders>
            <w:shd w:val="clear" w:color="auto" w:fill="auto"/>
            <w:hideMark/>
          </w:tcPr>
          <w:p w14:paraId="0F5929FE"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6AACA380"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Equipo e instrumental médico y de laboratorio</w:t>
            </w:r>
          </w:p>
        </w:tc>
        <w:tc>
          <w:tcPr>
            <w:tcW w:w="2150" w:type="dxa"/>
            <w:gridSpan w:val="2"/>
            <w:tcBorders>
              <w:top w:val="nil"/>
              <w:left w:val="nil"/>
              <w:bottom w:val="nil"/>
              <w:right w:val="nil"/>
            </w:tcBorders>
            <w:shd w:val="clear" w:color="auto" w:fill="auto"/>
            <w:vAlign w:val="center"/>
            <w:hideMark/>
          </w:tcPr>
          <w:p w14:paraId="7C096879"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0FF9D748"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7EC4993A"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1E0D3E4D" w14:textId="77777777" w:rsidTr="00123AD6">
        <w:trPr>
          <w:trHeight w:val="236"/>
        </w:trPr>
        <w:tc>
          <w:tcPr>
            <w:tcW w:w="823" w:type="dxa"/>
            <w:tcBorders>
              <w:top w:val="nil"/>
              <w:left w:val="single" w:sz="4" w:space="0" w:color="auto"/>
              <w:bottom w:val="nil"/>
              <w:right w:val="nil"/>
            </w:tcBorders>
            <w:shd w:val="clear" w:color="auto" w:fill="auto"/>
            <w:hideMark/>
          </w:tcPr>
          <w:p w14:paraId="7FF14D57"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67310820"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Vehículos y equipo de transporte</w:t>
            </w:r>
          </w:p>
        </w:tc>
        <w:tc>
          <w:tcPr>
            <w:tcW w:w="2150" w:type="dxa"/>
            <w:gridSpan w:val="2"/>
            <w:tcBorders>
              <w:top w:val="nil"/>
              <w:left w:val="nil"/>
              <w:bottom w:val="nil"/>
              <w:right w:val="nil"/>
            </w:tcBorders>
            <w:shd w:val="clear" w:color="auto" w:fill="auto"/>
            <w:vAlign w:val="center"/>
            <w:hideMark/>
          </w:tcPr>
          <w:p w14:paraId="5F11A7D6"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4360B261"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6FA813D1"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06DDD789" w14:textId="77777777" w:rsidTr="00123AD6">
        <w:trPr>
          <w:trHeight w:val="236"/>
        </w:trPr>
        <w:tc>
          <w:tcPr>
            <w:tcW w:w="823" w:type="dxa"/>
            <w:tcBorders>
              <w:top w:val="nil"/>
              <w:left w:val="single" w:sz="4" w:space="0" w:color="auto"/>
              <w:bottom w:val="nil"/>
              <w:right w:val="nil"/>
            </w:tcBorders>
            <w:shd w:val="clear" w:color="auto" w:fill="auto"/>
            <w:hideMark/>
          </w:tcPr>
          <w:p w14:paraId="7D1BCFBC"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2EFD4F3E"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Equipo de defensa y seguridad</w:t>
            </w:r>
          </w:p>
        </w:tc>
        <w:tc>
          <w:tcPr>
            <w:tcW w:w="2150" w:type="dxa"/>
            <w:gridSpan w:val="2"/>
            <w:tcBorders>
              <w:top w:val="nil"/>
              <w:left w:val="nil"/>
              <w:bottom w:val="nil"/>
              <w:right w:val="nil"/>
            </w:tcBorders>
            <w:shd w:val="clear" w:color="auto" w:fill="auto"/>
            <w:vAlign w:val="center"/>
            <w:hideMark/>
          </w:tcPr>
          <w:p w14:paraId="46D5BF63"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111C05D8"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7B18F0E1"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53B066B7" w14:textId="77777777" w:rsidTr="00123AD6">
        <w:trPr>
          <w:trHeight w:val="402"/>
        </w:trPr>
        <w:tc>
          <w:tcPr>
            <w:tcW w:w="823" w:type="dxa"/>
            <w:tcBorders>
              <w:top w:val="nil"/>
              <w:left w:val="single" w:sz="4" w:space="0" w:color="auto"/>
              <w:bottom w:val="nil"/>
              <w:right w:val="nil"/>
            </w:tcBorders>
            <w:shd w:val="clear" w:color="auto" w:fill="auto"/>
            <w:hideMark/>
          </w:tcPr>
          <w:p w14:paraId="07A2568C"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79DF000A"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Maquinaria, otros equipos y herramientas</w:t>
            </w:r>
          </w:p>
        </w:tc>
        <w:tc>
          <w:tcPr>
            <w:tcW w:w="2150" w:type="dxa"/>
            <w:gridSpan w:val="2"/>
            <w:tcBorders>
              <w:top w:val="nil"/>
              <w:left w:val="nil"/>
              <w:bottom w:val="nil"/>
              <w:right w:val="nil"/>
            </w:tcBorders>
            <w:shd w:val="clear" w:color="auto" w:fill="auto"/>
            <w:vAlign w:val="center"/>
            <w:hideMark/>
          </w:tcPr>
          <w:p w14:paraId="7B116EE6"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66D863B7"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16764E8E"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57EB54D6" w14:textId="77777777" w:rsidTr="00123AD6">
        <w:trPr>
          <w:trHeight w:val="236"/>
        </w:trPr>
        <w:tc>
          <w:tcPr>
            <w:tcW w:w="823" w:type="dxa"/>
            <w:tcBorders>
              <w:top w:val="nil"/>
              <w:left w:val="single" w:sz="4" w:space="0" w:color="auto"/>
              <w:bottom w:val="nil"/>
              <w:right w:val="nil"/>
            </w:tcBorders>
            <w:shd w:val="clear" w:color="auto" w:fill="auto"/>
            <w:hideMark/>
          </w:tcPr>
          <w:p w14:paraId="31615F1C"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7F8A8CD6"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Activos biológicos</w:t>
            </w:r>
          </w:p>
        </w:tc>
        <w:tc>
          <w:tcPr>
            <w:tcW w:w="2150" w:type="dxa"/>
            <w:gridSpan w:val="2"/>
            <w:tcBorders>
              <w:top w:val="nil"/>
              <w:left w:val="nil"/>
              <w:bottom w:val="nil"/>
              <w:right w:val="nil"/>
            </w:tcBorders>
            <w:shd w:val="clear" w:color="auto" w:fill="auto"/>
            <w:vAlign w:val="center"/>
            <w:hideMark/>
          </w:tcPr>
          <w:p w14:paraId="0149DB84"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09770E7B"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377328A7"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5CFC460D" w14:textId="77777777" w:rsidTr="00123AD6">
        <w:trPr>
          <w:trHeight w:val="236"/>
        </w:trPr>
        <w:tc>
          <w:tcPr>
            <w:tcW w:w="823" w:type="dxa"/>
            <w:tcBorders>
              <w:top w:val="nil"/>
              <w:left w:val="single" w:sz="4" w:space="0" w:color="auto"/>
              <w:bottom w:val="nil"/>
              <w:right w:val="nil"/>
            </w:tcBorders>
            <w:shd w:val="clear" w:color="auto" w:fill="auto"/>
            <w:hideMark/>
          </w:tcPr>
          <w:p w14:paraId="7A2286E1"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199D7095"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Bienes inmuebles</w:t>
            </w:r>
          </w:p>
        </w:tc>
        <w:tc>
          <w:tcPr>
            <w:tcW w:w="2150" w:type="dxa"/>
            <w:gridSpan w:val="2"/>
            <w:tcBorders>
              <w:top w:val="nil"/>
              <w:left w:val="nil"/>
              <w:bottom w:val="nil"/>
              <w:right w:val="nil"/>
            </w:tcBorders>
            <w:shd w:val="clear" w:color="auto" w:fill="auto"/>
            <w:vAlign w:val="center"/>
            <w:hideMark/>
          </w:tcPr>
          <w:p w14:paraId="47F4CDEF"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158D2072"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622267FD"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76650907" w14:textId="77777777" w:rsidTr="00123AD6">
        <w:trPr>
          <w:trHeight w:val="236"/>
        </w:trPr>
        <w:tc>
          <w:tcPr>
            <w:tcW w:w="823" w:type="dxa"/>
            <w:tcBorders>
              <w:top w:val="nil"/>
              <w:left w:val="single" w:sz="4" w:space="0" w:color="auto"/>
              <w:bottom w:val="nil"/>
              <w:right w:val="nil"/>
            </w:tcBorders>
            <w:shd w:val="clear" w:color="auto" w:fill="auto"/>
            <w:hideMark/>
          </w:tcPr>
          <w:p w14:paraId="55184533"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1F23A59F"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Activos intangibles</w:t>
            </w:r>
          </w:p>
        </w:tc>
        <w:tc>
          <w:tcPr>
            <w:tcW w:w="2150" w:type="dxa"/>
            <w:gridSpan w:val="2"/>
            <w:tcBorders>
              <w:top w:val="nil"/>
              <w:left w:val="nil"/>
              <w:bottom w:val="nil"/>
              <w:right w:val="nil"/>
            </w:tcBorders>
            <w:shd w:val="clear" w:color="auto" w:fill="auto"/>
            <w:vAlign w:val="center"/>
            <w:hideMark/>
          </w:tcPr>
          <w:p w14:paraId="35959469"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466B5D35"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1FE384A9"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36526C96" w14:textId="77777777" w:rsidTr="00123AD6">
        <w:trPr>
          <w:trHeight w:val="236"/>
        </w:trPr>
        <w:tc>
          <w:tcPr>
            <w:tcW w:w="823" w:type="dxa"/>
            <w:tcBorders>
              <w:top w:val="nil"/>
              <w:left w:val="single" w:sz="4" w:space="0" w:color="auto"/>
              <w:bottom w:val="nil"/>
              <w:right w:val="nil"/>
            </w:tcBorders>
            <w:shd w:val="clear" w:color="auto" w:fill="auto"/>
            <w:hideMark/>
          </w:tcPr>
          <w:p w14:paraId="1D18563E"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49B15660"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Obra pública en bienes propios</w:t>
            </w:r>
          </w:p>
        </w:tc>
        <w:tc>
          <w:tcPr>
            <w:tcW w:w="2150" w:type="dxa"/>
            <w:gridSpan w:val="2"/>
            <w:tcBorders>
              <w:top w:val="nil"/>
              <w:left w:val="nil"/>
              <w:bottom w:val="nil"/>
              <w:right w:val="nil"/>
            </w:tcBorders>
            <w:shd w:val="clear" w:color="auto" w:fill="auto"/>
            <w:vAlign w:val="center"/>
            <w:hideMark/>
          </w:tcPr>
          <w:p w14:paraId="334B7026"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701A4262"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3A71AEF9"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58E348FF" w14:textId="77777777" w:rsidTr="00123AD6">
        <w:trPr>
          <w:trHeight w:val="485"/>
        </w:trPr>
        <w:tc>
          <w:tcPr>
            <w:tcW w:w="823" w:type="dxa"/>
            <w:tcBorders>
              <w:top w:val="nil"/>
              <w:left w:val="single" w:sz="4" w:space="0" w:color="auto"/>
              <w:bottom w:val="nil"/>
              <w:right w:val="nil"/>
            </w:tcBorders>
            <w:shd w:val="clear" w:color="auto" w:fill="auto"/>
            <w:hideMark/>
          </w:tcPr>
          <w:p w14:paraId="131C8013"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476A1A9D"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Acciones y participaciones de capital</w:t>
            </w:r>
          </w:p>
        </w:tc>
        <w:tc>
          <w:tcPr>
            <w:tcW w:w="2150" w:type="dxa"/>
            <w:gridSpan w:val="2"/>
            <w:tcBorders>
              <w:top w:val="nil"/>
              <w:left w:val="nil"/>
              <w:bottom w:val="nil"/>
              <w:right w:val="nil"/>
            </w:tcBorders>
            <w:shd w:val="clear" w:color="auto" w:fill="auto"/>
            <w:vAlign w:val="center"/>
            <w:hideMark/>
          </w:tcPr>
          <w:p w14:paraId="4C8BDE56"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2CDD7943"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4781C805"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199680CB" w14:textId="77777777" w:rsidTr="00123AD6">
        <w:trPr>
          <w:trHeight w:val="236"/>
        </w:trPr>
        <w:tc>
          <w:tcPr>
            <w:tcW w:w="823" w:type="dxa"/>
            <w:tcBorders>
              <w:top w:val="nil"/>
              <w:left w:val="single" w:sz="4" w:space="0" w:color="auto"/>
              <w:bottom w:val="nil"/>
              <w:right w:val="nil"/>
            </w:tcBorders>
            <w:shd w:val="clear" w:color="auto" w:fill="auto"/>
            <w:hideMark/>
          </w:tcPr>
          <w:p w14:paraId="22744F08"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6308AB10"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Compra de títulos y valores</w:t>
            </w:r>
          </w:p>
        </w:tc>
        <w:tc>
          <w:tcPr>
            <w:tcW w:w="2150" w:type="dxa"/>
            <w:gridSpan w:val="2"/>
            <w:tcBorders>
              <w:top w:val="nil"/>
              <w:left w:val="nil"/>
              <w:bottom w:val="nil"/>
              <w:right w:val="nil"/>
            </w:tcBorders>
            <w:shd w:val="clear" w:color="auto" w:fill="auto"/>
            <w:vAlign w:val="center"/>
            <w:hideMark/>
          </w:tcPr>
          <w:p w14:paraId="5E9777C0"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73D9F303"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0B4CBA5F"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6848477B" w14:textId="77777777" w:rsidTr="00123AD6">
        <w:trPr>
          <w:trHeight w:val="421"/>
        </w:trPr>
        <w:tc>
          <w:tcPr>
            <w:tcW w:w="823" w:type="dxa"/>
            <w:tcBorders>
              <w:top w:val="nil"/>
              <w:left w:val="single" w:sz="4" w:space="0" w:color="auto"/>
              <w:bottom w:val="nil"/>
              <w:right w:val="nil"/>
            </w:tcBorders>
            <w:shd w:val="clear" w:color="auto" w:fill="auto"/>
            <w:hideMark/>
          </w:tcPr>
          <w:p w14:paraId="3DD79AA7"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1354C745"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Inversiones en fideicomisos, mandatos y otros análogos</w:t>
            </w:r>
          </w:p>
        </w:tc>
        <w:tc>
          <w:tcPr>
            <w:tcW w:w="2150" w:type="dxa"/>
            <w:gridSpan w:val="2"/>
            <w:tcBorders>
              <w:top w:val="nil"/>
              <w:left w:val="nil"/>
              <w:bottom w:val="nil"/>
              <w:right w:val="nil"/>
            </w:tcBorders>
            <w:shd w:val="clear" w:color="auto" w:fill="auto"/>
            <w:vAlign w:val="center"/>
            <w:hideMark/>
          </w:tcPr>
          <w:p w14:paraId="366D6A4C"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1E93C359"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25B9E9BA"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4158E13C" w14:textId="77777777" w:rsidTr="00123AD6">
        <w:trPr>
          <w:trHeight w:val="421"/>
        </w:trPr>
        <w:tc>
          <w:tcPr>
            <w:tcW w:w="823" w:type="dxa"/>
            <w:tcBorders>
              <w:top w:val="nil"/>
              <w:left w:val="single" w:sz="4" w:space="0" w:color="auto"/>
              <w:bottom w:val="nil"/>
              <w:right w:val="nil"/>
            </w:tcBorders>
            <w:shd w:val="clear" w:color="auto" w:fill="auto"/>
            <w:hideMark/>
          </w:tcPr>
          <w:p w14:paraId="37EB1B64"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51869FC6"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Provisiones para contingencias y otras erogaciones especiales</w:t>
            </w:r>
          </w:p>
        </w:tc>
        <w:tc>
          <w:tcPr>
            <w:tcW w:w="2150" w:type="dxa"/>
            <w:gridSpan w:val="2"/>
            <w:tcBorders>
              <w:top w:val="nil"/>
              <w:left w:val="nil"/>
              <w:bottom w:val="nil"/>
              <w:right w:val="nil"/>
            </w:tcBorders>
            <w:shd w:val="clear" w:color="auto" w:fill="auto"/>
            <w:vAlign w:val="center"/>
            <w:hideMark/>
          </w:tcPr>
          <w:p w14:paraId="34AC3D9B"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4EC43282"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57D27ED7"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63BEB1E6" w14:textId="77777777" w:rsidTr="00123AD6">
        <w:trPr>
          <w:trHeight w:val="296"/>
        </w:trPr>
        <w:tc>
          <w:tcPr>
            <w:tcW w:w="823" w:type="dxa"/>
            <w:tcBorders>
              <w:top w:val="nil"/>
              <w:left w:val="single" w:sz="4" w:space="0" w:color="auto"/>
              <w:bottom w:val="nil"/>
              <w:right w:val="nil"/>
            </w:tcBorders>
            <w:shd w:val="clear" w:color="auto" w:fill="auto"/>
            <w:hideMark/>
          </w:tcPr>
          <w:p w14:paraId="09C5A08E"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7DAD0E52"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Amortización de la deuda publica</w:t>
            </w:r>
          </w:p>
        </w:tc>
        <w:tc>
          <w:tcPr>
            <w:tcW w:w="2150" w:type="dxa"/>
            <w:gridSpan w:val="2"/>
            <w:tcBorders>
              <w:top w:val="nil"/>
              <w:left w:val="nil"/>
              <w:bottom w:val="nil"/>
              <w:right w:val="nil"/>
            </w:tcBorders>
            <w:shd w:val="clear" w:color="auto" w:fill="auto"/>
            <w:vAlign w:val="center"/>
            <w:hideMark/>
          </w:tcPr>
          <w:p w14:paraId="730B5C78"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15E74B07"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65360084"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7DCA2659" w14:textId="77777777" w:rsidTr="00123AD6">
        <w:trPr>
          <w:trHeight w:val="402"/>
        </w:trPr>
        <w:tc>
          <w:tcPr>
            <w:tcW w:w="823" w:type="dxa"/>
            <w:tcBorders>
              <w:top w:val="nil"/>
              <w:left w:val="single" w:sz="4" w:space="0" w:color="auto"/>
              <w:bottom w:val="nil"/>
              <w:right w:val="nil"/>
            </w:tcBorders>
            <w:shd w:val="clear" w:color="auto" w:fill="auto"/>
            <w:hideMark/>
          </w:tcPr>
          <w:p w14:paraId="25BBBE9D"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2E8C62C1"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Adeudos de ejercicios fiscales anteriores (ADEFAS)</w:t>
            </w:r>
          </w:p>
        </w:tc>
        <w:tc>
          <w:tcPr>
            <w:tcW w:w="2150" w:type="dxa"/>
            <w:gridSpan w:val="2"/>
            <w:tcBorders>
              <w:top w:val="nil"/>
              <w:left w:val="nil"/>
              <w:bottom w:val="nil"/>
              <w:right w:val="nil"/>
            </w:tcBorders>
            <w:shd w:val="clear" w:color="auto" w:fill="auto"/>
            <w:vAlign w:val="center"/>
            <w:hideMark/>
          </w:tcPr>
          <w:p w14:paraId="5AB55829"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7A03F2C2"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048502D4"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4D8EE4CF" w14:textId="77777777" w:rsidTr="00123AD6">
        <w:trPr>
          <w:trHeight w:val="236"/>
        </w:trPr>
        <w:tc>
          <w:tcPr>
            <w:tcW w:w="4035" w:type="dxa"/>
            <w:gridSpan w:val="4"/>
            <w:tcBorders>
              <w:top w:val="nil"/>
              <w:left w:val="single" w:sz="4" w:space="0" w:color="auto"/>
              <w:bottom w:val="nil"/>
              <w:right w:val="nil"/>
            </w:tcBorders>
            <w:shd w:val="clear" w:color="auto" w:fill="auto"/>
            <w:hideMark/>
          </w:tcPr>
          <w:p w14:paraId="4F2E3265"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Otros Egresos Presupuestales No Contables</w:t>
            </w:r>
          </w:p>
        </w:tc>
        <w:tc>
          <w:tcPr>
            <w:tcW w:w="2150" w:type="dxa"/>
            <w:gridSpan w:val="2"/>
            <w:tcBorders>
              <w:top w:val="nil"/>
              <w:left w:val="nil"/>
              <w:bottom w:val="nil"/>
              <w:right w:val="nil"/>
            </w:tcBorders>
            <w:shd w:val="clear" w:color="auto" w:fill="auto"/>
            <w:vAlign w:val="center"/>
            <w:hideMark/>
          </w:tcPr>
          <w:p w14:paraId="3A503584" w14:textId="1B862073"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065" w:type="dxa"/>
            <w:tcBorders>
              <w:top w:val="nil"/>
              <w:left w:val="nil"/>
              <w:bottom w:val="nil"/>
              <w:right w:val="nil"/>
            </w:tcBorders>
            <w:shd w:val="clear" w:color="auto" w:fill="auto"/>
            <w:vAlign w:val="center"/>
            <w:hideMark/>
          </w:tcPr>
          <w:p w14:paraId="3221E737"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59AFEFC9"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4B15A684" w14:textId="77777777" w:rsidTr="00123AD6">
        <w:trPr>
          <w:trHeight w:val="236"/>
        </w:trPr>
        <w:tc>
          <w:tcPr>
            <w:tcW w:w="823" w:type="dxa"/>
            <w:tcBorders>
              <w:top w:val="nil"/>
              <w:left w:val="single" w:sz="4" w:space="0" w:color="auto"/>
              <w:bottom w:val="nil"/>
              <w:right w:val="nil"/>
            </w:tcBorders>
            <w:shd w:val="clear" w:color="auto" w:fill="auto"/>
            <w:hideMark/>
          </w:tcPr>
          <w:p w14:paraId="7DECBD86"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1988" w:type="dxa"/>
            <w:tcBorders>
              <w:top w:val="nil"/>
              <w:left w:val="nil"/>
              <w:bottom w:val="nil"/>
              <w:right w:val="nil"/>
            </w:tcBorders>
            <w:shd w:val="clear" w:color="auto" w:fill="auto"/>
            <w:hideMark/>
          </w:tcPr>
          <w:p w14:paraId="7E2FC632" w14:textId="33DAF16D" w:rsidR="00116482" w:rsidRPr="00123AD6" w:rsidRDefault="00123AD6" w:rsidP="00116482">
            <w:pPr>
              <w:spacing w:after="0" w:line="240" w:lineRule="auto"/>
              <w:rPr>
                <w:rFonts w:ascii="Arial Narrow" w:eastAsia="Times New Roman" w:hAnsi="Arial Narrow"/>
                <w:b/>
                <w:bCs/>
                <w:color w:val="000000"/>
                <w:sz w:val="18"/>
                <w:szCs w:val="18"/>
                <w:lang w:val="es-MX" w:eastAsia="es-MX"/>
              </w:rPr>
            </w:pPr>
            <w:r>
              <w:rPr>
                <w:rFonts w:ascii="Arial Narrow" w:eastAsia="Times New Roman" w:hAnsi="Arial Narrow"/>
                <w:b/>
                <w:bCs/>
                <w:color w:val="000000"/>
                <w:sz w:val="18"/>
                <w:szCs w:val="18"/>
                <w:lang w:val="es-MX" w:eastAsia="es-MX"/>
              </w:rPr>
              <w:t>2.11.</w:t>
            </w:r>
            <w:r w:rsidR="001540F3">
              <w:rPr>
                <w:rFonts w:ascii="Arial Narrow" w:eastAsia="Times New Roman" w:hAnsi="Arial Narrow"/>
                <w:b/>
                <w:bCs/>
                <w:color w:val="000000"/>
                <w:sz w:val="18"/>
                <w:szCs w:val="18"/>
                <w:lang w:val="es-MX" w:eastAsia="es-MX"/>
              </w:rPr>
              <w:t xml:space="preserve"> </w:t>
            </w:r>
            <w:proofErr w:type="gramStart"/>
            <w:r>
              <w:rPr>
                <w:rFonts w:ascii="Arial Narrow" w:eastAsia="Times New Roman" w:hAnsi="Arial Narrow"/>
                <w:b/>
                <w:bCs/>
                <w:color w:val="000000"/>
                <w:sz w:val="18"/>
                <w:szCs w:val="18"/>
                <w:lang w:val="es-MX" w:eastAsia="es-MX"/>
              </w:rPr>
              <w:t>A</w:t>
            </w:r>
            <w:r w:rsidR="00840AF3">
              <w:rPr>
                <w:rFonts w:ascii="Arial Narrow" w:eastAsia="Times New Roman" w:hAnsi="Arial Narrow"/>
                <w:b/>
                <w:bCs/>
                <w:color w:val="000000"/>
                <w:sz w:val="18"/>
                <w:szCs w:val="18"/>
                <w:lang w:val="es-MX" w:eastAsia="es-MX"/>
              </w:rPr>
              <w:t>ctivos</w:t>
            </w:r>
            <w:proofErr w:type="gramEnd"/>
            <w:r w:rsidR="00840AF3">
              <w:rPr>
                <w:rFonts w:ascii="Arial Narrow" w:eastAsia="Times New Roman" w:hAnsi="Arial Narrow"/>
                <w:b/>
                <w:bCs/>
                <w:color w:val="000000"/>
                <w:sz w:val="18"/>
                <w:szCs w:val="18"/>
                <w:lang w:val="es-MX" w:eastAsia="es-MX"/>
              </w:rPr>
              <w:t xml:space="preserve"> Intangibles</w:t>
            </w:r>
          </w:p>
        </w:tc>
        <w:tc>
          <w:tcPr>
            <w:tcW w:w="160" w:type="dxa"/>
            <w:tcBorders>
              <w:top w:val="nil"/>
              <w:left w:val="nil"/>
              <w:bottom w:val="nil"/>
              <w:right w:val="nil"/>
            </w:tcBorders>
            <w:shd w:val="clear" w:color="auto" w:fill="auto"/>
            <w:hideMark/>
          </w:tcPr>
          <w:p w14:paraId="09D36A92"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67" w:type="dxa"/>
            <w:tcBorders>
              <w:top w:val="nil"/>
              <w:left w:val="nil"/>
              <w:bottom w:val="nil"/>
              <w:right w:val="nil"/>
            </w:tcBorders>
            <w:shd w:val="clear" w:color="auto" w:fill="auto"/>
            <w:hideMark/>
          </w:tcPr>
          <w:p w14:paraId="0EAC2701"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65" w:type="dxa"/>
            <w:tcBorders>
              <w:top w:val="nil"/>
              <w:left w:val="nil"/>
              <w:bottom w:val="nil"/>
              <w:right w:val="nil"/>
            </w:tcBorders>
            <w:shd w:val="clear" w:color="auto" w:fill="auto"/>
            <w:vAlign w:val="center"/>
            <w:hideMark/>
          </w:tcPr>
          <w:p w14:paraId="7D60FB2B" w14:textId="77777777" w:rsidR="00116482" w:rsidRPr="00840AF3" w:rsidRDefault="00116482" w:rsidP="00116482">
            <w:pPr>
              <w:spacing w:after="0" w:line="240" w:lineRule="auto"/>
              <w:rPr>
                <w:rFonts w:ascii="Arial Narrow" w:eastAsia="Times New Roman" w:hAnsi="Arial Narrow"/>
                <w:sz w:val="18"/>
                <w:szCs w:val="18"/>
                <w:lang w:val="es-MX" w:eastAsia="es-MX"/>
              </w:rPr>
            </w:pPr>
          </w:p>
        </w:tc>
        <w:tc>
          <w:tcPr>
            <w:tcW w:w="1085" w:type="dxa"/>
            <w:tcBorders>
              <w:top w:val="nil"/>
              <w:left w:val="nil"/>
              <w:bottom w:val="nil"/>
              <w:right w:val="nil"/>
            </w:tcBorders>
            <w:shd w:val="clear" w:color="auto" w:fill="auto"/>
            <w:noWrap/>
            <w:hideMark/>
          </w:tcPr>
          <w:p w14:paraId="0C90AE77" w14:textId="1B23E963" w:rsidR="00116482" w:rsidRPr="00840AF3" w:rsidRDefault="00840AF3" w:rsidP="00116482">
            <w:pPr>
              <w:spacing w:after="0" w:line="240" w:lineRule="auto"/>
              <w:jc w:val="right"/>
              <w:rPr>
                <w:rFonts w:ascii="Arial Narrow" w:eastAsia="Times New Roman" w:hAnsi="Arial Narrow"/>
                <w:sz w:val="18"/>
                <w:szCs w:val="18"/>
                <w:lang w:val="es-MX" w:eastAsia="es-MX"/>
              </w:rPr>
            </w:pPr>
            <w:r w:rsidRPr="00840AF3">
              <w:rPr>
                <w:rFonts w:ascii="Arial Narrow" w:eastAsia="Times New Roman" w:hAnsi="Arial Narrow"/>
                <w:sz w:val="18"/>
                <w:szCs w:val="18"/>
                <w:lang w:val="es-MX" w:eastAsia="es-MX"/>
              </w:rPr>
              <w:t>$33,459.04</w:t>
            </w:r>
          </w:p>
        </w:tc>
        <w:tc>
          <w:tcPr>
            <w:tcW w:w="1065" w:type="dxa"/>
            <w:tcBorders>
              <w:top w:val="nil"/>
              <w:left w:val="nil"/>
              <w:bottom w:val="nil"/>
              <w:right w:val="nil"/>
            </w:tcBorders>
            <w:shd w:val="clear" w:color="auto" w:fill="auto"/>
            <w:vAlign w:val="center"/>
            <w:hideMark/>
          </w:tcPr>
          <w:p w14:paraId="2581B8DD"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1650" w:type="dxa"/>
            <w:tcBorders>
              <w:top w:val="nil"/>
              <w:left w:val="nil"/>
              <w:bottom w:val="nil"/>
              <w:right w:val="single" w:sz="4" w:space="0" w:color="auto"/>
            </w:tcBorders>
            <w:shd w:val="clear" w:color="auto" w:fill="auto"/>
            <w:noWrap/>
            <w:hideMark/>
          </w:tcPr>
          <w:p w14:paraId="7C9DC183"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76C8D49E" w14:textId="77777777" w:rsidTr="00123AD6">
        <w:trPr>
          <w:trHeight w:val="236"/>
        </w:trPr>
        <w:tc>
          <w:tcPr>
            <w:tcW w:w="4035" w:type="dxa"/>
            <w:gridSpan w:val="4"/>
            <w:tcBorders>
              <w:top w:val="nil"/>
              <w:left w:val="single" w:sz="4" w:space="0" w:color="auto"/>
              <w:bottom w:val="nil"/>
              <w:right w:val="nil"/>
            </w:tcBorders>
            <w:shd w:val="clear" w:color="auto" w:fill="auto"/>
            <w:hideMark/>
          </w:tcPr>
          <w:p w14:paraId="18A1ED66" w14:textId="77777777" w:rsidR="00116482" w:rsidRPr="00116482" w:rsidRDefault="00116482" w:rsidP="00116482">
            <w:pPr>
              <w:spacing w:after="0" w:line="240" w:lineRule="auto"/>
              <w:rPr>
                <w:rFonts w:ascii="Arial Narrow" w:eastAsia="Times New Roman" w:hAnsi="Arial Narrow"/>
                <w:b/>
                <w:bCs/>
                <w:color w:val="000000"/>
                <w:sz w:val="18"/>
                <w:szCs w:val="18"/>
                <w:lang w:val="es-MX" w:eastAsia="es-MX"/>
              </w:rPr>
            </w:pPr>
            <w:r w:rsidRPr="00116482">
              <w:rPr>
                <w:rFonts w:ascii="Arial Narrow" w:eastAsia="Times New Roman" w:hAnsi="Arial Narrow"/>
                <w:b/>
                <w:bCs/>
                <w:color w:val="000000"/>
                <w:sz w:val="18"/>
                <w:szCs w:val="18"/>
                <w:lang w:val="es-MX" w:eastAsia="es-MX"/>
              </w:rPr>
              <w:t>3. Más gastos contables no presupuestales</w:t>
            </w:r>
          </w:p>
        </w:tc>
        <w:tc>
          <w:tcPr>
            <w:tcW w:w="1065" w:type="dxa"/>
            <w:tcBorders>
              <w:top w:val="nil"/>
              <w:left w:val="nil"/>
              <w:bottom w:val="nil"/>
              <w:right w:val="nil"/>
            </w:tcBorders>
            <w:shd w:val="clear" w:color="auto" w:fill="auto"/>
            <w:vAlign w:val="center"/>
            <w:hideMark/>
          </w:tcPr>
          <w:p w14:paraId="171D148F" w14:textId="77777777" w:rsidR="00116482" w:rsidRPr="00116482" w:rsidRDefault="00116482" w:rsidP="00116482">
            <w:pPr>
              <w:spacing w:after="0" w:line="240" w:lineRule="auto"/>
              <w:rPr>
                <w:rFonts w:ascii="Arial Narrow" w:eastAsia="Times New Roman" w:hAnsi="Arial Narrow"/>
                <w:b/>
                <w:bCs/>
                <w:color w:val="000000"/>
                <w:sz w:val="18"/>
                <w:szCs w:val="18"/>
                <w:lang w:val="es-MX" w:eastAsia="es-MX"/>
              </w:rPr>
            </w:pPr>
          </w:p>
        </w:tc>
        <w:tc>
          <w:tcPr>
            <w:tcW w:w="1085" w:type="dxa"/>
            <w:tcBorders>
              <w:top w:val="nil"/>
              <w:left w:val="nil"/>
              <w:bottom w:val="nil"/>
              <w:right w:val="nil"/>
            </w:tcBorders>
            <w:shd w:val="clear" w:color="auto" w:fill="auto"/>
            <w:noWrap/>
            <w:hideMark/>
          </w:tcPr>
          <w:p w14:paraId="51AA75C2"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2715" w:type="dxa"/>
            <w:gridSpan w:val="2"/>
            <w:tcBorders>
              <w:top w:val="nil"/>
              <w:left w:val="nil"/>
              <w:bottom w:val="nil"/>
              <w:right w:val="single" w:sz="4" w:space="0" w:color="000000"/>
            </w:tcBorders>
            <w:shd w:val="clear" w:color="auto" w:fill="auto"/>
            <w:vAlign w:val="center"/>
            <w:hideMark/>
          </w:tcPr>
          <w:p w14:paraId="13747C14"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r>
      <w:tr w:rsidR="00116482" w:rsidRPr="00116482" w14:paraId="520AE4A4" w14:textId="77777777" w:rsidTr="00123AD6">
        <w:trPr>
          <w:trHeight w:val="643"/>
        </w:trPr>
        <w:tc>
          <w:tcPr>
            <w:tcW w:w="823" w:type="dxa"/>
            <w:tcBorders>
              <w:top w:val="nil"/>
              <w:left w:val="single" w:sz="4" w:space="0" w:color="auto"/>
              <w:bottom w:val="nil"/>
              <w:right w:val="nil"/>
            </w:tcBorders>
            <w:shd w:val="clear" w:color="auto" w:fill="auto"/>
            <w:hideMark/>
          </w:tcPr>
          <w:p w14:paraId="1191AAEF"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1C575E48"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Estimaciones, depreciaciones, deterioros, obsolescencia y amortizaciones</w:t>
            </w:r>
          </w:p>
        </w:tc>
        <w:tc>
          <w:tcPr>
            <w:tcW w:w="2150" w:type="dxa"/>
            <w:gridSpan w:val="2"/>
            <w:tcBorders>
              <w:top w:val="nil"/>
              <w:left w:val="nil"/>
              <w:bottom w:val="nil"/>
              <w:right w:val="nil"/>
            </w:tcBorders>
            <w:shd w:val="clear" w:color="auto" w:fill="auto"/>
            <w:vAlign w:val="center"/>
            <w:hideMark/>
          </w:tcPr>
          <w:p w14:paraId="5EC8A042"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51B8F558"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3FA903FD"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1D145942" w14:textId="77777777" w:rsidTr="00123AD6">
        <w:trPr>
          <w:trHeight w:val="236"/>
        </w:trPr>
        <w:tc>
          <w:tcPr>
            <w:tcW w:w="823" w:type="dxa"/>
            <w:tcBorders>
              <w:top w:val="nil"/>
              <w:left w:val="single" w:sz="4" w:space="0" w:color="auto"/>
              <w:bottom w:val="nil"/>
              <w:right w:val="nil"/>
            </w:tcBorders>
            <w:shd w:val="clear" w:color="auto" w:fill="auto"/>
            <w:hideMark/>
          </w:tcPr>
          <w:p w14:paraId="06F2385B"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1568A732"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Provisiones</w:t>
            </w:r>
          </w:p>
        </w:tc>
        <w:tc>
          <w:tcPr>
            <w:tcW w:w="2150" w:type="dxa"/>
            <w:gridSpan w:val="2"/>
            <w:tcBorders>
              <w:top w:val="nil"/>
              <w:left w:val="nil"/>
              <w:bottom w:val="nil"/>
              <w:right w:val="nil"/>
            </w:tcBorders>
            <w:shd w:val="clear" w:color="auto" w:fill="auto"/>
            <w:vAlign w:val="center"/>
            <w:hideMark/>
          </w:tcPr>
          <w:p w14:paraId="6AE2DC1D"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1C233228"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0D47F87C"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5BFE866C" w14:textId="77777777" w:rsidTr="00123AD6">
        <w:trPr>
          <w:trHeight w:val="236"/>
        </w:trPr>
        <w:tc>
          <w:tcPr>
            <w:tcW w:w="823" w:type="dxa"/>
            <w:tcBorders>
              <w:top w:val="nil"/>
              <w:left w:val="single" w:sz="4" w:space="0" w:color="auto"/>
              <w:bottom w:val="nil"/>
              <w:right w:val="nil"/>
            </w:tcBorders>
            <w:shd w:val="clear" w:color="auto" w:fill="auto"/>
            <w:hideMark/>
          </w:tcPr>
          <w:p w14:paraId="30B0F2E6"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0F6324B2"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Disminución de inventarios</w:t>
            </w:r>
          </w:p>
        </w:tc>
        <w:tc>
          <w:tcPr>
            <w:tcW w:w="2150" w:type="dxa"/>
            <w:gridSpan w:val="2"/>
            <w:tcBorders>
              <w:top w:val="nil"/>
              <w:left w:val="nil"/>
              <w:bottom w:val="nil"/>
              <w:right w:val="nil"/>
            </w:tcBorders>
            <w:shd w:val="clear" w:color="auto" w:fill="auto"/>
            <w:vAlign w:val="center"/>
            <w:hideMark/>
          </w:tcPr>
          <w:p w14:paraId="69836A8C"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719B6B4D"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72705F22"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32643077" w14:textId="77777777" w:rsidTr="00123AD6">
        <w:trPr>
          <w:trHeight w:val="633"/>
        </w:trPr>
        <w:tc>
          <w:tcPr>
            <w:tcW w:w="823" w:type="dxa"/>
            <w:tcBorders>
              <w:top w:val="nil"/>
              <w:left w:val="single" w:sz="4" w:space="0" w:color="auto"/>
              <w:bottom w:val="nil"/>
              <w:right w:val="nil"/>
            </w:tcBorders>
            <w:shd w:val="clear" w:color="auto" w:fill="auto"/>
            <w:hideMark/>
          </w:tcPr>
          <w:p w14:paraId="4E77CCCD"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64F8C011"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Aumento por insuficiencia de estimaciones por pérdida o deterioro u obsolescencia</w:t>
            </w:r>
          </w:p>
        </w:tc>
        <w:tc>
          <w:tcPr>
            <w:tcW w:w="2150" w:type="dxa"/>
            <w:gridSpan w:val="2"/>
            <w:tcBorders>
              <w:top w:val="nil"/>
              <w:left w:val="nil"/>
              <w:bottom w:val="nil"/>
              <w:right w:val="nil"/>
            </w:tcBorders>
            <w:shd w:val="clear" w:color="auto" w:fill="auto"/>
            <w:vAlign w:val="center"/>
            <w:hideMark/>
          </w:tcPr>
          <w:p w14:paraId="35ED4616"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6AA681C5"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10CD6339"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4E22201B" w14:textId="77777777" w:rsidTr="00123AD6">
        <w:trPr>
          <w:trHeight w:val="236"/>
        </w:trPr>
        <w:tc>
          <w:tcPr>
            <w:tcW w:w="823" w:type="dxa"/>
            <w:tcBorders>
              <w:top w:val="nil"/>
              <w:left w:val="single" w:sz="4" w:space="0" w:color="auto"/>
              <w:bottom w:val="nil"/>
              <w:right w:val="nil"/>
            </w:tcBorders>
            <w:shd w:val="clear" w:color="auto" w:fill="auto"/>
            <w:hideMark/>
          </w:tcPr>
          <w:p w14:paraId="48A405E5"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5782F2AA"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Aumento por insuficiencia de provisiones</w:t>
            </w:r>
          </w:p>
        </w:tc>
        <w:tc>
          <w:tcPr>
            <w:tcW w:w="2150" w:type="dxa"/>
            <w:gridSpan w:val="2"/>
            <w:tcBorders>
              <w:top w:val="nil"/>
              <w:left w:val="nil"/>
              <w:bottom w:val="nil"/>
              <w:right w:val="nil"/>
            </w:tcBorders>
            <w:shd w:val="clear" w:color="auto" w:fill="auto"/>
            <w:vAlign w:val="center"/>
            <w:hideMark/>
          </w:tcPr>
          <w:p w14:paraId="55A440BE"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1954A2D3"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5EF73E69"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4F45CC59" w14:textId="77777777" w:rsidTr="00123AD6">
        <w:trPr>
          <w:trHeight w:val="236"/>
        </w:trPr>
        <w:tc>
          <w:tcPr>
            <w:tcW w:w="823" w:type="dxa"/>
            <w:tcBorders>
              <w:top w:val="nil"/>
              <w:left w:val="single" w:sz="4" w:space="0" w:color="auto"/>
              <w:bottom w:val="nil"/>
              <w:right w:val="nil"/>
            </w:tcBorders>
            <w:shd w:val="clear" w:color="auto" w:fill="auto"/>
            <w:hideMark/>
          </w:tcPr>
          <w:p w14:paraId="0E367D1C"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3212" w:type="dxa"/>
            <w:gridSpan w:val="3"/>
            <w:tcBorders>
              <w:top w:val="nil"/>
              <w:left w:val="nil"/>
              <w:bottom w:val="nil"/>
              <w:right w:val="nil"/>
            </w:tcBorders>
            <w:shd w:val="clear" w:color="auto" w:fill="auto"/>
            <w:hideMark/>
          </w:tcPr>
          <w:p w14:paraId="5B6A51B8"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Otros Gastos</w:t>
            </w:r>
          </w:p>
        </w:tc>
        <w:tc>
          <w:tcPr>
            <w:tcW w:w="2150" w:type="dxa"/>
            <w:gridSpan w:val="2"/>
            <w:tcBorders>
              <w:top w:val="nil"/>
              <w:left w:val="nil"/>
              <w:bottom w:val="nil"/>
              <w:right w:val="nil"/>
            </w:tcBorders>
            <w:shd w:val="clear" w:color="auto" w:fill="auto"/>
            <w:vAlign w:val="center"/>
            <w:hideMark/>
          </w:tcPr>
          <w:p w14:paraId="18CDE2AD"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2D7DD0BA"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4EBD4D28"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018F0B3A" w14:textId="77777777" w:rsidTr="00123AD6">
        <w:trPr>
          <w:trHeight w:val="236"/>
        </w:trPr>
        <w:tc>
          <w:tcPr>
            <w:tcW w:w="4035" w:type="dxa"/>
            <w:gridSpan w:val="4"/>
            <w:tcBorders>
              <w:top w:val="nil"/>
              <w:left w:val="single" w:sz="4" w:space="0" w:color="auto"/>
              <w:bottom w:val="nil"/>
              <w:right w:val="nil"/>
            </w:tcBorders>
            <w:shd w:val="clear" w:color="auto" w:fill="auto"/>
            <w:hideMark/>
          </w:tcPr>
          <w:p w14:paraId="43BD63D9"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Otros Gastos Contables No Presupuestales</w:t>
            </w:r>
          </w:p>
        </w:tc>
        <w:tc>
          <w:tcPr>
            <w:tcW w:w="2150" w:type="dxa"/>
            <w:gridSpan w:val="2"/>
            <w:tcBorders>
              <w:top w:val="nil"/>
              <w:left w:val="nil"/>
              <w:bottom w:val="nil"/>
              <w:right w:val="nil"/>
            </w:tcBorders>
            <w:shd w:val="clear" w:color="auto" w:fill="auto"/>
            <w:vAlign w:val="center"/>
            <w:hideMark/>
          </w:tcPr>
          <w:p w14:paraId="53AC5CCA"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$0.00</w:t>
            </w:r>
          </w:p>
        </w:tc>
        <w:tc>
          <w:tcPr>
            <w:tcW w:w="1065" w:type="dxa"/>
            <w:tcBorders>
              <w:top w:val="nil"/>
              <w:left w:val="nil"/>
              <w:bottom w:val="nil"/>
              <w:right w:val="nil"/>
            </w:tcBorders>
            <w:shd w:val="clear" w:color="auto" w:fill="auto"/>
            <w:vAlign w:val="center"/>
            <w:hideMark/>
          </w:tcPr>
          <w:p w14:paraId="16708CE0"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p>
        </w:tc>
        <w:tc>
          <w:tcPr>
            <w:tcW w:w="1650" w:type="dxa"/>
            <w:tcBorders>
              <w:top w:val="nil"/>
              <w:left w:val="nil"/>
              <w:bottom w:val="nil"/>
              <w:right w:val="single" w:sz="4" w:space="0" w:color="auto"/>
            </w:tcBorders>
            <w:shd w:val="clear" w:color="auto" w:fill="auto"/>
            <w:noWrap/>
            <w:hideMark/>
          </w:tcPr>
          <w:p w14:paraId="76D91888"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35D0D800" w14:textId="77777777" w:rsidTr="00123AD6">
        <w:trPr>
          <w:trHeight w:val="236"/>
        </w:trPr>
        <w:tc>
          <w:tcPr>
            <w:tcW w:w="823" w:type="dxa"/>
            <w:tcBorders>
              <w:top w:val="nil"/>
              <w:left w:val="single" w:sz="4" w:space="0" w:color="auto"/>
              <w:bottom w:val="nil"/>
              <w:right w:val="nil"/>
            </w:tcBorders>
            <w:shd w:val="clear" w:color="auto" w:fill="auto"/>
            <w:hideMark/>
          </w:tcPr>
          <w:p w14:paraId="67AE603F"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1988" w:type="dxa"/>
            <w:tcBorders>
              <w:top w:val="nil"/>
              <w:left w:val="nil"/>
              <w:bottom w:val="nil"/>
              <w:right w:val="nil"/>
            </w:tcBorders>
            <w:shd w:val="clear" w:color="auto" w:fill="auto"/>
            <w:hideMark/>
          </w:tcPr>
          <w:p w14:paraId="27AF4939" w14:textId="77777777" w:rsidR="00116482" w:rsidRPr="00116482" w:rsidRDefault="00116482" w:rsidP="00116482">
            <w:pPr>
              <w:spacing w:after="0" w:line="240" w:lineRule="auto"/>
              <w:rPr>
                <w:rFonts w:ascii="Arial Narrow" w:eastAsia="Times New Roman" w:hAnsi="Arial Narrow"/>
                <w:color w:val="000000"/>
                <w:sz w:val="18"/>
                <w:szCs w:val="18"/>
                <w:lang w:val="es-MX" w:eastAsia="es-MX"/>
              </w:rPr>
            </w:pPr>
          </w:p>
        </w:tc>
        <w:tc>
          <w:tcPr>
            <w:tcW w:w="160" w:type="dxa"/>
            <w:tcBorders>
              <w:top w:val="nil"/>
              <w:left w:val="nil"/>
              <w:bottom w:val="nil"/>
              <w:right w:val="nil"/>
            </w:tcBorders>
            <w:shd w:val="clear" w:color="auto" w:fill="auto"/>
            <w:hideMark/>
          </w:tcPr>
          <w:p w14:paraId="0A98EA13"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67" w:type="dxa"/>
            <w:tcBorders>
              <w:top w:val="nil"/>
              <w:left w:val="nil"/>
              <w:bottom w:val="nil"/>
              <w:right w:val="nil"/>
            </w:tcBorders>
            <w:shd w:val="clear" w:color="auto" w:fill="auto"/>
            <w:hideMark/>
          </w:tcPr>
          <w:p w14:paraId="275890A1"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65" w:type="dxa"/>
            <w:tcBorders>
              <w:top w:val="nil"/>
              <w:left w:val="nil"/>
              <w:bottom w:val="nil"/>
              <w:right w:val="nil"/>
            </w:tcBorders>
            <w:shd w:val="clear" w:color="auto" w:fill="auto"/>
            <w:vAlign w:val="center"/>
            <w:hideMark/>
          </w:tcPr>
          <w:p w14:paraId="0BB12D09" w14:textId="77777777" w:rsidR="00116482" w:rsidRPr="00116482" w:rsidRDefault="00116482" w:rsidP="00116482">
            <w:pPr>
              <w:spacing w:after="0" w:line="240" w:lineRule="auto"/>
              <w:rPr>
                <w:rFonts w:ascii="Times New Roman" w:eastAsia="Times New Roman" w:hAnsi="Times New Roman"/>
                <w:sz w:val="20"/>
                <w:szCs w:val="20"/>
                <w:lang w:val="es-MX" w:eastAsia="es-MX"/>
              </w:rPr>
            </w:pPr>
          </w:p>
        </w:tc>
        <w:tc>
          <w:tcPr>
            <w:tcW w:w="1085" w:type="dxa"/>
            <w:tcBorders>
              <w:top w:val="nil"/>
              <w:left w:val="nil"/>
              <w:bottom w:val="nil"/>
              <w:right w:val="nil"/>
            </w:tcBorders>
            <w:shd w:val="clear" w:color="auto" w:fill="auto"/>
            <w:noWrap/>
            <w:hideMark/>
          </w:tcPr>
          <w:p w14:paraId="27195CC1"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1065" w:type="dxa"/>
            <w:tcBorders>
              <w:top w:val="nil"/>
              <w:left w:val="nil"/>
              <w:bottom w:val="nil"/>
              <w:right w:val="nil"/>
            </w:tcBorders>
            <w:shd w:val="clear" w:color="auto" w:fill="auto"/>
            <w:vAlign w:val="center"/>
            <w:hideMark/>
          </w:tcPr>
          <w:p w14:paraId="13083195" w14:textId="77777777" w:rsidR="00116482" w:rsidRPr="00116482" w:rsidRDefault="00116482" w:rsidP="00116482">
            <w:pPr>
              <w:spacing w:after="0" w:line="240" w:lineRule="auto"/>
              <w:jc w:val="right"/>
              <w:rPr>
                <w:rFonts w:ascii="Times New Roman" w:eastAsia="Times New Roman" w:hAnsi="Times New Roman"/>
                <w:sz w:val="20"/>
                <w:szCs w:val="20"/>
                <w:lang w:val="es-MX" w:eastAsia="es-MX"/>
              </w:rPr>
            </w:pPr>
          </w:p>
        </w:tc>
        <w:tc>
          <w:tcPr>
            <w:tcW w:w="1650" w:type="dxa"/>
            <w:tcBorders>
              <w:top w:val="nil"/>
              <w:left w:val="nil"/>
              <w:bottom w:val="nil"/>
              <w:right w:val="single" w:sz="4" w:space="0" w:color="auto"/>
            </w:tcBorders>
            <w:shd w:val="clear" w:color="auto" w:fill="auto"/>
            <w:noWrap/>
            <w:hideMark/>
          </w:tcPr>
          <w:p w14:paraId="3C62CFF6" w14:textId="77777777" w:rsidR="00116482" w:rsidRPr="00116482" w:rsidRDefault="00116482" w:rsidP="00116482">
            <w:pPr>
              <w:spacing w:after="0" w:line="240" w:lineRule="auto"/>
              <w:jc w:val="right"/>
              <w:rPr>
                <w:rFonts w:ascii="Arial Narrow" w:eastAsia="Times New Roman" w:hAnsi="Arial Narrow"/>
                <w:sz w:val="18"/>
                <w:szCs w:val="18"/>
                <w:lang w:val="es-MX" w:eastAsia="es-MX"/>
              </w:rPr>
            </w:pPr>
            <w:r w:rsidRPr="00116482">
              <w:rPr>
                <w:rFonts w:ascii="Arial Narrow" w:eastAsia="Times New Roman" w:hAnsi="Arial Narrow"/>
                <w:sz w:val="18"/>
                <w:szCs w:val="18"/>
                <w:lang w:val="es-MX" w:eastAsia="es-MX"/>
              </w:rPr>
              <w:t> </w:t>
            </w:r>
          </w:p>
        </w:tc>
      </w:tr>
      <w:tr w:rsidR="00116482" w:rsidRPr="00116482" w14:paraId="07BB11C1" w14:textId="77777777" w:rsidTr="00123AD6">
        <w:trPr>
          <w:trHeight w:val="402"/>
        </w:trPr>
        <w:tc>
          <w:tcPr>
            <w:tcW w:w="4035" w:type="dxa"/>
            <w:gridSpan w:val="4"/>
            <w:tcBorders>
              <w:top w:val="nil"/>
              <w:left w:val="single" w:sz="4" w:space="0" w:color="auto"/>
              <w:bottom w:val="single" w:sz="4" w:space="0" w:color="auto"/>
              <w:right w:val="nil"/>
            </w:tcBorders>
            <w:shd w:val="clear" w:color="000000" w:fill="C0C0C0"/>
            <w:hideMark/>
          </w:tcPr>
          <w:p w14:paraId="27FB445B" w14:textId="77777777" w:rsidR="00116482" w:rsidRPr="00116482" w:rsidRDefault="00116482" w:rsidP="00116482">
            <w:pPr>
              <w:spacing w:after="0" w:line="240" w:lineRule="auto"/>
              <w:rPr>
                <w:rFonts w:ascii="Arial Narrow" w:eastAsia="Times New Roman" w:hAnsi="Arial Narrow"/>
                <w:b/>
                <w:bCs/>
                <w:color w:val="000000"/>
                <w:sz w:val="18"/>
                <w:szCs w:val="18"/>
                <w:lang w:val="es-MX" w:eastAsia="es-MX"/>
              </w:rPr>
            </w:pPr>
            <w:r w:rsidRPr="00116482">
              <w:rPr>
                <w:rFonts w:ascii="Arial Narrow" w:eastAsia="Times New Roman" w:hAnsi="Arial Narrow"/>
                <w:b/>
                <w:bCs/>
                <w:color w:val="000000"/>
                <w:sz w:val="18"/>
                <w:szCs w:val="18"/>
                <w:lang w:val="es-MX" w:eastAsia="es-MX"/>
              </w:rPr>
              <w:t>4. Total de Gasto Contable (4 = 1 - 2 + 3)</w:t>
            </w:r>
          </w:p>
        </w:tc>
        <w:tc>
          <w:tcPr>
            <w:tcW w:w="1065" w:type="dxa"/>
            <w:tcBorders>
              <w:top w:val="nil"/>
              <w:left w:val="nil"/>
              <w:bottom w:val="single" w:sz="4" w:space="0" w:color="auto"/>
              <w:right w:val="nil"/>
            </w:tcBorders>
            <w:shd w:val="clear" w:color="auto" w:fill="auto"/>
            <w:vAlign w:val="center"/>
            <w:hideMark/>
          </w:tcPr>
          <w:p w14:paraId="6D7A0E0E"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1085" w:type="dxa"/>
            <w:tcBorders>
              <w:top w:val="nil"/>
              <w:left w:val="nil"/>
              <w:bottom w:val="single" w:sz="4" w:space="0" w:color="auto"/>
              <w:right w:val="nil"/>
            </w:tcBorders>
            <w:shd w:val="clear" w:color="auto" w:fill="auto"/>
            <w:noWrap/>
            <w:hideMark/>
          </w:tcPr>
          <w:p w14:paraId="7E7A155C" w14:textId="77777777" w:rsidR="00116482" w:rsidRPr="00116482" w:rsidRDefault="00116482" w:rsidP="00116482">
            <w:pPr>
              <w:spacing w:after="0" w:line="240" w:lineRule="auto"/>
              <w:jc w:val="right"/>
              <w:rPr>
                <w:rFonts w:ascii="Arial Narrow" w:eastAsia="Times New Roman" w:hAnsi="Arial Narrow"/>
                <w:color w:val="000000"/>
                <w:sz w:val="18"/>
                <w:szCs w:val="18"/>
                <w:lang w:val="es-MX" w:eastAsia="es-MX"/>
              </w:rPr>
            </w:pPr>
            <w:r w:rsidRPr="00116482">
              <w:rPr>
                <w:rFonts w:ascii="Arial Narrow" w:eastAsia="Times New Roman" w:hAnsi="Arial Narrow"/>
                <w:color w:val="000000"/>
                <w:sz w:val="18"/>
                <w:szCs w:val="18"/>
                <w:lang w:val="es-MX" w:eastAsia="es-MX"/>
              </w:rPr>
              <w:t> </w:t>
            </w:r>
          </w:p>
        </w:tc>
        <w:tc>
          <w:tcPr>
            <w:tcW w:w="2715" w:type="dxa"/>
            <w:gridSpan w:val="2"/>
            <w:tcBorders>
              <w:top w:val="nil"/>
              <w:left w:val="nil"/>
              <w:bottom w:val="single" w:sz="4" w:space="0" w:color="auto"/>
              <w:right w:val="single" w:sz="4" w:space="0" w:color="000000"/>
            </w:tcBorders>
            <w:shd w:val="clear" w:color="000000" w:fill="C0C0C0"/>
            <w:vAlign w:val="center"/>
            <w:hideMark/>
          </w:tcPr>
          <w:p w14:paraId="2C926861" w14:textId="52D0FB93" w:rsidR="00116482" w:rsidRPr="00116482" w:rsidRDefault="00360126" w:rsidP="00116482">
            <w:pPr>
              <w:spacing w:after="0" w:line="240" w:lineRule="auto"/>
              <w:jc w:val="right"/>
              <w:rPr>
                <w:rFonts w:ascii="Arial Narrow" w:eastAsia="Times New Roman" w:hAnsi="Arial Narrow"/>
                <w:b/>
                <w:bCs/>
                <w:color w:val="000000"/>
                <w:sz w:val="18"/>
                <w:szCs w:val="18"/>
                <w:lang w:val="es-MX" w:eastAsia="es-MX"/>
              </w:rPr>
            </w:pPr>
            <w:r>
              <w:rPr>
                <w:rFonts w:ascii="Arial Narrow" w:eastAsia="Times New Roman" w:hAnsi="Arial Narrow"/>
                <w:b/>
                <w:bCs/>
                <w:color w:val="000000"/>
                <w:sz w:val="18"/>
                <w:szCs w:val="18"/>
                <w:lang w:val="es-MX" w:eastAsia="es-MX"/>
              </w:rPr>
              <w:t>$</w:t>
            </w:r>
            <w:r w:rsidR="009D5E0E">
              <w:rPr>
                <w:rFonts w:ascii="Arial Narrow" w:eastAsia="Times New Roman" w:hAnsi="Arial Narrow"/>
                <w:b/>
                <w:bCs/>
                <w:color w:val="000000"/>
                <w:sz w:val="18"/>
                <w:szCs w:val="18"/>
                <w:lang w:val="es-MX" w:eastAsia="es-MX"/>
              </w:rPr>
              <w:t>16</w:t>
            </w:r>
            <w:r w:rsidR="008A5506">
              <w:rPr>
                <w:rFonts w:ascii="Arial Narrow" w:eastAsia="Times New Roman" w:hAnsi="Arial Narrow"/>
                <w:b/>
                <w:bCs/>
                <w:color w:val="000000"/>
                <w:sz w:val="18"/>
                <w:szCs w:val="18"/>
                <w:lang w:val="es-MX" w:eastAsia="es-MX"/>
              </w:rPr>
              <w:t>,</w:t>
            </w:r>
            <w:r w:rsidR="009D5E0E">
              <w:rPr>
                <w:rFonts w:ascii="Arial Narrow" w:eastAsia="Times New Roman" w:hAnsi="Arial Narrow"/>
                <w:b/>
                <w:bCs/>
                <w:color w:val="000000"/>
                <w:sz w:val="18"/>
                <w:szCs w:val="18"/>
                <w:lang w:val="es-MX" w:eastAsia="es-MX"/>
              </w:rPr>
              <w:t>465</w:t>
            </w:r>
            <w:r w:rsidR="008A5506">
              <w:rPr>
                <w:rFonts w:ascii="Arial Narrow" w:eastAsia="Times New Roman" w:hAnsi="Arial Narrow"/>
                <w:b/>
                <w:bCs/>
                <w:color w:val="000000"/>
                <w:sz w:val="18"/>
                <w:szCs w:val="18"/>
                <w:lang w:val="es-MX" w:eastAsia="es-MX"/>
              </w:rPr>
              <w:t>,</w:t>
            </w:r>
            <w:r w:rsidR="009D5E0E">
              <w:rPr>
                <w:rFonts w:ascii="Arial Narrow" w:eastAsia="Times New Roman" w:hAnsi="Arial Narrow"/>
                <w:b/>
                <w:bCs/>
                <w:color w:val="000000"/>
                <w:sz w:val="18"/>
                <w:szCs w:val="18"/>
                <w:lang w:val="es-MX" w:eastAsia="es-MX"/>
              </w:rPr>
              <w:t>398</w:t>
            </w:r>
            <w:r w:rsidR="008A5506">
              <w:rPr>
                <w:rFonts w:ascii="Arial Narrow" w:eastAsia="Times New Roman" w:hAnsi="Arial Narrow"/>
                <w:b/>
                <w:bCs/>
                <w:color w:val="000000"/>
                <w:sz w:val="18"/>
                <w:szCs w:val="18"/>
                <w:lang w:val="es-MX" w:eastAsia="es-MX"/>
              </w:rPr>
              <w:t>.</w:t>
            </w:r>
            <w:r w:rsidR="009D5E0E">
              <w:rPr>
                <w:rFonts w:ascii="Arial Narrow" w:eastAsia="Times New Roman" w:hAnsi="Arial Narrow"/>
                <w:b/>
                <w:bCs/>
                <w:color w:val="000000"/>
                <w:sz w:val="18"/>
                <w:szCs w:val="18"/>
                <w:lang w:val="es-MX" w:eastAsia="es-MX"/>
              </w:rPr>
              <w:t>16</w:t>
            </w:r>
          </w:p>
        </w:tc>
      </w:tr>
    </w:tbl>
    <w:p w14:paraId="40B91489" w14:textId="1755A3BD" w:rsidR="00107C83" w:rsidRDefault="00107C83" w:rsidP="00002CD1">
      <w:pPr>
        <w:spacing w:after="0" w:line="240" w:lineRule="auto"/>
        <w:jc w:val="both"/>
        <w:rPr>
          <w:rFonts w:ascii="Arial Narrow" w:hAnsi="Arial Narrow" w:cs="Arial"/>
          <w:b/>
          <w:lang w:val="es-MX"/>
        </w:rPr>
      </w:pPr>
    </w:p>
    <w:p w14:paraId="65B85E0D" w14:textId="77777777" w:rsidR="00697A02" w:rsidRDefault="00697A02" w:rsidP="00002CD1">
      <w:pPr>
        <w:spacing w:after="0" w:line="240" w:lineRule="auto"/>
        <w:jc w:val="both"/>
        <w:rPr>
          <w:rFonts w:ascii="Arial Narrow" w:hAnsi="Arial Narrow" w:cs="Arial"/>
          <w:b/>
          <w:lang w:val="es-MX"/>
        </w:rPr>
      </w:pPr>
    </w:p>
    <w:p w14:paraId="4108F7EE" w14:textId="77777777" w:rsidR="00697A02" w:rsidRDefault="00697A02" w:rsidP="00002CD1">
      <w:pPr>
        <w:spacing w:after="0" w:line="240" w:lineRule="auto"/>
        <w:jc w:val="both"/>
        <w:rPr>
          <w:rFonts w:ascii="Arial Narrow" w:hAnsi="Arial Narrow" w:cs="Arial"/>
          <w:b/>
          <w:lang w:val="es-MX"/>
        </w:rPr>
      </w:pPr>
    </w:p>
    <w:p w14:paraId="26C0BE21" w14:textId="675C433E" w:rsidR="00697A02" w:rsidRDefault="00697A02" w:rsidP="00002CD1">
      <w:pPr>
        <w:spacing w:after="0" w:line="240" w:lineRule="auto"/>
        <w:jc w:val="both"/>
        <w:rPr>
          <w:rFonts w:ascii="Arial Narrow" w:hAnsi="Arial Narrow" w:cs="Arial"/>
          <w:b/>
          <w:lang w:val="es-MX"/>
        </w:rPr>
      </w:pPr>
    </w:p>
    <w:p w14:paraId="598C8CF8" w14:textId="77777777" w:rsidR="006B0A27" w:rsidRDefault="006B0A27" w:rsidP="00002CD1">
      <w:pPr>
        <w:spacing w:after="0" w:line="240" w:lineRule="auto"/>
        <w:jc w:val="both"/>
        <w:rPr>
          <w:rFonts w:ascii="Arial Narrow" w:hAnsi="Arial Narrow" w:cs="Arial"/>
          <w:b/>
          <w:lang w:val="es-MX"/>
        </w:rPr>
      </w:pPr>
    </w:p>
    <w:p w14:paraId="1C09187B" w14:textId="076DEFFA" w:rsidR="008D54AD" w:rsidRDefault="008D54AD" w:rsidP="00002CD1">
      <w:pPr>
        <w:spacing w:after="0" w:line="240" w:lineRule="auto"/>
        <w:jc w:val="both"/>
        <w:rPr>
          <w:rFonts w:ascii="Arial Narrow" w:hAnsi="Arial Narrow" w:cs="Arial"/>
          <w:b/>
          <w:lang w:val="es-MX"/>
        </w:rPr>
      </w:pPr>
      <w:r w:rsidRPr="00791553">
        <w:rPr>
          <w:rFonts w:ascii="Arial Narrow" w:hAnsi="Arial Narrow" w:cs="Arial"/>
          <w:b/>
          <w:lang w:val="es-MX"/>
        </w:rPr>
        <w:t>b) NOTAS DE MEMORIA (CUENTAS DE ORDEN)</w:t>
      </w:r>
    </w:p>
    <w:p w14:paraId="1F9BFDE6" w14:textId="77777777" w:rsidR="00493259" w:rsidRPr="00791553" w:rsidRDefault="00493259" w:rsidP="00002CD1">
      <w:pPr>
        <w:spacing w:after="0" w:line="240" w:lineRule="auto"/>
        <w:jc w:val="both"/>
        <w:rPr>
          <w:rFonts w:ascii="Arial Narrow" w:hAnsi="Arial Narrow" w:cs="Arial"/>
          <w:b/>
          <w:lang w:val="es-MX"/>
        </w:rPr>
      </w:pPr>
    </w:p>
    <w:p w14:paraId="1512A5C3" w14:textId="77777777" w:rsidR="00493259" w:rsidRPr="00493259" w:rsidRDefault="00493259" w:rsidP="00493259">
      <w:pPr>
        <w:pStyle w:val="Texto"/>
        <w:spacing w:after="0" w:line="240" w:lineRule="exact"/>
        <w:ind w:firstLine="0"/>
        <w:rPr>
          <w:rFonts w:ascii="Arial Narrow" w:eastAsia="Calibri" w:hAnsi="Arial Narrow"/>
          <w:b/>
          <w:sz w:val="22"/>
          <w:szCs w:val="22"/>
          <w:lang w:val="es-MX" w:eastAsia="en-US"/>
        </w:rPr>
      </w:pPr>
      <w:r w:rsidRPr="00493259">
        <w:rPr>
          <w:rFonts w:ascii="Arial Narrow" w:eastAsia="Calibri" w:hAnsi="Arial Narrow"/>
          <w:b/>
          <w:sz w:val="22"/>
          <w:szCs w:val="22"/>
          <w:lang w:val="es-MX" w:eastAsia="en-US"/>
        </w:rPr>
        <w:t>Cuentas de Orden Contables y Presupuestarias:</w:t>
      </w:r>
    </w:p>
    <w:p w14:paraId="36E3BD0B" w14:textId="46B043F4" w:rsidR="006250CA" w:rsidRPr="00493259" w:rsidRDefault="006250CA" w:rsidP="00002CD1">
      <w:pPr>
        <w:spacing w:after="0" w:line="240" w:lineRule="auto"/>
        <w:jc w:val="both"/>
        <w:rPr>
          <w:rFonts w:ascii="Arial Narrow" w:hAnsi="Arial Narrow" w:cs="Arial"/>
          <w:b/>
          <w:lang w:val="es-MX"/>
        </w:rPr>
      </w:pPr>
    </w:p>
    <w:p w14:paraId="732BB124" w14:textId="77777777" w:rsidR="00EB47D3" w:rsidRPr="00EB47D3" w:rsidRDefault="00EB47D3" w:rsidP="00EB47D3">
      <w:pPr>
        <w:pStyle w:val="Prrafodelista"/>
        <w:spacing w:after="0" w:line="240" w:lineRule="auto"/>
        <w:ind w:left="1500"/>
        <w:jc w:val="both"/>
        <w:rPr>
          <w:rFonts w:ascii="Arial Narrow" w:hAnsi="Arial Narrow" w:cs="Arial"/>
          <w:i/>
          <w:lang w:val="es-MX"/>
        </w:rPr>
      </w:pPr>
    </w:p>
    <w:tbl>
      <w:tblPr>
        <w:tblStyle w:val="Tablaconcuadrcula"/>
        <w:tblW w:w="0" w:type="auto"/>
        <w:jc w:val="center"/>
        <w:tblLook w:val="04A0" w:firstRow="1" w:lastRow="0" w:firstColumn="1" w:lastColumn="0" w:noHBand="0" w:noVBand="1"/>
      </w:tblPr>
      <w:tblGrid>
        <w:gridCol w:w="6726"/>
        <w:gridCol w:w="2669"/>
      </w:tblGrid>
      <w:tr w:rsidR="00EB47D3" w:rsidRPr="00EB47D3" w14:paraId="766282E9" w14:textId="77777777" w:rsidTr="00EB47D3">
        <w:trPr>
          <w:trHeight w:val="260"/>
          <w:jc w:val="center"/>
        </w:trPr>
        <w:tc>
          <w:tcPr>
            <w:tcW w:w="6735" w:type="dxa"/>
            <w:noWrap/>
            <w:hideMark/>
          </w:tcPr>
          <w:p w14:paraId="3577C2B2" w14:textId="77777777" w:rsidR="00EB47D3" w:rsidRPr="00EB47D3" w:rsidRDefault="00EB47D3" w:rsidP="00EB47D3">
            <w:pPr>
              <w:spacing w:after="0" w:line="240" w:lineRule="auto"/>
              <w:jc w:val="both"/>
              <w:rPr>
                <w:rFonts w:ascii="Arial Narrow" w:hAnsi="Arial Narrow" w:cs="Arial"/>
                <w:b/>
                <w:bCs/>
                <w:lang w:val="es-MX"/>
              </w:rPr>
            </w:pPr>
            <w:r w:rsidRPr="00EB47D3">
              <w:rPr>
                <w:rFonts w:ascii="Arial Narrow" w:hAnsi="Arial Narrow" w:cs="Arial"/>
                <w:b/>
                <w:bCs/>
              </w:rPr>
              <w:t>Cuentas de Orden Contables</w:t>
            </w:r>
          </w:p>
        </w:tc>
        <w:tc>
          <w:tcPr>
            <w:tcW w:w="2673" w:type="dxa"/>
            <w:noWrap/>
            <w:hideMark/>
          </w:tcPr>
          <w:p w14:paraId="4E74EADA" w14:textId="77777777" w:rsidR="00EB47D3" w:rsidRPr="00EB47D3" w:rsidRDefault="00EB47D3" w:rsidP="00EB47D3">
            <w:pPr>
              <w:spacing w:after="0" w:line="240" w:lineRule="auto"/>
              <w:jc w:val="right"/>
              <w:rPr>
                <w:rFonts w:ascii="Arial Narrow" w:hAnsi="Arial Narrow" w:cs="Arial"/>
                <w:b/>
                <w:bCs/>
              </w:rPr>
            </w:pPr>
            <w:r w:rsidRPr="00EB47D3">
              <w:rPr>
                <w:rFonts w:ascii="Arial Narrow" w:hAnsi="Arial Narrow" w:cs="Arial"/>
                <w:b/>
                <w:bCs/>
              </w:rPr>
              <w:t>Importe</w:t>
            </w:r>
          </w:p>
        </w:tc>
      </w:tr>
      <w:tr w:rsidR="00EB47D3" w:rsidRPr="00EB47D3" w14:paraId="22A18B7F" w14:textId="77777777" w:rsidTr="00EB47D3">
        <w:trPr>
          <w:trHeight w:val="247"/>
          <w:jc w:val="center"/>
        </w:trPr>
        <w:tc>
          <w:tcPr>
            <w:tcW w:w="6735" w:type="dxa"/>
            <w:noWrap/>
            <w:hideMark/>
          </w:tcPr>
          <w:p w14:paraId="3C451D0E" w14:textId="77777777" w:rsidR="00EB47D3" w:rsidRPr="00EB47D3" w:rsidRDefault="00EB47D3" w:rsidP="00EB47D3">
            <w:pPr>
              <w:spacing w:after="0" w:line="240" w:lineRule="auto"/>
              <w:jc w:val="both"/>
              <w:rPr>
                <w:rFonts w:ascii="Arial Narrow" w:hAnsi="Arial Narrow" w:cs="Arial"/>
              </w:rPr>
            </w:pPr>
            <w:r w:rsidRPr="00EB47D3">
              <w:rPr>
                <w:rFonts w:ascii="Arial Narrow" w:hAnsi="Arial Narrow" w:cs="Arial"/>
              </w:rPr>
              <w:t>VALORES</w:t>
            </w:r>
          </w:p>
        </w:tc>
        <w:tc>
          <w:tcPr>
            <w:tcW w:w="2673" w:type="dxa"/>
            <w:noWrap/>
            <w:hideMark/>
          </w:tcPr>
          <w:p w14:paraId="42787807" w14:textId="77777777" w:rsidR="00EB47D3" w:rsidRPr="00EB47D3" w:rsidRDefault="00EB47D3" w:rsidP="00EB47D3">
            <w:pPr>
              <w:spacing w:after="0" w:line="240" w:lineRule="auto"/>
              <w:jc w:val="right"/>
              <w:rPr>
                <w:rFonts w:ascii="Arial Narrow" w:hAnsi="Arial Narrow" w:cs="Arial"/>
              </w:rPr>
            </w:pPr>
            <w:r w:rsidRPr="00EB47D3">
              <w:rPr>
                <w:rFonts w:ascii="Arial Narrow" w:hAnsi="Arial Narrow" w:cs="Arial"/>
              </w:rPr>
              <w:t>$0.00</w:t>
            </w:r>
          </w:p>
        </w:tc>
      </w:tr>
      <w:tr w:rsidR="00EB47D3" w:rsidRPr="00EB47D3" w14:paraId="32021700" w14:textId="77777777" w:rsidTr="00EB47D3">
        <w:trPr>
          <w:trHeight w:val="247"/>
          <w:jc w:val="center"/>
        </w:trPr>
        <w:tc>
          <w:tcPr>
            <w:tcW w:w="6735" w:type="dxa"/>
            <w:noWrap/>
            <w:hideMark/>
          </w:tcPr>
          <w:p w14:paraId="2A7150A5" w14:textId="77777777" w:rsidR="00EB47D3" w:rsidRPr="00EB47D3" w:rsidRDefault="00EB47D3" w:rsidP="00EB47D3">
            <w:pPr>
              <w:spacing w:after="0" w:line="240" w:lineRule="auto"/>
              <w:jc w:val="both"/>
              <w:rPr>
                <w:rFonts w:ascii="Arial Narrow" w:hAnsi="Arial Narrow" w:cs="Arial"/>
              </w:rPr>
            </w:pPr>
            <w:r w:rsidRPr="00EB47D3">
              <w:rPr>
                <w:rFonts w:ascii="Arial Narrow" w:hAnsi="Arial Narrow" w:cs="Arial"/>
              </w:rPr>
              <w:t>EMISIÓN DE OBLIGACIONES</w:t>
            </w:r>
          </w:p>
        </w:tc>
        <w:tc>
          <w:tcPr>
            <w:tcW w:w="2673" w:type="dxa"/>
            <w:noWrap/>
            <w:hideMark/>
          </w:tcPr>
          <w:p w14:paraId="582F84AF" w14:textId="77777777" w:rsidR="00EB47D3" w:rsidRPr="00EB47D3" w:rsidRDefault="00EB47D3" w:rsidP="00EB47D3">
            <w:pPr>
              <w:spacing w:after="0" w:line="240" w:lineRule="auto"/>
              <w:jc w:val="right"/>
              <w:rPr>
                <w:rFonts w:ascii="Arial Narrow" w:hAnsi="Arial Narrow" w:cs="Arial"/>
              </w:rPr>
            </w:pPr>
            <w:r w:rsidRPr="00EB47D3">
              <w:rPr>
                <w:rFonts w:ascii="Arial Narrow" w:hAnsi="Arial Narrow" w:cs="Arial"/>
              </w:rPr>
              <w:t>$0.00</w:t>
            </w:r>
          </w:p>
        </w:tc>
      </w:tr>
      <w:tr w:rsidR="00EB47D3" w:rsidRPr="00EB47D3" w14:paraId="28615AD9" w14:textId="77777777" w:rsidTr="00EB47D3">
        <w:trPr>
          <w:trHeight w:val="247"/>
          <w:jc w:val="center"/>
        </w:trPr>
        <w:tc>
          <w:tcPr>
            <w:tcW w:w="6735" w:type="dxa"/>
            <w:noWrap/>
            <w:hideMark/>
          </w:tcPr>
          <w:p w14:paraId="15392448" w14:textId="77777777" w:rsidR="00EB47D3" w:rsidRPr="00EB47D3" w:rsidRDefault="00EB47D3" w:rsidP="00EB47D3">
            <w:pPr>
              <w:spacing w:after="0" w:line="240" w:lineRule="auto"/>
              <w:jc w:val="both"/>
              <w:rPr>
                <w:rFonts w:ascii="Arial Narrow" w:hAnsi="Arial Narrow" w:cs="Arial"/>
              </w:rPr>
            </w:pPr>
            <w:r w:rsidRPr="00EB47D3">
              <w:rPr>
                <w:rFonts w:ascii="Arial Narrow" w:hAnsi="Arial Narrow" w:cs="Arial"/>
              </w:rPr>
              <w:t>AVALES Y GARANTÍAS</w:t>
            </w:r>
          </w:p>
        </w:tc>
        <w:tc>
          <w:tcPr>
            <w:tcW w:w="2673" w:type="dxa"/>
            <w:noWrap/>
            <w:hideMark/>
          </w:tcPr>
          <w:p w14:paraId="4C31AA5C" w14:textId="77777777" w:rsidR="00EB47D3" w:rsidRPr="00EB47D3" w:rsidRDefault="00EB47D3" w:rsidP="00EB47D3">
            <w:pPr>
              <w:spacing w:after="0" w:line="240" w:lineRule="auto"/>
              <w:jc w:val="right"/>
              <w:rPr>
                <w:rFonts w:ascii="Arial Narrow" w:hAnsi="Arial Narrow" w:cs="Arial"/>
              </w:rPr>
            </w:pPr>
            <w:r w:rsidRPr="00EB47D3">
              <w:rPr>
                <w:rFonts w:ascii="Arial Narrow" w:hAnsi="Arial Narrow" w:cs="Arial"/>
              </w:rPr>
              <w:t>$0.00</w:t>
            </w:r>
          </w:p>
        </w:tc>
      </w:tr>
      <w:tr w:rsidR="00EB47D3" w:rsidRPr="00EB47D3" w14:paraId="06FA01BA" w14:textId="77777777" w:rsidTr="00EB47D3">
        <w:trPr>
          <w:trHeight w:val="247"/>
          <w:jc w:val="center"/>
        </w:trPr>
        <w:tc>
          <w:tcPr>
            <w:tcW w:w="6735" w:type="dxa"/>
            <w:noWrap/>
            <w:hideMark/>
          </w:tcPr>
          <w:p w14:paraId="39E6FEFD" w14:textId="77777777" w:rsidR="00EB47D3" w:rsidRPr="00EB47D3" w:rsidRDefault="00EB47D3" w:rsidP="00EB47D3">
            <w:pPr>
              <w:spacing w:after="0" w:line="240" w:lineRule="auto"/>
              <w:jc w:val="both"/>
              <w:rPr>
                <w:rFonts w:ascii="Arial Narrow" w:hAnsi="Arial Narrow" w:cs="Arial"/>
              </w:rPr>
            </w:pPr>
            <w:r w:rsidRPr="00EB47D3">
              <w:rPr>
                <w:rFonts w:ascii="Arial Narrow" w:hAnsi="Arial Narrow" w:cs="Arial"/>
              </w:rPr>
              <w:t>JUICIOS</w:t>
            </w:r>
          </w:p>
        </w:tc>
        <w:tc>
          <w:tcPr>
            <w:tcW w:w="2673" w:type="dxa"/>
            <w:noWrap/>
            <w:hideMark/>
          </w:tcPr>
          <w:p w14:paraId="6DD106AD" w14:textId="77777777" w:rsidR="00EB47D3" w:rsidRPr="00EB47D3" w:rsidRDefault="00EB47D3" w:rsidP="00EB47D3">
            <w:pPr>
              <w:spacing w:after="0" w:line="240" w:lineRule="auto"/>
              <w:jc w:val="right"/>
              <w:rPr>
                <w:rFonts w:ascii="Arial Narrow" w:hAnsi="Arial Narrow" w:cs="Arial"/>
              </w:rPr>
            </w:pPr>
            <w:r w:rsidRPr="00EB47D3">
              <w:rPr>
                <w:rFonts w:ascii="Arial Narrow" w:hAnsi="Arial Narrow" w:cs="Arial"/>
              </w:rPr>
              <w:t>$0.00</w:t>
            </w:r>
          </w:p>
        </w:tc>
      </w:tr>
      <w:tr w:rsidR="00EB47D3" w:rsidRPr="00EB47D3" w14:paraId="596D7035" w14:textId="77777777" w:rsidTr="00EB47D3">
        <w:trPr>
          <w:trHeight w:val="625"/>
          <w:jc w:val="center"/>
        </w:trPr>
        <w:tc>
          <w:tcPr>
            <w:tcW w:w="6735" w:type="dxa"/>
            <w:hideMark/>
          </w:tcPr>
          <w:p w14:paraId="4020FF2F" w14:textId="77777777" w:rsidR="00EB47D3" w:rsidRPr="00EB47D3" w:rsidRDefault="00EB47D3" w:rsidP="00EB47D3">
            <w:pPr>
              <w:spacing w:after="0" w:line="240" w:lineRule="auto"/>
              <w:jc w:val="both"/>
              <w:rPr>
                <w:rFonts w:ascii="Arial Narrow" w:hAnsi="Arial Narrow" w:cs="Arial"/>
              </w:rPr>
            </w:pPr>
            <w:r w:rsidRPr="00EB47D3">
              <w:rPr>
                <w:rFonts w:ascii="Arial Narrow" w:hAnsi="Arial Narrow" w:cs="Arial"/>
              </w:rPr>
              <w:t>INVERSIÓN MEDIANTE PROYECTOS PARA PRESTACIÓN DE SERVICIOS (PPS) Y SIMILARES</w:t>
            </w:r>
          </w:p>
        </w:tc>
        <w:tc>
          <w:tcPr>
            <w:tcW w:w="2673" w:type="dxa"/>
            <w:noWrap/>
            <w:hideMark/>
          </w:tcPr>
          <w:p w14:paraId="4CEA73E8" w14:textId="77777777" w:rsidR="00EB47D3" w:rsidRPr="00EB47D3" w:rsidRDefault="00EB47D3" w:rsidP="00EB47D3">
            <w:pPr>
              <w:spacing w:after="0" w:line="240" w:lineRule="auto"/>
              <w:jc w:val="right"/>
              <w:rPr>
                <w:rFonts w:ascii="Arial Narrow" w:hAnsi="Arial Narrow" w:cs="Arial"/>
              </w:rPr>
            </w:pPr>
            <w:r w:rsidRPr="00EB47D3">
              <w:rPr>
                <w:rFonts w:ascii="Arial Narrow" w:hAnsi="Arial Narrow" w:cs="Arial"/>
              </w:rPr>
              <w:t>$0.00</w:t>
            </w:r>
          </w:p>
        </w:tc>
      </w:tr>
      <w:tr w:rsidR="00EB47D3" w:rsidRPr="00EB47D3" w14:paraId="40FBCB37" w14:textId="77777777" w:rsidTr="00EB47D3">
        <w:trPr>
          <w:trHeight w:val="247"/>
          <w:jc w:val="center"/>
        </w:trPr>
        <w:tc>
          <w:tcPr>
            <w:tcW w:w="6735" w:type="dxa"/>
            <w:noWrap/>
            <w:hideMark/>
          </w:tcPr>
          <w:p w14:paraId="567694CB" w14:textId="4FD7A4C5" w:rsidR="00EB47D3" w:rsidRPr="00EB47D3" w:rsidRDefault="00EB47D3" w:rsidP="00EB47D3">
            <w:pPr>
              <w:spacing w:after="0" w:line="240" w:lineRule="auto"/>
              <w:jc w:val="both"/>
              <w:rPr>
                <w:rFonts w:ascii="Arial Narrow" w:hAnsi="Arial Narrow" w:cs="Arial"/>
              </w:rPr>
            </w:pPr>
            <w:r w:rsidRPr="00EB47D3">
              <w:rPr>
                <w:rFonts w:ascii="Arial Narrow" w:hAnsi="Arial Narrow" w:cs="Arial"/>
              </w:rPr>
              <w:t>BIENES</w:t>
            </w:r>
            <w:r w:rsidR="006C3F4B">
              <w:rPr>
                <w:rFonts w:ascii="Arial Narrow" w:hAnsi="Arial Narrow" w:cs="Arial"/>
              </w:rPr>
              <w:t xml:space="preserve"> </w:t>
            </w:r>
            <w:r w:rsidRPr="00EB47D3">
              <w:rPr>
                <w:rFonts w:ascii="Arial Narrow" w:hAnsi="Arial Narrow" w:cs="Arial"/>
              </w:rPr>
              <w:t>CONCESIONADOS O EN COMODATO</w:t>
            </w:r>
          </w:p>
        </w:tc>
        <w:tc>
          <w:tcPr>
            <w:tcW w:w="2673" w:type="dxa"/>
            <w:noWrap/>
            <w:hideMark/>
          </w:tcPr>
          <w:p w14:paraId="1E370D09" w14:textId="77777777" w:rsidR="00EB47D3" w:rsidRPr="00EB47D3" w:rsidRDefault="00EB47D3" w:rsidP="00EB47D3">
            <w:pPr>
              <w:spacing w:after="0" w:line="240" w:lineRule="auto"/>
              <w:jc w:val="right"/>
              <w:rPr>
                <w:rFonts w:ascii="Arial Narrow" w:hAnsi="Arial Narrow" w:cs="Arial"/>
              </w:rPr>
            </w:pPr>
            <w:r w:rsidRPr="00EB47D3">
              <w:rPr>
                <w:rFonts w:ascii="Arial Narrow" w:hAnsi="Arial Narrow" w:cs="Arial"/>
              </w:rPr>
              <w:t>$0.00</w:t>
            </w:r>
          </w:p>
        </w:tc>
      </w:tr>
      <w:tr w:rsidR="00EB47D3" w:rsidRPr="00EB47D3" w14:paraId="2EC52F22" w14:textId="77777777" w:rsidTr="00EB47D3">
        <w:trPr>
          <w:trHeight w:val="247"/>
          <w:jc w:val="center"/>
        </w:trPr>
        <w:tc>
          <w:tcPr>
            <w:tcW w:w="6735" w:type="dxa"/>
            <w:noWrap/>
            <w:hideMark/>
          </w:tcPr>
          <w:p w14:paraId="16AFD89F" w14:textId="77777777" w:rsidR="00EB47D3" w:rsidRPr="00EB47D3" w:rsidRDefault="00EB47D3" w:rsidP="00EB47D3">
            <w:pPr>
              <w:spacing w:after="0" w:line="240" w:lineRule="auto"/>
              <w:jc w:val="both"/>
              <w:rPr>
                <w:rFonts w:ascii="Arial Narrow" w:hAnsi="Arial Narrow" w:cs="Arial"/>
              </w:rPr>
            </w:pPr>
            <w:r w:rsidRPr="00EB47D3">
              <w:rPr>
                <w:rFonts w:ascii="Arial Narrow" w:hAnsi="Arial Narrow" w:cs="Arial"/>
              </w:rPr>
              <w:t> </w:t>
            </w:r>
          </w:p>
        </w:tc>
        <w:tc>
          <w:tcPr>
            <w:tcW w:w="2673" w:type="dxa"/>
            <w:noWrap/>
            <w:hideMark/>
          </w:tcPr>
          <w:p w14:paraId="731604DB" w14:textId="77777777" w:rsidR="00EB47D3" w:rsidRPr="00EB47D3" w:rsidRDefault="00EB47D3" w:rsidP="00EB47D3">
            <w:pPr>
              <w:spacing w:after="0" w:line="240" w:lineRule="auto"/>
              <w:jc w:val="right"/>
              <w:rPr>
                <w:rFonts w:ascii="Arial Narrow" w:hAnsi="Arial Narrow" w:cs="Arial"/>
              </w:rPr>
            </w:pPr>
            <w:r w:rsidRPr="00EB47D3">
              <w:rPr>
                <w:rFonts w:ascii="Arial Narrow" w:hAnsi="Arial Narrow" w:cs="Arial"/>
              </w:rPr>
              <w:t>$0.00</w:t>
            </w:r>
          </w:p>
        </w:tc>
      </w:tr>
      <w:tr w:rsidR="00EB47D3" w:rsidRPr="00EB47D3" w14:paraId="0C80BD11" w14:textId="77777777" w:rsidTr="00EB47D3">
        <w:trPr>
          <w:trHeight w:val="260"/>
          <w:jc w:val="center"/>
        </w:trPr>
        <w:tc>
          <w:tcPr>
            <w:tcW w:w="6735" w:type="dxa"/>
            <w:noWrap/>
            <w:hideMark/>
          </w:tcPr>
          <w:p w14:paraId="5DAE02A4" w14:textId="77777777" w:rsidR="00EB47D3" w:rsidRPr="00EB47D3" w:rsidRDefault="00EB47D3" w:rsidP="00EB47D3">
            <w:pPr>
              <w:spacing w:after="0" w:line="240" w:lineRule="auto"/>
              <w:jc w:val="right"/>
              <w:rPr>
                <w:rFonts w:ascii="Arial Narrow" w:hAnsi="Arial Narrow" w:cs="Arial"/>
                <w:b/>
                <w:bCs/>
              </w:rPr>
            </w:pPr>
            <w:r w:rsidRPr="00EB47D3">
              <w:rPr>
                <w:rFonts w:ascii="Arial Narrow" w:hAnsi="Arial Narrow" w:cs="Arial"/>
                <w:b/>
                <w:bCs/>
              </w:rPr>
              <w:t>Suma CUENTAS DE ORDEN CONTABLES</w:t>
            </w:r>
          </w:p>
        </w:tc>
        <w:tc>
          <w:tcPr>
            <w:tcW w:w="2673" w:type="dxa"/>
            <w:noWrap/>
            <w:hideMark/>
          </w:tcPr>
          <w:p w14:paraId="77A83EDE" w14:textId="77777777" w:rsidR="00EB47D3" w:rsidRPr="00EB47D3" w:rsidRDefault="00EB47D3" w:rsidP="00EB47D3">
            <w:pPr>
              <w:spacing w:after="0" w:line="240" w:lineRule="auto"/>
              <w:jc w:val="right"/>
              <w:rPr>
                <w:rFonts w:ascii="Arial Narrow" w:hAnsi="Arial Narrow" w:cs="Arial"/>
                <w:b/>
                <w:bCs/>
              </w:rPr>
            </w:pPr>
            <w:r w:rsidRPr="00EB47D3">
              <w:rPr>
                <w:rFonts w:ascii="Arial Narrow" w:hAnsi="Arial Narrow" w:cs="Arial"/>
                <w:b/>
                <w:bCs/>
              </w:rPr>
              <w:t>$0.00</w:t>
            </w:r>
          </w:p>
        </w:tc>
      </w:tr>
    </w:tbl>
    <w:p w14:paraId="0752EADD" w14:textId="47E8A476" w:rsidR="008D54AD" w:rsidRDefault="008D54AD" w:rsidP="00002CD1">
      <w:pPr>
        <w:spacing w:after="0" w:line="240" w:lineRule="auto"/>
        <w:jc w:val="both"/>
        <w:rPr>
          <w:rFonts w:ascii="Arial Narrow" w:hAnsi="Arial Narrow" w:cs="Arial"/>
          <w:lang w:val="es-MX"/>
        </w:rPr>
      </w:pPr>
    </w:p>
    <w:p w14:paraId="42FA191C" w14:textId="77777777" w:rsidR="00EB47D3" w:rsidRDefault="00EB47D3" w:rsidP="00002CD1">
      <w:pPr>
        <w:spacing w:after="0" w:line="240" w:lineRule="auto"/>
        <w:jc w:val="both"/>
        <w:rPr>
          <w:rFonts w:ascii="Arial Narrow" w:hAnsi="Arial Narrow" w:cs="Arial"/>
          <w:lang w:val="es-MX"/>
        </w:rPr>
      </w:pPr>
    </w:p>
    <w:p w14:paraId="28209E3A" w14:textId="0662CD2C" w:rsidR="00EB47D3" w:rsidRDefault="00EB47D3" w:rsidP="00002CD1">
      <w:pPr>
        <w:spacing w:after="0" w:line="240" w:lineRule="auto"/>
        <w:jc w:val="both"/>
        <w:rPr>
          <w:rFonts w:ascii="Arial Narrow" w:hAnsi="Arial Narrow" w:cs="Arial"/>
          <w:lang w:val="es-MX"/>
        </w:rPr>
      </w:pPr>
    </w:p>
    <w:p w14:paraId="1765CA02" w14:textId="77777777" w:rsidR="00EB47D3" w:rsidRPr="00791553" w:rsidRDefault="00EB47D3" w:rsidP="00002CD1">
      <w:pPr>
        <w:spacing w:after="0" w:line="240" w:lineRule="auto"/>
        <w:jc w:val="both"/>
        <w:rPr>
          <w:rFonts w:ascii="Arial Narrow" w:hAnsi="Arial Narrow" w:cs="Arial"/>
          <w:lang w:val="es-MX"/>
        </w:rPr>
      </w:pPr>
    </w:p>
    <w:tbl>
      <w:tblPr>
        <w:tblW w:w="9395" w:type="dxa"/>
        <w:jc w:val="center"/>
        <w:tblCellMar>
          <w:left w:w="70" w:type="dxa"/>
          <w:right w:w="70" w:type="dxa"/>
        </w:tblCellMar>
        <w:tblLook w:val="04A0" w:firstRow="1" w:lastRow="0" w:firstColumn="1" w:lastColumn="0" w:noHBand="0" w:noVBand="1"/>
      </w:tblPr>
      <w:tblGrid>
        <w:gridCol w:w="6157"/>
        <w:gridCol w:w="1640"/>
        <w:gridCol w:w="1598"/>
      </w:tblGrid>
      <w:tr w:rsidR="006511E6" w:rsidRPr="00B55ADF" w14:paraId="69807E5B" w14:textId="64DC5C29"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5CA6A4DC" w14:textId="77777777" w:rsidR="006511E6" w:rsidRPr="00B55ADF" w:rsidRDefault="006511E6" w:rsidP="00B55ADF">
            <w:pPr>
              <w:spacing w:after="0" w:line="240" w:lineRule="auto"/>
              <w:jc w:val="center"/>
              <w:rPr>
                <w:rFonts w:ascii="Arial Narrow" w:eastAsia="Times New Roman" w:hAnsi="Arial Narrow"/>
                <w:b/>
                <w:bCs/>
                <w:color w:val="000000"/>
                <w:lang w:val="es-MX" w:eastAsia="es-MX"/>
              </w:rPr>
            </w:pPr>
            <w:r w:rsidRPr="00B55ADF">
              <w:rPr>
                <w:rFonts w:ascii="Arial Narrow" w:eastAsia="Times New Roman" w:hAnsi="Arial Narrow"/>
                <w:b/>
                <w:bCs/>
                <w:color w:val="000000"/>
                <w:lang w:val="es-MX" w:eastAsia="es-MX"/>
              </w:rPr>
              <w:t xml:space="preserve">           CUENTAS DE ORDEN PRESUPUESTARIAS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00F641E" w14:textId="77777777" w:rsidR="006511E6" w:rsidRPr="00B55ADF" w:rsidRDefault="006511E6" w:rsidP="00B55ADF">
            <w:pPr>
              <w:spacing w:after="0" w:line="240" w:lineRule="auto"/>
              <w:jc w:val="center"/>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2022</w:t>
            </w:r>
          </w:p>
        </w:tc>
        <w:tc>
          <w:tcPr>
            <w:tcW w:w="1598" w:type="dxa"/>
            <w:tcBorders>
              <w:top w:val="single" w:sz="4" w:space="0" w:color="auto"/>
              <w:left w:val="nil"/>
              <w:bottom w:val="single" w:sz="4" w:space="0" w:color="auto"/>
              <w:right w:val="single" w:sz="4" w:space="0" w:color="auto"/>
            </w:tcBorders>
            <w:vAlign w:val="bottom"/>
          </w:tcPr>
          <w:p w14:paraId="74C86E1A" w14:textId="1B32094C" w:rsidR="006511E6" w:rsidRPr="00B55ADF" w:rsidRDefault="006511E6" w:rsidP="006511E6">
            <w:pPr>
              <w:spacing w:after="0" w:line="240" w:lineRule="auto"/>
              <w:jc w:val="center"/>
              <w:rPr>
                <w:rFonts w:ascii="Arial Narrow" w:eastAsia="Times New Roman" w:hAnsi="Arial Narrow"/>
                <w:color w:val="000000"/>
                <w:lang w:val="es-MX" w:eastAsia="es-MX"/>
              </w:rPr>
            </w:pPr>
            <w:r>
              <w:rPr>
                <w:rFonts w:ascii="Arial Narrow" w:eastAsia="Times New Roman" w:hAnsi="Arial Narrow"/>
                <w:color w:val="000000"/>
                <w:lang w:val="es-MX" w:eastAsia="es-MX"/>
              </w:rPr>
              <w:t>2021</w:t>
            </w:r>
          </w:p>
        </w:tc>
      </w:tr>
      <w:tr w:rsidR="006511E6" w:rsidRPr="00B55ADF" w14:paraId="1924B996" w14:textId="4834DA26" w:rsidTr="006511E6">
        <w:trPr>
          <w:trHeight w:val="330"/>
          <w:jc w:val="center"/>
        </w:trPr>
        <w:tc>
          <w:tcPr>
            <w:tcW w:w="77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7C5064" w14:textId="77777777" w:rsidR="006511E6" w:rsidRPr="00B55ADF" w:rsidRDefault="006511E6" w:rsidP="00B55ADF">
            <w:pPr>
              <w:spacing w:after="0" w:line="240" w:lineRule="auto"/>
              <w:jc w:val="center"/>
              <w:rPr>
                <w:rFonts w:ascii="Arial Narrow" w:eastAsia="Times New Roman" w:hAnsi="Arial Narrow"/>
                <w:b/>
                <w:bCs/>
                <w:color w:val="000000"/>
                <w:lang w:val="es-MX" w:eastAsia="es-MX"/>
              </w:rPr>
            </w:pPr>
            <w:r w:rsidRPr="00B55ADF">
              <w:rPr>
                <w:rFonts w:ascii="Arial Narrow" w:eastAsia="Times New Roman" w:hAnsi="Arial Narrow"/>
                <w:b/>
                <w:bCs/>
                <w:color w:val="000000"/>
                <w:lang w:val="es-MX" w:eastAsia="es-MX"/>
              </w:rPr>
              <w:t xml:space="preserve"> </w:t>
            </w:r>
          </w:p>
        </w:tc>
        <w:tc>
          <w:tcPr>
            <w:tcW w:w="1598" w:type="dxa"/>
            <w:tcBorders>
              <w:top w:val="single" w:sz="4" w:space="0" w:color="auto"/>
              <w:left w:val="single" w:sz="4" w:space="0" w:color="auto"/>
              <w:bottom w:val="single" w:sz="4" w:space="0" w:color="auto"/>
              <w:right w:val="single" w:sz="4" w:space="0" w:color="auto"/>
            </w:tcBorders>
          </w:tcPr>
          <w:p w14:paraId="2EA1C3A4" w14:textId="77777777" w:rsidR="006511E6" w:rsidRPr="00B55ADF" w:rsidRDefault="006511E6" w:rsidP="00B55ADF">
            <w:pPr>
              <w:spacing w:after="0" w:line="240" w:lineRule="auto"/>
              <w:jc w:val="center"/>
              <w:rPr>
                <w:rFonts w:ascii="Arial Narrow" w:eastAsia="Times New Roman" w:hAnsi="Arial Narrow"/>
                <w:b/>
                <w:bCs/>
                <w:color w:val="000000"/>
                <w:lang w:val="es-MX" w:eastAsia="es-MX"/>
              </w:rPr>
            </w:pPr>
          </w:p>
        </w:tc>
      </w:tr>
      <w:tr w:rsidR="006511E6" w:rsidRPr="00B55ADF" w14:paraId="388325F1" w14:textId="0EDB2A45"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30F07E3F" w14:textId="77777777" w:rsidR="006511E6" w:rsidRPr="00B55ADF" w:rsidRDefault="006511E6" w:rsidP="00B55ADF">
            <w:pPr>
              <w:spacing w:after="0" w:line="240" w:lineRule="auto"/>
              <w:rPr>
                <w:rFonts w:ascii="Arial Narrow" w:eastAsia="Times New Roman" w:hAnsi="Arial Narrow"/>
                <w:b/>
                <w:bCs/>
                <w:color w:val="000000"/>
                <w:u w:val="single"/>
                <w:lang w:val="es-MX" w:eastAsia="es-MX"/>
              </w:rPr>
            </w:pPr>
            <w:r w:rsidRPr="00B55ADF">
              <w:rPr>
                <w:rFonts w:ascii="Arial Narrow" w:eastAsia="Times New Roman" w:hAnsi="Arial Narrow"/>
                <w:b/>
                <w:bCs/>
                <w:color w:val="000000"/>
                <w:u w:val="single"/>
                <w:lang w:val="es-MX" w:eastAsia="es-MX"/>
              </w:rPr>
              <w:t xml:space="preserve">   LEY DE INGRESOS </w:t>
            </w:r>
          </w:p>
        </w:tc>
        <w:tc>
          <w:tcPr>
            <w:tcW w:w="1640" w:type="dxa"/>
            <w:tcBorders>
              <w:top w:val="nil"/>
              <w:left w:val="nil"/>
              <w:bottom w:val="single" w:sz="4" w:space="0" w:color="auto"/>
              <w:right w:val="single" w:sz="4" w:space="0" w:color="auto"/>
            </w:tcBorders>
            <w:shd w:val="clear" w:color="auto" w:fill="auto"/>
            <w:noWrap/>
            <w:vAlign w:val="bottom"/>
            <w:hideMark/>
          </w:tcPr>
          <w:p w14:paraId="1527F232" w14:textId="77777777" w:rsidR="006511E6" w:rsidRPr="00B55ADF" w:rsidRDefault="006511E6" w:rsidP="00B55ADF">
            <w:pPr>
              <w:spacing w:after="0" w:line="240" w:lineRule="auto"/>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 </w:t>
            </w:r>
          </w:p>
        </w:tc>
        <w:tc>
          <w:tcPr>
            <w:tcW w:w="1598" w:type="dxa"/>
            <w:tcBorders>
              <w:top w:val="nil"/>
              <w:left w:val="nil"/>
              <w:bottom w:val="single" w:sz="4" w:space="0" w:color="auto"/>
              <w:right w:val="single" w:sz="4" w:space="0" w:color="auto"/>
            </w:tcBorders>
          </w:tcPr>
          <w:p w14:paraId="08F15BAE" w14:textId="77777777" w:rsidR="006511E6" w:rsidRPr="00B55ADF" w:rsidRDefault="006511E6" w:rsidP="00B55ADF">
            <w:pPr>
              <w:spacing w:after="0" w:line="240" w:lineRule="auto"/>
              <w:rPr>
                <w:rFonts w:ascii="Arial Narrow" w:eastAsia="Times New Roman" w:hAnsi="Arial Narrow"/>
                <w:color w:val="000000"/>
                <w:lang w:val="es-MX" w:eastAsia="es-MX"/>
              </w:rPr>
            </w:pPr>
          </w:p>
        </w:tc>
      </w:tr>
      <w:tr w:rsidR="006511E6" w:rsidRPr="00B55ADF" w14:paraId="5BFC89BF" w14:textId="2E56E80C"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1A537278" w14:textId="77777777" w:rsidR="006511E6" w:rsidRPr="00B55ADF" w:rsidRDefault="006511E6" w:rsidP="006511E6">
            <w:pPr>
              <w:spacing w:after="0" w:line="240" w:lineRule="auto"/>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 xml:space="preserve">           LEY DE INGRESOS ESTIMADA</w:t>
            </w:r>
          </w:p>
        </w:tc>
        <w:tc>
          <w:tcPr>
            <w:tcW w:w="1640" w:type="dxa"/>
            <w:tcBorders>
              <w:top w:val="nil"/>
              <w:left w:val="nil"/>
              <w:bottom w:val="single" w:sz="4" w:space="0" w:color="auto"/>
              <w:right w:val="single" w:sz="4" w:space="0" w:color="auto"/>
            </w:tcBorders>
            <w:shd w:val="clear" w:color="auto" w:fill="auto"/>
            <w:hideMark/>
          </w:tcPr>
          <w:p w14:paraId="0E5B3492" w14:textId="69BAFD0F" w:rsidR="006511E6" w:rsidRPr="00B01699" w:rsidRDefault="006511E6"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$11,510,042.60</w:t>
            </w:r>
          </w:p>
        </w:tc>
        <w:tc>
          <w:tcPr>
            <w:tcW w:w="1598" w:type="dxa"/>
            <w:tcBorders>
              <w:top w:val="nil"/>
              <w:left w:val="nil"/>
              <w:bottom w:val="single" w:sz="4" w:space="0" w:color="auto"/>
              <w:right w:val="single" w:sz="4" w:space="0" w:color="auto"/>
            </w:tcBorders>
          </w:tcPr>
          <w:p w14:paraId="5710D2EC" w14:textId="116D9334" w:rsidR="006511E6" w:rsidRPr="00B01699" w:rsidRDefault="006511E6"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$10,153,491.16</w:t>
            </w:r>
          </w:p>
        </w:tc>
      </w:tr>
      <w:tr w:rsidR="006511E6" w:rsidRPr="00B55ADF" w14:paraId="5B9EC4D1" w14:textId="3B789B46"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023D53E2" w14:textId="77777777" w:rsidR="006511E6" w:rsidRPr="00B55ADF" w:rsidRDefault="006511E6" w:rsidP="006511E6">
            <w:pPr>
              <w:spacing w:after="0" w:line="240" w:lineRule="auto"/>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 xml:space="preserve">           LEY DE INGRESOS POR EJECUTAR</w:t>
            </w:r>
          </w:p>
        </w:tc>
        <w:tc>
          <w:tcPr>
            <w:tcW w:w="1640" w:type="dxa"/>
            <w:tcBorders>
              <w:top w:val="nil"/>
              <w:left w:val="nil"/>
              <w:bottom w:val="single" w:sz="4" w:space="0" w:color="auto"/>
              <w:right w:val="single" w:sz="4" w:space="0" w:color="auto"/>
            </w:tcBorders>
            <w:shd w:val="clear" w:color="auto" w:fill="auto"/>
            <w:hideMark/>
          </w:tcPr>
          <w:p w14:paraId="05C7C35F" w14:textId="18E1B541" w:rsidR="006511E6" w:rsidRPr="00B01699" w:rsidRDefault="00AE46CD"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sidR="00912E8B">
              <w:rPr>
                <w:rFonts w:ascii="Arial Narrow" w:hAnsi="Arial Narrow" w:cstheme="minorHAnsi"/>
              </w:rPr>
              <w:t>0.00</w:t>
            </w:r>
          </w:p>
        </w:tc>
        <w:tc>
          <w:tcPr>
            <w:tcW w:w="1598" w:type="dxa"/>
            <w:tcBorders>
              <w:top w:val="nil"/>
              <w:left w:val="nil"/>
              <w:bottom w:val="single" w:sz="4" w:space="0" w:color="auto"/>
              <w:right w:val="single" w:sz="4" w:space="0" w:color="auto"/>
            </w:tcBorders>
          </w:tcPr>
          <w:p w14:paraId="1CE9A9B8" w14:textId="368BCC9E" w:rsidR="006511E6" w:rsidRPr="00B01699" w:rsidRDefault="00AE46CD"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sidR="00652A98" w:rsidRPr="00B01699">
              <w:rPr>
                <w:rFonts w:ascii="Arial Narrow" w:hAnsi="Arial Narrow" w:cstheme="minorHAnsi"/>
              </w:rPr>
              <w:t>0.00</w:t>
            </w:r>
          </w:p>
        </w:tc>
      </w:tr>
      <w:tr w:rsidR="006511E6" w:rsidRPr="00B55ADF" w14:paraId="5B45CBFB" w14:textId="4B20B0CA"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74F16453" w14:textId="77777777" w:rsidR="006511E6" w:rsidRPr="00B55ADF" w:rsidRDefault="006511E6" w:rsidP="006511E6">
            <w:pPr>
              <w:spacing w:after="0" w:line="240" w:lineRule="auto"/>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 xml:space="preserve">           MODIFICACIONES A LA LEY DE INGRESOS ESTIMADA</w:t>
            </w:r>
          </w:p>
        </w:tc>
        <w:tc>
          <w:tcPr>
            <w:tcW w:w="1640" w:type="dxa"/>
            <w:tcBorders>
              <w:top w:val="nil"/>
              <w:left w:val="nil"/>
              <w:bottom w:val="single" w:sz="4" w:space="0" w:color="auto"/>
              <w:right w:val="single" w:sz="4" w:space="0" w:color="auto"/>
            </w:tcBorders>
            <w:shd w:val="clear" w:color="auto" w:fill="auto"/>
            <w:hideMark/>
          </w:tcPr>
          <w:p w14:paraId="6BA2AFF9" w14:textId="66D0BA99" w:rsidR="006511E6" w:rsidRPr="00B01699" w:rsidRDefault="006511E6"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sidR="00912E8B">
              <w:rPr>
                <w:rFonts w:ascii="Arial Narrow" w:hAnsi="Arial Narrow" w:cstheme="minorHAnsi"/>
              </w:rPr>
              <w:t>5,389,710.76</w:t>
            </w:r>
          </w:p>
        </w:tc>
        <w:tc>
          <w:tcPr>
            <w:tcW w:w="1598" w:type="dxa"/>
            <w:tcBorders>
              <w:top w:val="nil"/>
              <w:left w:val="nil"/>
              <w:bottom w:val="single" w:sz="4" w:space="0" w:color="auto"/>
              <w:right w:val="single" w:sz="4" w:space="0" w:color="auto"/>
            </w:tcBorders>
          </w:tcPr>
          <w:p w14:paraId="402B1105" w14:textId="3593D89F" w:rsidR="006511E6" w:rsidRPr="00B01699" w:rsidRDefault="00652A98"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eastAsia="Times New Roman" w:hAnsi="Arial Narrow" w:cstheme="minorHAnsi"/>
                <w:color w:val="000000"/>
              </w:rPr>
              <w:t>$3,034,862.23</w:t>
            </w:r>
          </w:p>
        </w:tc>
      </w:tr>
      <w:tr w:rsidR="006511E6" w:rsidRPr="00B55ADF" w14:paraId="24C51FB8" w14:textId="4F38CC46" w:rsidTr="006511E6">
        <w:trPr>
          <w:trHeight w:val="278"/>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1FAF4503" w14:textId="77777777" w:rsidR="006511E6" w:rsidRPr="00B55ADF" w:rsidRDefault="006511E6" w:rsidP="006511E6">
            <w:pPr>
              <w:spacing w:after="0" w:line="240" w:lineRule="auto"/>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 xml:space="preserve">           LEY DE INGRESOS DEVENGADA</w:t>
            </w:r>
          </w:p>
        </w:tc>
        <w:tc>
          <w:tcPr>
            <w:tcW w:w="1640" w:type="dxa"/>
            <w:tcBorders>
              <w:top w:val="nil"/>
              <w:left w:val="nil"/>
              <w:bottom w:val="single" w:sz="4" w:space="0" w:color="auto"/>
              <w:right w:val="single" w:sz="4" w:space="0" w:color="auto"/>
            </w:tcBorders>
            <w:shd w:val="clear" w:color="auto" w:fill="auto"/>
            <w:hideMark/>
          </w:tcPr>
          <w:p w14:paraId="21F73BFD" w14:textId="2852CAAC" w:rsidR="006511E6" w:rsidRPr="00B01699" w:rsidRDefault="00AE46CD"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sidR="00912E8B">
              <w:rPr>
                <w:rFonts w:ascii="Arial Narrow" w:hAnsi="Arial Narrow" w:cstheme="minorHAnsi"/>
              </w:rPr>
              <w:t>16</w:t>
            </w:r>
            <w:r w:rsidR="00D56049" w:rsidRPr="00B01699">
              <w:rPr>
                <w:rFonts w:ascii="Arial Narrow" w:hAnsi="Arial Narrow" w:cstheme="minorHAnsi"/>
              </w:rPr>
              <w:t>,</w:t>
            </w:r>
            <w:r w:rsidR="00912E8B">
              <w:rPr>
                <w:rFonts w:ascii="Arial Narrow" w:hAnsi="Arial Narrow" w:cstheme="minorHAnsi"/>
              </w:rPr>
              <w:t>899</w:t>
            </w:r>
            <w:r w:rsidR="00D56049" w:rsidRPr="00B01699">
              <w:rPr>
                <w:rFonts w:ascii="Arial Narrow" w:hAnsi="Arial Narrow" w:cstheme="minorHAnsi"/>
              </w:rPr>
              <w:t>,</w:t>
            </w:r>
            <w:r w:rsidR="00912E8B">
              <w:rPr>
                <w:rFonts w:ascii="Arial Narrow" w:hAnsi="Arial Narrow" w:cstheme="minorHAnsi"/>
              </w:rPr>
              <w:t>753</w:t>
            </w:r>
            <w:r w:rsidR="00D56049" w:rsidRPr="00B01699">
              <w:rPr>
                <w:rFonts w:ascii="Arial Narrow" w:hAnsi="Arial Narrow" w:cstheme="minorHAnsi"/>
              </w:rPr>
              <w:t>.</w:t>
            </w:r>
            <w:r w:rsidR="00912E8B">
              <w:rPr>
                <w:rFonts w:ascii="Arial Narrow" w:hAnsi="Arial Narrow" w:cstheme="minorHAnsi"/>
              </w:rPr>
              <w:t>36</w:t>
            </w:r>
          </w:p>
        </w:tc>
        <w:tc>
          <w:tcPr>
            <w:tcW w:w="1598" w:type="dxa"/>
            <w:tcBorders>
              <w:top w:val="nil"/>
              <w:left w:val="nil"/>
              <w:bottom w:val="single" w:sz="4" w:space="0" w:color="auto"/>
              <w:right w:val="single" w:sz="4" w:space="0" w:color="auto"/>
            </w:tcBorders>
          </w:tcPr>
          <w:p w14:paraId="51018301" w14:textId="42C35BD4" w:rsidR="006511E6" w:rsidRPr="00B01699" w:rsidRDefault="00AE46CD"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sidR="00652A98" w:rsidRPr="00B01699">
              <w:rPr>
                <w:rFonts w:ascii="Arial Narrow" w:hAnsi="Arial Narrow" w:cstheme="minorHAnsi"/>
              </w:rPr>
              <w:t>13,1</w:t>
            </w:r>
            <w:r w:rsidR="007E50AE">
              <w:rPr>
                <w:rFonts w:ascii="Arial Narrow" w:hAnsi="Arial Narrow" w:cstheme="minorHAnsi"/>
              </w:rPr>
              <w:t>76</w:t>
            </w:r>
            <w:r w:rsidR="00652A98" w:rsidRPr="00B01699">
              <w:rPr>
                <w:rFonts w:ascii="Arial Narrow" w:hAnsi="Arial Narrow" w:cstheme="minorHAnsi"/>
              </w:rPr>
              <w:t>,</w:t>
            </w:r>
            <w:r w:rsidR="007E50AE">
              <w:rPr>
                <w:rFonts w:ascii="Arial Narrow" w:hAnsi="Arial Narrow" w:cstheme="minorHAnsi"/>
              </w:rPr>
              <w:t>688</w:t>
            </w:r>
            <w:r w:rsidR="00652A98" w:rsidRPr="00B01699">
              <w:rPr>
                <w:rFonts w:ascii="Arial Narrow" w:hAnsi="Arial Narrow" w:cstheme="minorHAnsi"/>
              </w:rPr>
              <w:t>.</w:t>
            </w:r>
            <w:r w:rsidR="007E50AE">
              <w:rPr>
                <w:rFonts w:ascii="Arial Narrow" w:hAnsi="Arial Narrow" w:cstheme="minorHAnsi"/>
              </w:rPr>
              <w:t>9</w:t>
            </w:r>
            <w:r w:rsidR="00652A98" w:rsidRPr="00B01699">
              <w:rPr>
                <w:rFonts w:ascii="Arial Narrow" w:hAnsi="Arial Narrow" w:cstheme="minorHAnsi"/>
              </w:rPr>
              <w:t>9</w:t>
            </w:r>
          </w:p>
        </w:tc>
      </w:tr>
      <w:tr w:rsidR="006511E6" w:rsidRPr="00B55ADF" w14:paraId="2C35A5D9" w14:textId="420B9494"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395EA245" w14:textId="77777777" w:rsidR="006511E6" w:rsidRPr="00B55ADF" w:rsidRDefault="006511E6" w:rsidP="006511E6">
            <w:pPr>
              <w:spacing w:after="0" w:line="240" w:lineRule="auto"/>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 xml:space="preserve">           LEY DE INGRESOS RECAUDADA</w:t>
            </w:r>
          </w:p>
        </w:tc>
        <w:tc>
          <w:tcPr>
            <w:tcW w:w="1640" w:type="dxa"/>
            <w:tcBorders>
              <w:top w:val="nil"/>
              <w:left w:val="nil"/>
              <w:bottom w:val="single" w:sz="4" w:space="0" w:color="auto"/>
              <w:right w:val="single" w:sz="4" w:space="0" w:color="auto"/>
            </w:tcBorders>
            <w:shd w:val="clear" w:color="auto" w:fill="auto"/>
            <w:hideMark/>
          </w:tcPr>
          <w:p w14:paraId="7E841564" w14:textId="32BECE71" w:rsidR="006511E6" w:rsidRPr="00B01699" w:rsidRDefault="00AE46CD"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sidR="00D56049" w:rsidRPr="00B01699">
              <w:rPr>
                <w:rFonts w:ascii="Arial Narrow" w:hAnsi="Arial Narrow" w:cstheme="minorHAnsi"/>
              </w:rPr>
              <w:t>1</w:t>
            </w:r>
            <w:r w:rsidR="00912E8B">
              <w:rPr>
                <w:rFonts w:ascii="Arial Narrow" w:hAnsi="Arial Narrow" w:cstheme="minorHAnsi"/>
              </w:rPr>
              <w:t>5</w:t>
            </w:r>
            <w:r w:rsidR="00D56049" w:rsidRPr="00B01699">
              <w:rPr>
                <w:rFonts w:ascii="Arial Narrow" w:hAnsi="Arial Narrow" w:cstheme="minorHAnsi"/>
              </w:rPr>
              <w:t>,</w:t>
            </w:r>
            <w:r w:rsidR="00912E8B">
              <w:rPr>
                <w:rFonts w:ascii="Arial Narrow" w:hAnsi="Arial Narrow" w:cstheme="minorHAnsi"/>
              </w:rPr>
              <w:t>278</w:t>
            </w:r>
            <w:r w:rsidR="00D56049" w:rsidRPr="00B01699">
              <w:rPr>
                <w:rFonts w:ascii="Arial Narrow" w:hAnsi="Arial Narrow" w:cstheme="minorHAnsi"/>
              </w:rPr>
              <w:t>,</w:t>
            </w:r>
            <w:r w:rsidR="007E50AE">
              <w:rPr>
                <w:rFonts w:ascii="Arial Narrow" w:hAnsi="Arial Narrow" w:cstheme="minorHAnsi"/>
              </w:rPr>
              <w:t>780</w:t>
            </w:r>
            <w:r w:rsidR="00D56049" w:rsidRPr="00B01699">
              <w:rPr>
                <w:rFonts w:ascii="Arial Narrow" w:hAnsi="Arial Narrow" w:cstheme="minorHAnsi"/>
              </w:rPr>
              <w:t>.36</w:t>
            </w:r>
          </w:p>
        </w:tc>
        <w:tc>
          <w:tcPr>
            <w:tcW w:w="1598" w:type="dxa"/>
            <w:tcBorders>
              <w:top w:val="nil"/>
              <w:left w:val="nil"/>
              <w:bottom w:val="single" w:sz="4" w:space="0" w:color="auto"/>
              <w:right w:val="single" w:sz="4" w:space="0" w:color="auto"/>
            </w:tcBorders>
          </w:tcPr>
          <w:p w14:paraId="514FDC17" w14:textId="28FDAD68" w:rsidR="006511E6" w:rsidRPr="00B01699" w:rsidRDefault="007E50AE"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$13,1</w:t>
            </w:r>
            <w:r>
              <w:rPr>
                <w:rFonts w:ascii="Arial Narrow" w:hAnsi="Arial Narrow" w:cstheme="minorHAnsi"/>
              </w:rPr>
              <w:t>76</w:t>
            </w:r>
            <w:r w:rsidRPr="00B01699">
              <w:rPr>
                <w:rFonts w:ascii="Arial Narrow" w:hAnsi="Arial Narrow" w:cstheme="minorHAnsi"/>
              </w:rPr>
              <w:t>,</w:t>
            </w:r>
            <w:r>
              <w:rPr>
                <w:rFonts w:ascii="Arial Narrow" w:hAnsi="Arial Narrow" w:cstheme="minorHAnsi"/>
              </w:rPr>
              <w:t>688</w:t>
            </w:r>
            <w:r w:rsidRPr="00B01699">
              <w:rPr>
                <w:rFonts w:ascii="Arial Narrow" w:hAnsi="Arial Narrow" w:cstheme="minorHAnsi"/>
              </w:rPr>
              <w:t>.</w:t>
            </w:r>
            <w:r>
              <w:rPr>
                <w:rFonts w:ascii="Arial Narrow" w:hAnsi="Arial Narrow" w:cstheme="minorHAnsi"/>
              </w:rPr>
              <w:t>9</w:t>
            </w:r>
            <w:r w:rsidRPr="00B01699">
              <w:rPr>
                <w:rFonts w:ascii="Arial Narrow" w:hAnsi="Arial Narrow" w:cstheme="minorHAnsi"/>
              </w:rPr>
              <w:t>9</w:t>
            </w:r>
          </w:p>
        </w:tc>
      </w:tr>
      <w:tr w:rsidR="006511E6" w:rsidRPr="00B55ADF" w14:paraId="22404E43" w14:textId="7FBB2E86" w:rsidTr="006511E6">
        <w:trPr>
          <w:trHeight w:val="330"/>
          <w:jc w:val="center"/>
        </w:trPr>
        <w:tc>
          <w:tcPr>
            <w:tcW w:w="77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284DE0" w14:textId="75463B17" w:rsidR="006511E6" w:rsidRPr="00B01699" w:rsidRDefault="006511E6" w:rsidP="00EE6274">
            <w:pPr>
              <w:spacing w:after="0" w:line="240" w:lineRule="auto"/>
              <w:jc w:val="right"/>
              <w:rPr>
                <w:rFonts w:ascii="Arial Narrow" w:eastAsia="Times New Roman" w:hAnsi="Arial Narrow" w:cstheme="minorHAnsi"/>
                <w:color w:val="000000"/>
                <w:lang w:val="es-MX" w:eastAsia="es-MX"/>
              </w:rPr>
            </w:pPr>
          </w:p>
        </w:tc>
        <w:tc>
          <w:tcPr>
            <w:tcW w:w="1598" w:type="dxa"/>
            <w:tcBorders>
              <w:top w:val="single" w:sz="4" w:space="0" w:color="auto"/>
              <w:left w:val="single" w:sz="4" w:space="0" w:color="auto"/>
              <w:bottom w:val="single" w:sz="4" w:space="0" w:color="auto"/>
              <w:right w:val="single" w:sz="4" w:space="0" w:color="auto"/>
            </w:tcBorders>
          </w:tcPr>
          <w:p w14:paraId="4AF4D885" w14:textId="77777777" w:rsidR="006511E6" w:rsidRPr="00B01699" w:rsidRDefault="006511E6" w:rsidP="00EE6274">
            <w:pPr>
              <w:spacing w:after="0" w:line="240" w:lineRule="auto"/>
              <w:jc w:val="right"/>
              <w:rPr>
                <w:rFonts w:ascii="Arial Narrow" w:eastAsia="Times New Roman" w:hAnsi="Arial Narrow" w:cstheme="minorHAnsi"/>
                <w:color w:val="000000"/>
                <w:lang w:val="es-MX" w:eastAsia="es-MX"/>
              </w:rPr>
            </w:pPr>
          </w:p>
        </w:tc>
      </w:tr>
      <w:tr w:rsidR="006511E6" w:rsidRPr="00B55ADF" w14:paraId="36B75D44" w14:textId="2E233A50"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1807298C" w14:textId="77777777" w:rsidR="006511E6" w:rsidRPr="00B55ADF" w:rsidRDefault="006511E6" w:rsidP="00B55ADF">
            <w:pPr>
              <w:spacing w:after="0" w:line="240" w:lineRule="auto"/>
              <w:rPr>
                <w:rFonts w:ascii="Arial Narrow" w:eastAsia="Times New Roman" w:hAnsi="Arial Narrow"/>
                <w:b/>
                <w:bCs/>
                <w:color w:val="000000"/>
                <w:u w:val="single"/>
                <w:lang w:val="es-MX" w:eastAsia="es-MX"/>
              </w:rPr>
            </w:pPr>
            <w:r w:rsidRPr="00B55ADF">
              <w:rPr>
                <w:rFonts w:ascii="Arial Narrow" w:eastAsia="Times New Roman" w:hAnsi="Arial Narrow"/>
                <w:b/>
                <w:bCs/>
                <w:color w:val="000000"/>
                <w:u w:val="single"/>
                <w:lang w:val="es-MX" w:eastAsia="es-MX"/>
              </w:rPr>
              <w:t xml:space="preserve">   PRESUPUESTO DE EGRESOS </w:t>
            </w:r>
          </w:p>
        </w:tc>
        <w:tc>
          <w:tcPr>
            <w:tcW w:w="1640" w:type="dxa"/>
            <w:tcBorders>
              <w:top w:val="nil"/>
              <w:left w:val="nil"/>
              <w:bottom w:val="single" w:sz="4" w:space="0" w:color="auto"/>
              <w:right w:val="single" w:sz="4" w:space="0" w:color="auto"/>
            </w:tcBorders>
            <w:shd w:val="clear" w:color="auto" w:fill="auto"/>
            <w:noWrap/>
            <w:vAlign w:val="center"/>
            <w:hideMark/>
          </w:tcPr>
          <w:p w14:paraId="65D1A517" w14:textId="5ACAEAA2" w:rsidR="006511E6" w:rsidRPr="00B01699" w:rsidRDefault="006511E6"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eastAsia="Times New Roman" w:hAnsi="Arial Narrow" w:cstheme="minorHAnsi"/>
                <w:color w:val="000000"/>
                <w:lang w:val="es-MX" w:eastAsia="es-MX"/>
              </w:rPr>
              <w:t>2022</w:t>
            </w:r>
          </w:p>
        </w:tc>
        <w:tc>
          <w:tcPr>
            <w:tcW w:w="1598" w:type="dxa"/>
            <w:tcBorders>
              <w:top w:val="nil"/>
              <w:left w:val="nil"/>
              <w:bottom w:val="single" w:sz="4" w:space="0" w:color="auto"/>
              <w:right w:val="single" w:sz="4" w:space="0" w:color="auto"/>
            </w:tcBorders>
            <w:vAlign w:val="center"/>
          </w:tcPr>
          <w:p w14:paraId="1880DA4B" w14:textId="56BAE408" w:rsidR="006511E6" w:rsidRPr="00B01699" w:rsidRDefault="006511E6"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eastAsia="Times New Roman" w:hAnsi="Arial Narrow" w:cstheme="minorHAnsi"/>
                <w:color w:val="000000"/>
                <w:lang w:val="es-MX" w:eastAsia="es-MX"/>
              </w:rPr>
              <w:t>2021</w:t>
            </w:r>
          </w:p>
        </w:tc>
      </w:tr>
      <w:tr w:rsidR="006511E6" w:rsidRPr="00B55ADF" w14:paraId="5B5C945C" w14:textId="224330CF"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3381C17C" w14:textId="77777777" w:rsidR="006511E6" w:rsidRPr="00B55ADF" w:rsidRDefault="006511E6" w:rsidP="006511E6">
            <w:pPr>
              <w:spacing w:after="0" w:line="240" w:lineRule="auto"/>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 xml:space="preserve">           PRESUPUESTO DE EGRESOS APROBADO</w:t>
            </w:r>
          </w:p>
        </w:tc>
        <w:tc>
          <w:tcPr>
            <w:tcW w:w="1640" w:type="dxa"/>
            <w:tcBorders>
              <w:top w:val="nil"/>
              <w:left w:val="nil"/>
              <w:bottom w:val="single" w:sz="4" w:space="0" w:color="auto"/>
              <w:right w:val="single" w:sz="4" w:space="0" w:color="auto"/>
            </w:tcBorders>
            <w:shd w:val="clear" w:color="auto" w:fill="auto"/>
            <w:hideMark/>
          </w:tcPr>
          <w:p w14:paraId="13E88C57" w14:textId="44CACE36" w:rsidR="006511E6" w:rsidRPr="00B01699" w:rsidRDefault="006511E6"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$11,510,04</w:t>
            </w:r>
            <w:r w:rsidR="007E50AE">
              <w:rPr>
                <w:rFonts w:ascii="Arial Narrow" w:hAnsi="Arial Narrow" w:cstheme="minorHAnsi"/>
              </w:rPr>
              <w:t>5</w:t>
            </w:r>
            <w:r w:rsidRPr="00B01699">
              <w:rPr>
                <w:rFonts w:ascii="Arial Narrow" w:hAnsi="Arial Narrow" w:cstheme="minorHAnsi"/>
              </w:rPr>
              <w:t>.60</w:t>
            </w:r>
          </w:p>
        </w:tc>
        <w:tc>
          <w:tcPr>
            <w:tcW w:w="1598" w:type="dxa"/>
            <w:tcBorders>
              <w:top w:val="nil"/>
              <w:left w:val="nil"/>
              <w:bottom w:val="single" w:sz="4" w:space="0" w:color="auto"/>
              <w:right w:val="single" w:sz="4" w:space="0" w:color="auto"/>
            </w:tcBorders>
          </w:tcPr>
          <w:p w14:paraId="06B44C92" w14:textId="7AF558C7" w:rsidR="006511E6" w:rsidRPr="00B01699" w:rsidRDefault="006511E6"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$10,153,491.16</w:t>
            </w:r>
          </w:p>
        </w:tc>
      </w:tr>
      <w:tr w:rsidR="006511E6" w:rsidRPr="00B55ADF" w14:paraId="4F1BE43C" w14:textId="4DEA2892"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09B47474" w14:textId="77777777" w:rsidR="006511E6" w:rsidRPr="00B55ADF" w:rsidRDefault="006511E6" w:rsidP="006511E6">
            <w:pPr>
              <w:spacing w:after="0" w:line="240" w:lineRule="auto"/>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 xml:space="preserve">           PRESUPUESTO DE EGRESOS POR EJERCER</w:t>
            </w:r>
          </w:p>
        </w:tc>
        <w:tc>
          <w:tcPr>
            <w:tcW w:w="1640" w:type="dxa"/>
            <w:tcBorders>
              <w:top w:val="nil"/>
              <w:left w:val="nil"/>
              <w:bottom w:val="single" w:sz="4" w:space="0" w:color="auto"/>
              <w:right w:val="single" w:sz="4" w:space="0" w:color="auto"/>
            </w:tcBorders>
            <w:shd w:val="clear" w:color="auto" w:fill="auto"/>
            <w:hideMark/>
          </w:tcPr>
          <w:p w14:paraId="6AE4303F" w14:textId="3EA47E28" w:rsidR="006511E6" w:rsidRPr="00B01699" w:rsidRDefault="00AE46CD"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sidR="007E50AE">
              <w:rPr>
                <w:rFonts w:ascii="Arial Narrow" w:hAnsi="Arial Narrow" w:cstheme="minorHAnsi"/>
              </w:rPr>
              <w:t>308,435.99</w:t>
            </w:r>
          </w:p>
        </w:tc>
        <w:tc>
          <w:tcPr>
            <w:tcW w:w="1598" w:type="dxa"/>
            <w:tcBorders>
              <w:top w:val="nil"/>
              <w:left w:val="nil"/>
              <w:bottom w:val="single" w:sz="4" w:space="0" w:color="auto"/>
              <w:right w:val="single" w:sz="4" w:space="0" w:color="auto"/>
            </w:tcBorders>
          </w:tcPr>
          <w:p w14:paraId="2B235756" w14:textId="55E304DD" w:rsidR="006511E6" w:rsidRPr="00B01699" w:rsidRDefault="00AE46CD"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sidR="00652A98" w:rsidRPr="00B01699">
              <w:rPr>
                <w:rFonts w:ascii="Arial Narrow" w:hAnsi="Arial Narrow" w:cstheme="minorHAnsi"/>
              </w:rPr>
              <w:t>11,664.40</w:t>
            </w:r>
          </w:p>
        </w:tc>
      </w:tr>
      <w:tr w:rsidR="006511E6" w:rsidRPr="00B55ADF" w14:paraId="3C532B75" w14:textId="05DA401C"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7C0FBBAB" w14:textId="77777777" w:rsidR="006511E6" w:rsidRPr="00B55ADF" w:rsidRDefault="006511E6" w:rsidP="006511E6">
            <w:pPr>
              <w:spacing w:after="0" w:line="240" w:lineRule="auto"/>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 xml:space="preserve">           MODIFICACIONES AL PRESUPUESTO DE EGRESOS APROBADO</w:t>
            </w:r>
          </w:p>
        </w:tc>
        <w:tc>
          <w:tcPr>
            <w:tcW w:w="1640" w:type="dxa"/>
            <w:tcBorders>
              <w:top w:val="nil"/>
              <w:left w:val="nil"/>
              <w:bottom w:val="single" w:sz="4" w:space="0" w:color="auto"/>
              <w:right w:val="single" w:sz="4" w:space="0" w:color="auto"/>
            </w:tcBorders>
            <w:shd w:val="clear" w:color="auto" w:fill="auto"/>
            <w:hideMark/>
          </w:tcPr>
          <w:p w14:paraId="029F8237" w14:textId="11713B2C" w:rsidR="006511E6" w:rsidRPr="00B01699" w:rsidRDefault="00AE46CD"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sidR="007E50AE">
              <w:rPr>
                <w:rFonts w:ascii="Arial Narrow" w:hAnsi="Arial Narrow" w:cstheme="minorHAnsi"/>
              </w:rPr>
              <w:t>5,389,707.76</w:t>
            </w:r>
          </w:p>
        </w:tc>
        <w:tc>
          <w:tcPr>
            <w:tcW w:w="1598" w:type="dxa"/>
            <w:tcBorders>
              <w:top w:val="nil"/>
              <w:left w:val="nil"/>
              <w:bottom w:val="single" w:sz="4" w:space="0" w:color="auto"/>
              <w:right w:val="single" w:sz="4" w:space="0" w:color="auto"/>
            </w:tcBorders>
          </w:tcPr>
          <w:p w14:paraId="20DA18B0" w14:textId="19358324" w:rsidR="006511E6" w:rsidRPr="00B01699" w:rsidRDefault="00AE46CD"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sidR="00D56049" w:rsidRPr="00B01699">
              <w:rPr>
                <w:rFonts w:ascii="Arial Narrow" w:hAnsi="Arial Narrow" w:cstheme="minorHAnsi"/>
              </w:rPr>
              <w:t>3,034,862.23</w:t>
            </w:r>
          </w:p>
        </w:tc>
      </w:tr>
      <w:tr w:rsidR="006511E6" w:rsidRPr="00B55ADF" w14:paraId="4EA1F52F" w14:textId="69F1D959"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5DB6F92D" w14:textId="77777777" w:rsidR="006511E6" w:rsidRPr="00B55ADF" w:rsidRDefault="006511E6" w:rsidP="006511E6">
            <w:pPr>
              <w:spacing w:after="0" w:line="240" w:lineRule="auto"/>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 xml:space="preserve">           PRESUPUESTO DE EGRESOS COMPROMETIDO</w:t>
            </w:r>
          </w:p>
        </w:tc>
        <w:tc>
          <w:tcPr>
            <w:tcW w:w="1640" w:type="dxa"/>
            <w:tcBorders>
              <w:top w:val="nil"/>
              <w:left w:val="nil"/>
              <w:bottom w:val="single" w:sz="4" w:space="0" w:color="auto"/>
              <w:right w:val="single" w:sz="4" w:space="0" w:color="auto"/>
            </w:tcBorders>
            <w:shd w:val="clear" w:color="auto" w:fill="auto"/>
            <w:hideMark/>
          </w:tcPr>
          <w:p w14:paraId="4F8223BD" w14:textId="64F9CB80" w:rsidR="006511E6" w:rsidRPr="00B01699" w:rsidRDefault="00AE46CD"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sidR="007E50AE">
              <w:rPr>
                <w:rFonts w:ascii="Arial Narrow" w:hAnsi="Arial Narrow" w:cstheme="minorHAnsi"/>
              </w:rPr>
              <w:t>16</w:t>
            </w:r>
            <w:r w:rsidR="009878CF">
              <w:rPr>
                <w:rFonts w:ascii="Arial Narrow" w:hAnsi="Arial Narrow" w:cstheme="minorHAnsi"/>
              </w:rPr>
              <w:t>,</w:t>
            </w:r>
            <w:r w:rsidR="007E50AE">
              <w:rPr>
                <w:rFonts w:ascii="Arial Narrow" w:hAnsi="Arial Narrow" w:cstheme="minorHAnsi"/>
              </w:rPr>
              <w:t>591</w:t>
            </w:r>
            <w:r w:rsidR="009878CF">
              <w:rPr>
                <w:rFonts w:ascii="Arial Narrow" w:hAnsi="Arial Narrow" w:cstheme="minorHAnsi"/>
              </w:rPr>
              <w:t>,</w:t>
            </w:r>
            <w:r w:rsidR="007E50AE">
              <w:rPr>
                <w:rFonts w:ascii="Arial Narrow" w:hAnsi="Arial Narrow" w:cstheme="minorHAnsi"/>
              </w:rPr>
              <w:t>317</w:t>
            </w:r>
            <w:r w:rsidR="009878CF">
              <w:rPr>
                <w:rFonts w:ascii="Arial Narrow" w:hAnsi="Arial Narrow" w:cstheme="minorHAnsi"/>
              </w:rPr>
              <w:t>.</w:t>
            </w:r>
            <w:r w:rsidR="007E50AE">
              <w:rPr>
                <w:rFonts w:ascii="Arial Narrow" w:hAnsi="Arial Narrow" w:cstheme="minorHAnsi"/>
              </w:rPr>
              <w:t>37</w:t>
            </w:r>
          </w:p>
        </w:tc>
        <w:tc>
          <w:tcPr>
            <w:tcW w:w="1598" w:type="dxa"/>
            <w:tcBorders>
              <w:top w:val="nil"/>
              <w:left w:val="nil"/>
              <w:bottom w:val="single" w:sz="4" w:space="0" w:color="auto"/>
              <w:right w:val="single" w:sz="4" w:space="0" w:color="auto"/>
            </w:tcBorders>
          </w:tcPr>
          <w:p w14:paraId="7E2C1B1F" w14:textId="19B28CCB" w:rsidR="006511E6" w:rsidRPr="00B01699" w:rsidRDefault="00AE46CD"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sidR="00D56049" w:rsidRPr="00B01699">
              <w:rPr>
                <w:rFonts w:ascii="Arial Narrow" w:hAnsi="Arial Narrow" w:cstheme="minorHAnsi"/>
              </w:rPr>
              <w:t>13,176,688.99</w:t>
            </w:r>
          </w:p>
        </w:tc>
      </w:tr>
      <w:tr w:rsidR="00D56049" w:rsidRPr="00B55ADF" w14:paraId="65EC9CF3" w14:textId="7D1974C3"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3647D8A7" w14:textId="77777777" w:rsidR="00D56049" w:rsidRPr="00B55ADF" w:rsidRDefault="00D56049" w:rsidP="00D56049">
            <w:pPr>
              <w:spacing w:after="0" w:line="240" w:lineRule="auto"/>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 xml:space="preserve">           PRESUPUESTO DE EGRESOS DEVENGADO</w:t>
            </w:r>
          </w:p>
        </w:tc>
        <w:tc>
          <w:tcPr>
            <w:tcW w:w="1640" w:type="dxa"/>
            <w:tcBorders>
              <w:top w:val="nil"/>
              <w:left w:val="nil"/>
              <w:bottom w:val="single" w:sz="4" w:space="0" w:color="auto"/>
              <w:right w:val="single" w:sz="4" w:space="0" w:color="auto"/>
            </w:tcBorders>
            <w:shd w:val="clear" w:color="auto" w:fill="auto"/>
            <w:hideMark/>
          </w:tcPr>
          <w:p w14:paraId="7D4F4A91" w14:textId="50008532" w:rsidR="00D56049" w:rsidRPr="00B01699" w:rsidRDefault="007E50AE"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Pr>
                <w:rFonts w:ascii="Arial Narrow" w:hAnsi="Arial Narrow" w:cstheme="minorHAnsi"/>
              </w:rPr>
              <w:t>16,591,317.37</w:t>
            </w:r>
          </w:p>
        </w:tc>
        <w:tc>
          <w:tcPr>
            <w:tcW w:w="1598" w:type="dxa"/>
            <w:tcBorders>
              <w:top w:val="nil"/>
              <w:left w:val="nil"/>
              <w:bottom w:val="single" w:sz="4" w:space="0" w:color="auto"/>
              <w:right w:val="single" w:sz="4" w:space="0" w:color="auto"/>
            </w:tcBorders>
          </w:tcPr>
          <w:p w14:paraId="54A14A76" w14:textId="0C5C3E1A" w:rsidR="00D56049" w:rsidRPr="00B01699" w:rsidRDefault="00D56049"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$13,176,688.99</w:t>
            </w:r>
          </w:p>
        </w:tc>
      </w:tr>
      <w:tr w:rsidR="00D56049" w:rsidRPr="00B55ADF" w14:paraId="0B1B6433" w14:textId="4AB260D1"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414E1548" w14:textId="77777777" w:rsidR="00D56049" w:rsidRPr="00B55ADF" w:rsidRDefault="00D56049" w:rsidP="00D56049">
            <w:pPr>
              <w:spacing w:after="0" w:line="240" w:lineRule="auto"/>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 xml:space="preserve">           PRESUPUESTO DE EGRESOS EJERCIDO</w:t>
            </w:r>
          </w:p>
        </w:tc>
        <w:tc>
          <w:tcPr>
            <w:tcW w:w="1640" w:type="dxa"/>
            <w:tcBorders>
              <w:top w:val="nil"/>
              <w:left w:val="nil"/>
              <w:bottom w:val="single" w:sz="4" w:space="0" w:color="auto"/>
              <w:right w:val="single" w:sz="4" w:space="0" w:color="auto"/>
            </w:tcBorders>
            <w:shd w:val="clear" w:color="auto" w:fill="auto"/>
            <w:hideMark/>
          </w:tcPr>
          <w:p w14:paraId="6B93406C" w14:textId="703F403D" w:rsidR="00D56049" w:rsidRPr="00B01699" w:rsidRDefault="007E50AE"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Pr>
                <w:rFonts w:ascii="Arial Narrow" w:hAnsi="Arial Narrow" w:cstheme="minorHAnsi"/>
              </w:rPr>
              <w:t>16,591,317.37</w:t>
            </w:r>
          </w:p>
        </w:tc>
        <w:tc>
          <w:tcPr>
            <w:tcW w:w="1598" w:type="dxa"/>
            <w:tcBorders>
              <w:top w:val="nil"/>
              <w:left w:val="nil"/>
              <w:bottom w:val="single" w:sz="4" w:space="0" w:color="auto"/>
              <w:right w:val="single" w:sz="4" w:space="0" w:color="auto"/>
            </w:tcBorders>
          </w:tcPr>
          <w:p w14:paraId="3839047F" w14:textId="56A80ED9" w:rsidR="00D56049" w:rsidRPr="00B01699" w:rsidRDefault="00D56049"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$13,176,688.99</w:t>
            </w:r>
          </w:p>
        </w:tc>
      </w:tr>
      <w:tr w:rsidR="00D56049" w:rsidRPr="00B55ADF" w14:paraId="15A55444" w14:textId="7E6E5C6B" w:rsidTr="006511E6">
        <w:trPr>
          <w:trHeight w:val="330"/>
          <w:jc w:val="center"/>
        </w:trPr>
        <w:tc>
          <w:tcPr>
            <w:tcW w:w="6157" w:type="dxa"/>
            <w:tcBorders>
              <w:top w:val="single" w:sz="4" w:space="0" w:color="auto"/>
              <w:left w:val="single" w:sz="4" w:space="0" w:color="auto"/>
              <w:bottom w:val="single" w:sz="4" w:space="0" w:color="auto"/>
              <w:right w:val="single" w:sz="4" w:space="0" w:color="auto"/>
            </w:tcBorders>
            <w:shd w:val="clear" w:color="auto" w:fill="auto"/>
            <w:hideMark/>
          </w:tcPr>
          <w:p w14:paraId="34DFC0D6" w14:textId="77777777" w:rsidR="00D56049" w:rsidRPr="00B55ADF" w:rsidRDefault="00D56049" w:rsidP="00D56049">
            <w:pPr>
              <w:spacing w:after="0" w:line="240" w:lineRule="auto"/>
              <w:rPr>
                <w:rFonts w:ascii="Arial Narrow" w:eastAsia="Times New Roman" w:hAnsi="Arial Narrow"/>
                <w:color w:val="000000"/>
                <w:lang w:val="es-MX" w:eastAsia="es-MX"/>
              </w:rPr>
            </w:pPr>
            <w:r w:rsidRPr="00B55ADF">
              <w:rPr>
                <w:rFonts w:ascii="Arial Narrow" w:eastAsia="Times New Roman" w:hAnsi="Arial Narrow"/>
                <w:color w:val="000000"/>
                <w:lang w:val="es-MX" w:eastAsia="es-MX"/>
              </w:rPr>
              <w:t xml:space="preserve">           PRESUPUESTO DE EGRESOS PAGADO</w:t>
            </w:r>
          </w:p>
        </w:tc>
        <w:tc>
          <w:tcPr>
            <w:tcW w:w="1640" w:type="dxa"/>
            <w:tcBorders>
              <w:top w:val="nil"/>
              <w:left w:val="nil"/>
              <w:bottom w:val="single" w:sz="4" w:space="0" w:color="auto"/>
              <w:right w:val="single" w:sz="4" w:space="0" w:color="auto"/>
            </w:tcBorders>
            <w:shd w:val="clear" w:color="auto" w:fill="auto"/>
            <w:hideMark/>
          </w:tcPr>
          <w:p w14:paraId="06F59016" w14:textId="7D6B58F7" w:rsidR="00D56049" w:rsidRPr="00B01699" w:rsidRDefault="00BB56C2" w:rsidP="009878CF">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w:t>
            </w:r>
            <w:r w:rsidR="007E50AE">
              <w:rPr>
                <w:rFonts w:ascii="Arial Narrow" w:hAnsi="Arial Narrow" w:cstheme="minorHAnsi"/>
              </w:rPr>
              <w:t>13,423,641.81</w:t>
            </w:r>
          </w:p>
        </w:tc>
        <w:tc>
          <w:tcPr>
            <w:tcW w:w="1598" w:type="dxa"/>
            <w:tcBorders>
              <w:top w:val="nil"/>
              <w:left w:val="nil"/>
              <w:bottom w:val="single" w:sz="4" w:space="0" w:color="auto"/>
              <w:right w:val="single" w:sz="4" w:space="0" w:color="auto"/>
            </w:tcBorders>
          </w:tcPr>
          <w:p w14:paraId="6ADC5E5E" w14:textId="2255D19A" w:rsidR="00D56049" w:rsidRPr="00B01699" w:rsidRDefault="00C0749D" w:rsidP="00EE6274">
            <w:pPr>
              <w:spacing w:after="0" w:line="240" w:lineRule="auto"/>
              <w:jc w:val="right"/>
              <w:rPr>
                <w:rFonts w:ascii="Arial Narrow" w:eastAsia="Times New Roman" w:hAnsi="Arial Narrow" w:cstheme="minorHAnsi"/>
                <w:color w:val="000000"/>
                <w:lang w:val="es-MX" w:eastAsia="es-MX"/>
              </w:rPr>
            </w:pPr>
            <w:r w:rsidRPr="00B01699">
              <w:rPr>
                <w:rFonts w:ascii="Arial Narrow" w:hAnsi="Arial Narrow" w:cstheme="minorHAnsi"/>
              </w:rPr>
              <w:t>$13,176,688.99</w:t>
            </w:r>
          </w:p>
        </w:tc>
      </w:tr>
    </w:tbl>
    <w:p w14:paraId="31C1927C" w14:textId="0061DFE8" w:rsidR="002F14B3" w:rsidRDefault="002F14B3">
      <w:pPr>
        <w:spacing w:after="0" w:line="240" w:lineRule="auto"/>
        <w:rPr>
          <w:rFonts w:ascii="Arial Narrow" w:hAnsi="Arial Narrow" w:cs="Arial"/>
          <w:i/>
          <w:lang w:val="es-MX"/>
        </w:rPr>
      </w:pPr>
      <w:r>
        <w:rPr>
          <w:rFonts w:ascii="Arial Narrow" w:hAnsi="Arial Narrow" w:cs="Arial"/>
          <w:i/>
          <w:lang w:val="es-MX"/>
        </w:rPr>
        <w:br w:type="page"/>
      </w:r>
    </w:p>
    <w:p w14:paraId="26D1C442" w14:textId="176661B3" w:rsidR="008D54AD" w:rsidRDefault="008D54AD" w:rsidP="00002CD1">
      <w:pPr>
        <w:pStyle w:val="Sinespaciado"/>
        <w:jc w:val="both"/>
        <w:rPr>
          <w:rFonts w:ascii="Arial Narrow" w:hAnsi="Arial Narrow" w:cs="Arial"/>
          <w:b/>
        </w:rPr>
      </w:pPr>
      <w:r w:rsidRPr="00791553">
        <w:rPr>
          <w:rFonts w:ascii="Arial Narrow" w:hAnsi="Arial Narrow" w:cs="Arial"/>
          <w:b/>
        </w:rPr>
        <w:lastRenderedPageBreak/>
        <w:t>c) NOTAS DE GESTIÓN ADMINISTRATIVA</w:t>
      </w:r>
    </w:p>
    <w:p w14:paraId="4DBECC6B" w14:textId="371EEEED" w:rsidR="003E655F" w:rsidRPr="003E655F" w:rsidRDefault="003E655F" w:rsidP="00002CD1">
      <w:pPr>
        <w:pStyle w:val="Sinespaciado"/>
        <w:jc w:val="both"/>
        <w:rPr>
          <w:rFonts w:ascii="Arial Narrow" w:hAnsi="Arial Narrow" w:cs="Arial"/>
        </w:rPr>
      </w:pPr>
    </w:p>
    <w:p w14:paraId="38C0C94C" w14:textId="4B7A26B5" w:rsidR="003E655F" w:rsidRPr="003E655F" w:rsidRDefault="003E655F" w:rsidP="00002CD1">
      <w:pPr>
        <w:pStyle w:val="Sinespaciado"/>
        <w:jc w:val="both"/>
        <w:rPr>
          <w:rFonts w:ascii="Arial Narrow" w:hAnsi="Arial Narrow" w:cs="Arial"/>
        </w:rPr>
      </w:pPr>
      <w:r w:rsidRPr="003E655F">
        <w:rPr>
          <w:rFonts w:ascii="Arial Narrow" w:hAnsi="Arial Narrow" w:cs="Arial"/>
        </w:rPr>
        <w:t>NOTAS</w:t>
      </w:r>
      <w:r w:rsidR="00AE46CD">
        <w:rPr>
          <w:rFonts w:ascii="Arial Narrow" w:hAnsi="Arial Narrow" w:cs="Arial"/>
        </w:rPr>
        <w:t xml:space="preserve"> A LOS ESTADOS FINANCIEROS AL 31 DE </w:t>
      </w:r>
      <w:r w:rsidR="00912E8B">
        <w:rPr>
          <w:rFonts w:ascii="Arial Narrow" w:hAnsi="Arial Narrow" w:cs="Arial"/>
        </w:rPr>
        <w:t>DICIEMBRE</w:t>
      </w:r>
      <w:r w:rsidRPr="003E655F">
        <w:rPr>
          <w:rFonts w:ascii="Arial Narrow" w:hAnsi="Arial Narrow" w:cs="Arial"/>
        </w:rPr>
        <w:t xml:space="preserve"> 2022</w:t>
      </w:r>
    </w:p>
    <w:p w14:paraId="5862EDD8" w14:textId="77777777" w:rsidR="008D54AD" w:rsidRPr="00697A02" w:rsidRDefault="008D54AD" w:rsidP="00002CD1">
      <w:pPr>
        <w:pStyle w:val="Sinespaciado"/>
        <w:jc w:val="both"/>
        <w:rPr>
          <w:rFonts w:ascii="Arial Narrow" w:hAnsi="Arial Narrow" w:cs="Arial"/>
          <w:b/>
        </w:rPr>
      </w:pPr>
    </w:p>
    <w:p w14:paraId="664B5773" w14:textId="77777777" w:rsidR="008D54AD" w:rsidRPr="00697A02" w:rsidRDefault="008D54AD" w:rsidP="00737FCF">
      <w:pPr>
        <w:pStyle w:val="Sinespaciado"/>
        <w:numPr>
          <w:ilvl w:val="0"/>
          <w:numId w:val="24"/>
        </w:numPr>
        <w:jc w:val="both"/>
        <w:rPr>
          <w:rFonts w:ascii="Arial Narrow" w:hAnsi="Arial Narrow" w:cs="Arial"/>
          <w:b/>
        </w:rPr>
      </w:pPr>
      <w:r w:rsidRPr="00697A02">
        <w:rPr>
          <w:rFonts w:ascii="Arial Narrow" w:hAnsi="Arial Narrow" w:cs="Arial"/>
          <w:b/>
          <w:i/>
        </w:rPr>
        <w:t>Introducción</w:t>
      </w:r>
    </w:p>
    <w:p w14:paraId="7366CAC3" w14:textId="77777777" w:rsidR="008D54AD" w:rsidRPr="00791553" w:rsidRDefault="008D54AD" w:rsidP="00002CD1">
      <w:pPr>
        <w:pStyle w:val="Sinespaciado"/>
        <w:ind w:left="1500"/>
        <w:jc w:val="both"/>
        <w:rPr>
          <w:rFonts w:ascii="Arial Narrow" w:hAnsi="Arial Narrow" w:cs="Arial"/>
        </w:rPr>
      </w:pPr>
    </w:p>
    <w:p w14:paraId="497DA1EF" w14:textId="6A9C55ED" w:rsidR="008D54AD" w:rsidRPr="00791553" w:rsidRDefault="008D54AD" w:rsidP="00737FCF">
      <w:pPr>
        <w:pStyle w:val="Sinespaciado"/>
        <w:jc w:val="both"/>
        <w:rPr>
          <w:rFonts w:ascii="Arial Narrow" w:hAnsi="Arial Narrow" w:cs="Arial"/>
        </w:rPr>
      </w:pPr>
      <w:r w:rsidRPr="00791553">
        <w:rPr>
          <w:rFonts w:ascii="Arial Narrow" w:hAnsi="Arial Narrow" w:cs="Arial"/>
        </w:rPr>
        <w:t xml:space="preserve">Los Estados Financieros de los entes públicos, proveen de información financiera a los principales usuarios de </w:t>
      </w:r>
      <w:r w:rsidR="006703DD" w:rsidRPr="00791553">
        <w:rPr>
          <w:rFonts w:ascii="Arial Narrow" w:hAnsi="Arial Narrow" w:cs="Arial"/>
        </w:rPr>
        <w:t>esta</w:t>
      </w:r>
      <w:r w:rsidRPr="00791553">
        <w:rPr>
          <w:rFonts w:ascii="Arial Narrow" w:hAnsi="Arial Narrow" w:cs="Arial"/>
        </w:rPr>
        <w:t>, al congreso y a los ciudadanos.</w:t>
      </w:r>
    </w:p>
    <w:p w14:paraId="73BA3AD8" w14:textId="77777777" w:rsidR="009410A0" w:rsidRPr="00791553" w:rsidRDefault="009410A0" w:rsidP="009410A0">
      <w:pPr>
        <w:pStyle w:val="Sinespaciado"/>
        <w:ind w:firstLine="708"/>
        <w:jc w:val="both"/>
        <w:rPr>
          <w:rFonts w:ascii="Arial Narrow" w:hAnsi="Arial Narrow" w:cs="Arial"/>
        </w:rPr>
      </w:pPr>
    </w:p>
    <w:p w14:paraId="4A705552" w14:textId="77777777" w:rsidR="00076FB6" w:rsidRDefault="008D54AD" w:rsidP="00737FCF">
      <w:pPr>
        <w:pStyle w:val="Sinespaciado"/>
        <w:jc w:val="both"/>
        <w:rPr>
          <w:rFonts w:ascii="Arial Narrow" w:hAnsi="Arial Narrow" w:cs="Arial"/>
        </w:rPr>
      </w:pPr>
      <w:r w:rsidRPr="00791553">
        <w:rPr>
          <w:rFonts w:ascii="Arial Narrow" w:hAnsi="Arial Narrow" w:cs="Arial"/>
        </w:rPr>
        <w:t>El objetivo del presente</w:t>
      </w:r>
      <w:r w:rsidR="00393739">
        <w:rPr>
          <w:rFonts w:ascii="Arial Narrow" w:hAnsi="Arial Narrow" w:cs="Arial"/>
        </w:rPr>
        <w:t xml:space="preserve"> </w:t>
      </w:r>
      <w:r w:rsidRPr="00791553">
        <w:rPr>
          <w:rFonts w:ascii="Arial Narrow" w:hAnsi="Arial Narrow" w:cs="Arial"/>
        </w:rPr>
        <w:t>documento es la revelación del contexto y de los aspectos económicos - financieros más relevantes que influyeron en las decisiones del periodo, y que fueron considerados en la elaboración de los estados financieros para la mayor comprensión de lo</w:t>
      </w:r>
      <w:r w:rsidR="00076FB6" w:rsidRPr="00791553">
        <w:rPr>
          <w:rFonts w:ascii="Arial Narrow" w:hAnsi="Arial Narrow" w:cs="Arial"/>
        </w:rPr>
        <w:t>s mismos y sus particularidades.</w:t>
      </w:r>
    </w:p>
    <w:p w14:paraId="52861782" w14:textId="77777777" w:rsidR="009410A0" w:rsidRPr="00791553" w:rsidRDefault="009410A0" w:rsidP="009410A0">
      <w:pPr>
        <w:pStyle w:val="Sinespaciado"/>
        <w:ind w:firstLine="708"/>
        <w:jc w:val="both"/>
        <w:rPr>
          <w:rFonts w:ascii="Arial Narrow" w:hAnsi="Arial Narrow" w:cs="Arial"/>
        </w:rPr>
      </w:pPr>
    </w:p>
    <w:p w14:paraId="7D40C591" w14:textId="77777777" w:rsidR="008D54AD" w:rsidRPr="00791553" w:rsidRDefault="00076FB6" w:rsidP="00737FCF">
      <w:pPr>
        <w:pStyle w:val="Sinespaciado"/>
        <w:jc w:val="both"/>
        <w:rPr>
          <w:rFonts w:ascii="Arial Narrow" w:hAnsi="Arial Narrow" w:cs="Arial"/>
        </w:rPr>
      </w:pPr>
      <w:r w:rsidRPr="00791553">
        <w:rPr>
          <w:rFonts w:ascii="Arial Narrow" w:hAnsi="Arial Narrow" w:cs="Arial"/>
        </w:rPr>
        <w:t>De esta manera, se informa y explica la respuesta del gobierno a las condiciones relacionadas con la información financiera de cada periodo de gestión;</w:t>
      </w:r>
      <w:r w:rsidR="008D54AD" w:rsidRPr="00791553">
        <w:rPr>
          <w:rFonts w:ascii="Arial Narrow" w:hAnsi="Arial Narrow" w:cs="Arial"/>
        </w:rPr>
        <w:t xml:space="preserve"> además, de exponer aquellas políticas que podrían afectar la toma de decisiones en periodos posteriores. </w:t>
      </w:r>
    </w:p>
    <w:p w14:paraId="38E848BB" w14:textId="77777777" w:rsidR="00883D53" w:rsidRPr="00697A02" w:rsidRDefault="00883D53" w:rsidP="00002CD1">
      <w:pPr>
        <w:pStyle w:val="Sinespaciado"/>
        <w:jc w:val="both"/>
        <w:rPr>
          <w:rFonts w:ascii="Arial Narrow" w:hAnsi="Arial Narrow" w:cs="Arial"/>
          <w:b/>
        </w:rPr>
      </w:pPr>
    </w:p>
    <w:p w14:paraId="423B0DEB" w14:textId="46301CB7" w:rsidR="008D54AD" w:rsidRPr="00697A02" w:rsidRDefault="008D54AD" w:rsidP="00737FCF">
      <w:pPr>
        <w:pStyle w:val="Sinespaciado"/>
        <w:numPr>
          <w:ilvl w:val="0"/>
          <w:numId w:val="24"/>
        </w:numPr>
        <w:jc w:val="both"/>
        <w:rPr>
          <w:rFonts w:ascii="Arial Narrow" w:hAnsi="Arial Narrow" w:cs="Arial"/>
          <w:b/>
        </w:rPr>
      </w:pPr>
      <w:r w:rsidRPr="00697A02">
        <w:rPr>
          <w:rFonts w:ascii="Arial Narrow" w:hAnsi="Arial Narrow" w:cs="Arial"/>
          <w:b/>
          <w:i/>
        </w:rPr>
        <w:t>Panorama Económico y Financiero</w:t>
      </w:r>
    </w:p>
    <w:p w14:paraId="6E91BDFF" w14:textId="77777777" w:rsidR="008D54AD" w:rsidRPr="00791553" w:rsidRDefault="008D54AD" w:rsidP="00002CD1">
      <w:pPr>
        <w:pStyle w:val="Sinespaciado"/>
        <w:ind w:left="1500"/>
        <w:jc w:val="both"/>
        <w:rPr>
          <w:rFonts w:ascii="Arial Narrow" w:hAnsi="Arial Narrow" w:cs="Arial"/>
        </w:rPr>
      </w:pPr>
    </w:p>
    <w:p w14:paraId="6832C05E" w14:textId="1439B0AB" w:rsidR="009410A0" w:rsidRDefault="009410A0" w:rsidP="009410A0">
      <w:pPr>
        <w:pStyle w:val="Sinespaciado"/>
        <w:jc w:val="both"/>
        <w:rPr>
          <w:rFonts w:ascii="Arial Narrow" w:hAnsi="Arial Narrow" w:cs="Arial"/>
        </w:rPr>
      </w:pPr>
      <w:r w:rsidRPr="00791553">
        <w:rPr>
          <w:rFonts w:ascii="Arial Narrow" w:hAnsi="Arial Narrow" w:cs="Arial"/>
        </w:rPr>
        <w:t>El Presupuesto de Egresos Autoriz</w:t>
      </w:r>
      <w:r w:rsidR="00A73A82" w:rsidRPr="00791553">
        <w:rPr>
          <w:rFonts w:ascii="Arial Narrow" w:hAnsi="Arial Narrow" w:cs="Arial"/>
        </w:rPr>
        <w:t>ado para el Ejercicio Fiscal 202</w:t>
      </w:r>
      <w:r w:rsidR="00B55ADF">
        <w:rPr>
          <w:rFonts w:ascii="Arial Narrow" w:hAnsi="Arial Narrow" w:cs="Arial"/>
        </w:rPr>
        <w:t>2</w:t>
      </w:r>
      <w:r w:rsidRPr="00791553">
        <w:rPr>
          <w:rFonts w:ascii="Arial Narrow" w:hAnsi="Arial Narrow" w:cs="Arial"/>
        </w:rPr>
        <w:t xml:space="preserve"> </w:t>
      </w:r>
      <w:r w:rsidR="006D619E">
        <w:rPr>
          <w:rFonts w:ascii="Arial Narrow" w:hAnsi="Arial Narrow" w:cs="Arial"/>
        </w:rPr>
        <w:t xml:space="preserve">está compuesto por </w:t>
      </w:r>
      <w:r w:rsidRPr="00791553">
        <w:rPr>
          <w:rFonts w:ascii="Arial Narrow" w:hAnsi="Arial Narrow" w:cs="Arial"/>
        </w:rPr>
        <w:t>Recurso Estatal</w:t>
      </w:r>
      <w:r w:rsidR="006D619E">
        <w:rPr>
          <w:rFonts w:ascii="Arial Narrow" w:hAnsi="Arial Narrow" w:cs="Arial"/>
        </w:rPr>
        <w:t xml:space="preserve"> 50%</w:t>
      </w:r>
      <w:r w:rsidR="00640FB3" w:rsidRPr="00791553">
        <w:rPr>
          <w:rFonts w:ascii="Arial Narrow" w:hAnsi="Arial Narrow" w:cs="Arial"/>
        </w:rPr>
        <w:t xml:space="preserve">, Recurso Federal </w:t>
      </w:r>
      <w:r w:rsidR="006D619E">
        <w:rPr>
          <w:rFonts w:ascii="Arial Narrow" w:hAnsi="Arial Narrow" w:cs="Arial"/>
        </w:rPr>
        <w:t>50%</w:t>
      </w:r>
      <w:r w:rsidR="00B55ADF">
        <w:rPr>
          <w:rFonts w:ascii="Arial Narrow" w:hAnsi="Arial Narrow" w:cs="Arial"/>
        </w:rPr>
        <w:t xml:space="preserve">, contemplados en el </w:t>
      </w:r>
      <w:r w:rsidR="00B55ADF" w:rsidRPr="00B55ADF">
        <w:rPr>
          <w:rFonts w:ascii="Arial Narrow" w:hAnsi="Arial Narrow" w:cs="Arial"/>
          <w:i/>
          <w:iCs/>
        </w:rPr>
        <w:t>“Convenio Específico Para la Asignación de Recursos Financieros con Carácter de Apoyo Solidario para la Operación de las Universidades Politécnicas del Estado de Michoacán de Ocampo</w:t>
      </w:r>
      <w:r w:rsidR="00B55ADF">
        <w:rPr>
          <w:rFonts w:ascii="Arial Narrow" w:hAnsi="Arial Narrow" w:cs="Arial"/>
          <w:i/>
          <w:iCs/>
        </w:rPr>
        <w:t xml:space="preserve"> para el Ejercicio Fiscal 2022</w:t>
      </w:r>
      <w:r w:rsidR="00B55ADF" w:rsidRPr="00B55ADF">
        <w:rPr>
          <w:rFonts w:ascii="Arial Narrow" w:hAnsi="Arial Narrow" w:cs="Arial"/>
          <w:i/>
          <w:iCs/>
        </w:rPr>
        <w:t>”</w:t>
      </w:r>
      <w:r w:rsidR="00B55ADF">
        <w:rPr>
          <w:rFonts w:ascii="Arial Narrow" w:hAnsi="Arial Narrow" w:cs="Arial"/>
        </w:rPr>
        <w:t xml:space="preserve"> </w:t>
      </w:r>
      <w:r w:rsidR="00640FB3" w:rsidRPr="00791553">
        <w:rPr>
          <w:rFonts w:ascii="Arial Narrow" w:hAnsi="Arial Narrow" w:cs="Arial"/>
        </w:rPr>
        <w:t xml:space="preserve">y por </w:t>
      </w:r>
      <w:r w:rsidRPr="00791553">
        <w:rPr>
          <w:rFonts w:ascii="Arial Narrow" w:hAnsi="Arial Narrow" w:cs="Arial"/>
        </w:rPr>
        <w:t>Recurso</w:t>
      </w:r>
      <w:r w:rsidR="006D619E">
        <w:rPr>
          <w:rFonts w:ascii="Arial Narrow" w:hAnsi="Arial Narrow" w:cs="Arial"/>
        </w:rPr>
        <w:t xml:space="preserve"> </w:t>
      </w:r>
      <w:r w:rsidR="00EE6274">
        <w:rPr>
          <w:rFonts w:ascii="Arial Narrow" w:hAnsi="Arial Narrow" w:cs="Arial"/>
        </w:rPr>
        <w:t>generado</w:t>
      </w:r>
      <w:r w:rsidR="006D619E">
        <w:rPr>
          <w:rFonts w:ascii="Arial Narrow" w:hAnsi="Arial Narrow" w:cs="Arial"/>
        </w:rPr>
        <w:t xml:space="preserve"> de la Venta de Bienes y Servicios que presta la Universidad,</w:t>
      </w:r>
      <w:r w:rsidR="00B55ADF">
        <w:rPr>
          <w:rFonts w:ascii="Arial Narrow" w:hAnsi="Arial Narrow" w:cs="Arial"/>
        </w:rPr>
        <w:t xml:space="preserve"> </w:t>
      </w:r>
      <w:r w:rsidR="006D619E">
        <w:rPr>
          <w:rFonts w:ascii="Arial Narrow" w:hAnsi="Arial Narrow" w:cs="Arial"/>
        </w:rPr>
        <w:t xml:space="preserve"> </w:t>
      </w:r>
      <w:r w:rsidRPr="00791553">
        <w:rPr>
          <w:rFonts w:ascii="Arial Narrow" w:hAnsi="Arial Narrow" w:cs="Arial"/>
        </w:rPr>
        <w:t xml:space="preserve">mismos que </w:t>
      </w:r>
      <w:r w:rsidR="006D619E">
        <w:rPr>
          <w:rFonts w:ascii="Arial Narrow" w:hAnsi="Arial Narrow" w:cs="Arial"/>
        </w:rPr>
        <w:t xml:space="preserve">son </w:t>
      </w:r>
      <w:r w:rsidRPr="00791553">
        <w:rPr>
          <w:rFonts w:ascii="Arial Narrow" w:hAnsi="Arial Narrow" w:cs="Arial"/>
        </w:rPr>
        <w:t>destinados parta cumplir con los objetivos programados.</w:t>
      </w:r>
      <w:r w:rsidR="007307FA">
        <w:rPr>
          <w:rFonts w:ascii="Arial Narrow" w:hAnsi="Arial Narrow" w:cs="Arial"/>
        </w:rPr>
        <w:t xml:space="preserve"> Se opera en un entorno de </w:t>
      </w:r>
      <w:r w:rsidR="00B55ADF">
        <w:rPr>
          <w:rFonts w:ascii="Arial Narrow" w:hAnsi="Arial Narrow" w:cs="Arial"/>
        </w:rPr>
        <w:t>Post-</w:t>
      </w:r>
      <w:r w:rsidR="007307FA">
        <w:rPr>
          <w:rFonts w:ascii="Arial Narrow" w:hAnsi="Arial Narrow" w:cs="Arial"/>
        </w:rPr>
        <w:t>Pandemia con las consecuencias que ello implica en materia económica</w:t>
      </w:r>
      <w:r w:rsidR="00C9461C">
        <w:rPr>
          <w:rFonts w:ascii="Arial Narrow" w:hAnsi="Arial Narrow" w:cs="Arial"/>
        </w:rPr>
        <w:t xml:space="preserve"> y de salud.</w:t>
      </w:r>
    </w:p>
    <w:p w14:paraId="54E582CC" w14:textId="03D7C1D3" w:rsidR="007307FA" w:rsidRPr="00697A02" w:rsidRDefault="007307FA" w:rsidP="009410A0">
      <w:pPr>
        <w:pStyle w:val="Sinespaciado"/>
        <w:jc w:val="both"/>
        <w:rPr>
          <w:rFonts w:ascii="Arial Narrow" w:hAnsi="Arial Narrow" w:cs="Arial"/>
          <w:b/>
        </w:rPr>
      </w:pPr>
    </w:p>
    <w:p w14:paraId="56A15D84" w14:textId="77777777" w:rsidR="007307FA" w:rsidRPr="00697A02" w:rsidRDefault="007307FA" w:rsidP="002D6779">
      <w:pPr>
        <w:pStyle w:val="Sinespaciado"/>
        <w:numPr>
          <w:ilvl w:val="0"/>
          <w:numId w:val="24"/>
        </w:numPr>
        <w:jc w:val="both"/>
        <w:rPr>
          <w:rFonts w:ascii="Arial Narrow" w:hAnsi="Arial Narrow" w:cs="Arial"/>
          <w:b/>
        </w:rPr>
      </w:pPr>
      <w:r w:rsidRPr="00697A02">
        <w:rPr>
          <w:rFonts w:ascii="Arial Narrow" w:hAnsi="Arial Narrow" w:cs="Arial"/>
          <w:b/>
        </w:rPr>
        <w:t>Autorización e historia</w:t>
      </w:r>
    </w:p>
    <w:p w14:paraId="078D6CBE" w14:textId="77777777" w:rsidR="007307FA" w:rsidRDefault="007307FA" w:rsidP="007307FA">
      <w:pPr>
        <w:pStyle w:val="Sinespaciado"/>
        <w:ind w:left="1500"/>
        <w:jc w:val="both"/>
        <w:rPr>
          <w:rFonts w:ascii="Arial Narrow" w:hAnsi="Arial Narrow" w:cs="Arial"/>
        </w:rPr>
      </w:pPr>
    </w:p>
    <w:p w14:paraId="433F5002" w14:textId="0049E19A" w:rsidR="007307FA" w:rsidRPr="00A51183" w:rsidRDefault="007307FA" w:rsidP="00737FCF">
      <w:pPr>
        <w:pStyle w:val="Sinespaciado"/>
        <w:numPr>
          <w:ilvl w:val="0"/>
          <w:numId w:val="25"/>
        </w:numPr>
        <w:jc w:val="both"/>
        <w:rPr>
          <w:rFonts w:ascii="Arial Narrow" w:hAnsi="Arial Narrow"/>
          <w:b/>
          <w:bCs/>
        </w:rPr>
      </w:pPr>
      <w:r w:rsidRPr="00A51183">
        <w:rPr>
          <w:rFonts w:ascii="Arial Narrow" w:hAnsi="Arial Narrow"/>
          <w:b/>
          <w:bCs/>
        </w:rPr>
        <w:t>Fecha de creación:</w:t>
      </w:r>
    </w:p>
    <w:p w14:paraId="57917C0E" w14:textId="2D60779C" w:rsidR="007307FA" w:rsidRDefault="007307FA" w:rsidP="007307FA">
      <w:pPr>
        <w:pStyle w:val="Sinespaciado"/>
        <w:jc w:val="both"/>
        <w:rPr>
          <w:rFonts w:ascii="Arial Narrow" w:hAnsi="Arial Narrow"/>
        </w:rPr>
      </w:pPr>
      <w:r>
        <w:rPr>
          <w:rFonts w:ascii="Arial Narrow" w:hAnsi="Arial Narrow"/>
        </w:rPr>
        <w:t>La Universidad Politécnica de Uruapan Michoacán, es creada mediante Decreto del Poder Ejecutivo del Estado de Michoacán, publicado en el Periódico Oficial del Estado el día 29 de octubre de 2012.</w:t>
      </w:r>
    </w:p>
    <w:p w14:paraId="68D96B05" w14:textId="77EB94C0" w:rsidR="007307FA" w:rsidRDefault="007307FA" w:rsidP="007307FA">
      <w:pPr>
        <w:pStyle w:val="Sinespaciado"/>
        <w:jc w:val="both"/>
        <w:rPr>
          <w:rFonts w:ascii="Arial Narrow" w:hAnsi="Arial Narrow"/>
        </w:rPr>
      </w:pPr>
    </w:p>
    <w:p w14:paraId="23B68635" w14:textId="60FAF25F" w:rsidR="007307FA" w:rsidRPr="00A51183" w:rsidRDefault="007307FA" w:rsidP="00737FCF">
      <w:pPr>
        <w:pStyle w:val="Sinespaciado"/>
        <w:numPr>
          <w:ilvl w:val="0"/>
          <w:numId w:val="25"/>
        </w:numPr>
        <w:jc w:val="both"/>
        <w:rPr>
          <w:rFonts w:ascii="Arial Narrow" w:hAnsi="Arial Narrow"/>
          <w:b/>
          <w:bCs/>
        </w:rPr>
      </w:pPr>
      <w:r w:rsidRPr="00A51183">
        <w:rPr>
          <w:rFonts w:ascii="Arial Narrow" w:hAnsi="Arial Narrow"/>
          <w:b/>
          <w:bCs/>
        </w:rPr>
        <w:t>Principales cambios en la estructura</w:t>
      </w:r>
    </w:p>
    <w:p w14:paraId="07337CD8" w14:textId="055A33BE" w:rsidR="007307FA" w:rsidRPr="00791553" w:rsidRDefault="009A3CEA" w:rsidP="009410A0">
      <w:pPr>
        <w:pStyle w:val="Sinespaciado"/>
        <w:jc w:val="both"/>
        <w:rPr>
          <w:rFonts w:ascii="Arial Narrow" w:hAnsi="Arial Narrow" w:cs="Arial"/>
        </w:rPr>
      </w:pPr>
      <w:r>
        <w:rPr>
          <w:rFonts w:ascii="Arial Narrow" w:hAnsi="Arial Narrow"/>
        </w:rPr>
        <w:t>Sin Cambios.</w:t>
      </w:r>
    </w:p>
    <w:p w14:paraId="255E3464" w14:textId="77777777" w:rsidR="00972E7D" w:rsidRDefault="00972E7D" w:rsidP="00972E7D">
      <w:pPr>
        <w:pStyle w:val="Sinespaciado"/>
        <w:ind w:left="1500"/>
        <w:jc w:val="center"/>
        <w:rPr>
          <w:rFonts w:ascii="Arial Narrow" w:hAnsi="Arial Narrow" w:cs="Arial"/>
          <w:b/>
          <w:i/>
        </w:rPr>
      </w:pPr>
    </w:p>
    <w:p w14:paraId="7DEE2D79" w14:textId="2FC9463B" w:rsidR="008D54AD" w:rsidRDefault="008D54AD" w:rsidP="002D6779">
      <w:pPr>
        <w:pStyle w:val="Sinespaciado"/>
        <w:numPr>
          <w:ilvl w:val="0"/>
          <w:numId w:val="24"/>
        </w:numPr>
        <w:rPr>
          <w:rFonts w:ascii="Arial Narrow" w:hAnsi="Arial Narrow" w:cs="Arial"/>
          <w:b/>
          <w:i/>
        </w:rPr>
      </w:pPr>
      <w:r w:rsidRPr="00791553">
        <w:rPr>
          <w:rFonts w:ascii="Arial Narrow" w:hAnsi="Arial Narrow" w:cs="Arial"/>
          <w:b/>
          <w:i/>
        </w:rPr>
        <w:t>Organización y Objeto Social</w:t>
      </w:r>
    </w:p>
    <w:p w14:paraId="306E7C0D" w14:textId="3DB6DC2A" w:rsidR="008B3D84" w:rsidRDefault="008B3D84" w:rsidP="008B3D84">
      <w:pPr>
        <w:pStyle w:val="Sinespaciado"/>
        <w:rPr>
          <w:rFonts w:ascii="Arial Narrow" w:hAnsi="Arial Narrow" w:cs="Arial"/>
          <w:b/>
          <w:i/>
        </w:rPr>
      </w:pPr>
    </w:p>
    <w:p w14:paraId="5FB012B4" w14:textId="16E972BB" w:rsidR="008B3D84" w:rsidRPr="00791553" w:rsidRDefault="008B3D84" w:rsidP="008B3D84">
      <w:pPr>
        <w:spacing w:after="0"/>
        <w:jc w:val="both"/>
        <w:rPr>
          <w:rFonts w:ascii="Arial Narrow" w:hAnsi="Arial Narrow" w:cs="Arial"/>
          <w:lang w:val="es-MX"/>
        </w:rPr>
      </w:pPr>
      <w:r w:rsidRPr="00791553">
        <w:rPr>
          <w:rFonts w:ascii="Arial Narrow" w:hAnsi="Arial Narrow" w:cs="Arial"/>
          <w:b/>
          <w:i/>
          <w:lang w:val="es-MX"/>
        </w:rPr>
        <w:t>MISIÓN:</w:t>
      </w:r>
      <w:r w:rsidRPr="00791553">
        <w:rPr>
          <w:rFonts w:ascii="Arial Narrow" w:hAnsi="Arial Narrow" w:cs="Arial"/>
          <w:lang w:val="es-MX"/>
        </w:rPr>
        <w:t xml:space="preserve"> </w:t>
      </w:r>
      <w:r w:rsidR="00DE1B47">
        <w:rPr>
          <w:rFonts w:ascii="Arial Narrow" w:hAnsi="Arial Narrow" w:cs="Arial"/>
          <w:lang w:val="es-MX"/>
        </w:rPr>
        <w:t>Responder</w:t>
      </w:r>
      <w:r w:rsidRPr="00791553">
        <w:rPr>
          <w:rFonts w:ascii="Arial Narrow" w:hAnsi="Arial Narrow" w:cs="Arial"/>
          <w:lang w:val="es-MX"/>
        </w:rPr>
        <w:t xml:space="preserve"> a las necesidades de los sectores productivos de la región, a través de la formación integral de nuestros estudiantes para que desarrollen, apliquen y difundan el conocimiento tecnológico, incidiendo en el desarrollo económico, cultural y social, sustentado en altos estándares de calidad, equidad, innovación e internacionalización.</w:t>
      </w:r>
    </w:p>
    <w:p w14:paraId="00CA6C38" w14:textId="77777777" w:rsidR="008B3D84" w:rsidRPr="00791553" w:rsidRDefault="008B3D84" w:rsidP="008B3D84">
      <w:pPr>
        <w:spacing w:after="0"/>
        <w:jc w:val="both"/>
        <w:rPr>
          <w:rFonts w:ascii="Arial Narrow" w:hAnsi="Arial Narrow" w:cs="Arial"/>
          <w:b/>
          <w:i/>
        </w:rPr>
      </w:pPr>
    </w:p>
    <w:p w14:paraId="70A6583D" w14:textId="79AC6FBA" w:rsidR="008B3D84" w:rsidRDefault="008B3D84" w:rsidP="008B3D84">
      <w:pPr>
        <w:spacing w:after="0"/>
        <w:jc w:val="both"/>
        <w:rPr>
          <w:rFonts w:ascii="Arial Narrow" w:hAnsi="Arial Narrow" w:cs="Arial"/>
          <w:lang w:val="es-MX"/>
        </w:rPr>
      </w:pPr>
      <w:r w:rsidRPr="00791553">
        <w:rPr>
          <w:rFonts w:ascii="Arial Narrow" w:hAnsi="Arial Narrow" w:cs="Arial"/>
          <w:b/>
          <w:i/>
        </w:rPr>
        <w:t>VISIÓN:</w:t>
      </w:r>
      <w:r w:rsidRPr="00791553">
        <w:rPr>
          <w:rFonts w:ascii="Arial Narrow" w:hAnsi="Arial Narrow" w:cs="Arial"/>
        </w:rPr>
        <w:t xml:space="preserve"> </w:t>
      </w:r>
      <w:r w:rsidRPr="00791553">
        <w:rPr>
          <w:rFonts w:ascii="Arial Narrow" w:hAnsi="Arial Narrow" w:cs="Arial"/>
          <w:lang w:val="es-MX"/>
        </w:rPr>
        <w:t>S</w:t>
      </w:r>
      <w:r w:rsidR="00DE1B47">
        <w:rPr>
          <w:rFonts w:ascii="Arial Narrow" w:hAnsi="Arial Narrow" w:cs="Arial"/>
          <w:lang w:val="es-MX"/>
        </w:rPr>
        <w:t>er</w:t>
      </w:r>
      <w:r w:rsidRPr="00791553">
        <w:rPr>
          <w:rFonts w:ascii="Arial Narrow" w:hAnsi="Arial Narrow" w:cs="Arial"/>
          <w:lang w:val="es-MX"/>
        </w:rPr>
        <w:t xml:space="preserve"> una </w:t>
      </w:r>
      <w:r w:rsidR="00DE1B47">
        <w:rPr>
          <w:rFonts w:ascii="Arial Narrow" w:hAnsi="Arial Narrow" w:cs="Arial"/>
          <w:lang w:val="es-MX"/>
        </w:rPr>
        <w:t>U</w:t>
      </w:r>
      <w:r w:rsidRPr="00791553">
        <w:rPr>
          <w:rFonts w:ascii="Arial Narrow" w:hAnsi="Arial Narrow" w:cs="Arial"/>
          <w:lang w:val="es-MX"/>
        </w:rPr>
        <w:t xml:space="preserve">niversidad pública </w:t>
      </w:r>
      <w:r w:rsidR="00DE1B47">
        <w:rPr>
          <w:rFonts w:ascii="Arial Narrow" w:hAnsi="Arial Narrow" w:cs="Arial"/>
          <w:lang w:val="es-MX"/>
        </w:rPr>
        <w:t>reconocida por su modelo educativo como la mejor opción de educación</w:t>
      </w:r>
      <w:r w:rsidR="0076779B">
        <w:rPr>
          <w:rFonts w:ascii="Arial Narrow" w:hAnsi="Arial Narrow" w:cs="Arial"/>
          <w:lang w:val="es-MX"/>
        </w:rPr>
        <w:t xml:space="preserve"> superior y posgrado; fuertemente vinculada con las necesidades sociales y productivas de la región y del Estado; con alumnos, egresados, docentes, investigadores y personal altamente competitivos y conscientes de su influencia e impacto en el desarrollo del conocimiento tecnológico, así como en la preservación integral del entorno;</w:t>
      </w:r>
      <w:r w:rsidR="00E6196D">
        <w:rPr>
          <w:rFonts w:ascii="Arial Narrow" w:hAnsi="Arial Narrow" w:cs="Arial"/>
          <w:lang w:val="es-MX"/>
        </w:rPr>
        <w:t xml:space="preserve"> certificada en sus procesos y servicios por organismos nacionales e internacionales.</w:t>
      </w:r>
    </w:p>
    <w:p w14:paraId="67473D30" w14:textId="77777777" w:rsidR="006C532E" w:rsidRPr="00791553" w:rsidRDefault="006C532E" w:rsidP="008B3D84">
      <w:pPr>
        <w:spacing w:after="0"/>
        <w:jc w:val="both"/>
        <w:rPr>
          <w:rFonts w:ascii="Arial Narrow" w:hAnsi="Arial Narrow" w:cs="Arial"/>
          <w:lang w:val="es-MX"/>
        </w:rPr>
      </w:pPr>
    </w:p>
    <w:p w14:paraId="38940955" w14:textId="77777777" w:rsidR="008B3D84" w:rsidRPr="00791553" w:rsidRDefault="008B3D84" w:rsidP="008B3D84">
      <w:pPr>
        <w:spacing w:after="0"/>
        <w:jc w:val="both"/>
        <w:rPr>
          <w:rFonts w:ascii="Arial Narrow" w:hAnsi="Arial Narrow" w:cs="Arial"/>
          <w:i/>
          <w:lang w:val="es-MX"/>
        </w:rPr>
      </w:pPr>
    </w:p>
    <w:p w14:paraId="7A920235" w14:textId="77777777" w:rsidR="00E6196D" w:rsidRDefault="008B3D84" w:rsidP="008B3D84">
      <w:pPr>
        <w:pStyle w:val="Sinespaciado"/>
        <w:jc w:val="both"/>
        <w:rPr>
          <w:rFonts w:ascii="Arial Narrow" w:hAnsi="Arial Narrow" w:cs="Arial"/>
        </w:rPr>
      </w:pPr>
      <w:r w:rsidRPr="00791553">
        <w:rPr>
          <w:rFonts w:ascii="Arial Narrow" w:hAnsi="Arial Narrow" w:cs="Arial"/>
          <w:b/>
          <w:i/>
        </w:rPr>
        <w:lastRenderedPageBreak/>
        <w:t>VALORES</w:t>
      </w:r>
      <w:r w:rsidRPr="00081C33">
        <w:rPr>
          <w:rFonts w:ascii="Arial Narrow" w:hAnsi="Arial Narrow" w:cs="Arial"/>
        </w:rPr>
        <w:t xml:space="preserve">: </w:t>
      </w:r>
    </w:p>
    <w:p w14:paraId="3563DC4A" w14:textId="77777777" w:rsidR="00E6196D" w:rsidRDefault="00E6196D" w:rsidP="00E6196D">
      <w:pPr>
        <w:pStyle w:val="Sinespaciado"/>
        <w:numPr>
          <w:ilvl w:val="0"/>
          <w:numId w:val="37"/>
        </w:numPr>
        <w:jc w:val="both"/>
        <w:rPr>
          <w:rFonts w:ascii="Arial Narrow" w:hAnsi="Arial Narrow" w:cs="Arial"/>
        </w:rPr>
      </w:pPr>
      <w:r>
        <w:rPr>
          <w:rFonts w:ascii="Arial Narrow" w:hAnsi="Arial Narrow" w:cs="Arial"/>
        </w:rPr>
        <w:t xml:space="preserve">Respeto </w:t>
      </w:r>
    </w:p>
    <w:p w14:paraId="776C5405" w14:textId="77777777" w:rsidR="00E6196D" w:rsidRDefault="008B3D84" w:rsidP="00E6196D">
      <w:pPr>
        <w:pStyle w:val="Sinespaciado"/>
        <w:numPr>
          <w:ilvl w:val="0"/>
          <w:numId w:val="37"/>
        </w:numPr>
        <w:jc w:val="both"/>
        <w:rPr>
          <w:rFonts w:ascii="Arial Narrow" w:hAnsi="Arial Narrow" w:cs="Arial"/>
        </w:rPr>
      </w:pPr>
      <w:r w:rsidRPr="00791553">
        <w:rPr>
          <w:rFonts w:ascii="Arial Narrow" w:hAnsi="Arial Narrow" w:cs="Arial"/>
        </w:rPr>
        <w:t>H</w:t>
      </w:r>
      <w:r w:rsidRPr="00081C33">
        <w:rPr>
          <w:rFonts w:ascii="Arial Narrow" w:hAnsi="Arial Narrow" w:cs="Arial"/>
        </w:rPr>
        <w:t>onestidad</w:t>
      </w:r>
    </w:p>
    <w:p w14:paraId="5FA27D2A" w14:textId="77777777" w:rsidR="00E6196D" w:rsidRDefault="00E6196D" w:rsidP="00E6196D">
      <w:pPr>
        <w:pStyle w:val="Sinespaciado"/>
        <w:numPr>
          <w:ilvl w:val="0"/>
          <w:numId w:val="37"/>
        </w:numPr>
        <w:jc w:val="both"/>
        <w:rPr>
          <w:rFonts w:ascii="Arial Narrow" w:hAnsi="Arial Narrow" w:cs="Arial"/>
        </w:rPr>
      </w:pPr>
      <w:r>
        <w:rPr>
          <w:rFonts w:ascii="Arial Narrow" w:hAnsi="Arial Narrow" w:cs="Arial"/>
        </w:rPr>
        <w:t>Igualdad y No Discriminación</w:t>
      </w:r>
    </w:p>
    <w:p w14:paraId="1EC5D95B" w14:textId="77777777" w:rsidR="00E6196D" w:rsidRDefault="00E6196D" w:rsidP="00E6196D">
      <w:pPr>
        <w:pStyle w:val="Sinespaciado"/>
        <w:numPr>
          <w:ilvl w:val="0"/>
          <w:numId w:val="37"/>
        </w:numPr>
        <w:jc w:val="both"/>
        <w:rPr>
          <w:rFonts w:ascii="Arial Narrow" w:hAnsi="Arial Narrow" w:cs="Arial"/>
        </w:rPr>
      </w:pPr>
      <w:r>
        <w:rPr>
          <w:rFonts w:ascii="Arial Narrow" w:hAnsi="Arial Narrow" w:cs="Arial"/>
        </w:rPr>
        <w:t>Entorno Cultural y Ecológico</w:t>
      </w:r>
    </w:p>
    <w:p w14:paraId="6644350F" w14:textId="77777777" w:rsidR="00E6196D" w:rsidRDefault="00E6196D" w:rsidP="00E6196D">
      <w:pPr>
        <w:pStyle w:val="Sinespaciado"/>
        <w:numPr>
          <w:ilvl w:val="0"/>
          <w:numId w:val="37"/>
        </w:numPr>
        <w:jc w:val="both"/>
        <w:rPr>
          <w:rFonts w:ascii="Arial Narrow" w:hAnsi="Arial Narrow" w:cs="Arial"/>
        </w:rPr>
      </w:pPr>
      <w:r>
        <w:rPr>
          <w:rFonts w:ascii="Arial Narrow" w:hAnsi="Arial Narrow" w:cs="Arial"/>
        </w:rPr>
        <w:t>Responsabilidad Social</w:t>
      </w:r>
    </w:p>
    <w:p w14:paraId="2236D9EC" w14:textId="68B258FF" w:rsidR="008B3D84" w:rsidRDefault="008B3D84" w:rsidP="00E6196D">
      <w:pPr>
        <w:pStyle w:val="Sinespaciado"/>
        <w:numPr>
          <w:ilvl w:val="0"/>
          <w:numId w:val="37"/>
        </w:numPr>
        <w:jc w:val="both"/>
        <w:rPr>
          <w:rFonts w:ascii="Arial Narrow" w:hAnsi="Arial Narrow" w:cs="Arial"/>
        </w:rPr>
      </w:pPr>
      <w:r w:rsidRPr="00081C33">
        <w:rPr>
          <w:rFonts w:ascii="Arial Narrow" w:hAnsi="Arial Narrow" w:cs="Arial"/>
        </w:rPr>
        <w:t>Innovación</w:t>
      </w:r>
    </w:p>
    <w:p w14:paraId="2D52F69F" w14:textId="77777777" w:rsidR="008B3D84" w:rsidRPr="00791553" w:rsidRDefault="008B3D84" w:rsidP="008B3D84">
      <w:pPr>
        <w:pStyle w:val="Sinespaciado"/>
        <w:ind w:left="1500"/>
        <w:jc w:val="center"/>
        <w:rPr>
          <w:rFonts w:ascii="Arial Narrow" w:hAnsi="Arial Narrow" w:cs="Arial"/>
          <w:b/>
          <w:i/>
        </w:rPr>
      </w:pPr>
    </w:p>
    <w:p w14:paraId="62CBFAF7" w14:textId="77777777" w:rsidR="008B3D84" w:rsidRPr="00791553" w:rsidRDefault="008B3D84" w:rsidP="008B3D84">
      <w:pPr>
        <w:pStyle w:val="Sinespaciado"/>
        <w:ind w:left="1500"/>
        <w:jc w:val="both"/>
        <w:rPr>
          <w:rFonts w:ascii="Arial Narrow" w:hAnsi="Arial Narrow" w:cs="Arial"/>
          <w:b/>
          <w:i/>
          <w:color w:val="FF0000"/>
        </w:rPr>
      </w:pPr>
    </w:p>
    <w:p w14:paraId="4667C154" w14:textId="77777777" w:rsidR="008B3D84" w:rsidRPr="00035207" w:rsidRDefault="008B3D84" w:rsidP="008B3D84">
      <w:pPr>
        <w:pStyle w:val="Prrafodelista"/>
        <w:numPr>
          <w:ilvl w:val="0"/>
          <w:numId w:val="16"/>
        </w:numPr>
        <w:spacing w:after="0"/>
        <w:jc w:val="both"/>
        <w:rPr>
          <w:rFonts w:ascii="Arial Narrow" w:hAnsi="Arial Narrow" w:cs="Arial"/>
          <w:b/>
          <w:bCs/>
          <w:lang w:val="es-MX"/>
        </w:rPr>
      </w:pPr>
      <w:r w:rsidRPr="00035207">
        <w:rPr>
          <w:rFonts w:ascii="Arial Narrow" w:hAnsi="Arial Narrow" w:cs="Arial"/>
          <w:b/>
          <w:bCs/>
          <w:lang w:val="es-MX"/>
        </w:rPr>
        <w:t>Objeto</w:t>
      </w:r>
      <w:r>
        <w:rPr>
          <w:rFonts w:ascii="Arial Narrow" w:hAnsi="Arial Narrow" w:cs="Arial"/>
          <w:b/>
          <w:bCs/>
          <w:lang w:val="es-MX"/>
        </w:rPr>
        <w:t xml:space="preserve"> social</w:t>
      </w:r>
      <w:r w:rsidRPr="00035207">
        <w:rPr>
          <w:rFonts w:ascii="Arial Narrow" w:hAnsi="Arial Narrow" w:cs="Arial"/>
          <w:b/>
          <w:bCs/>
          <w:lang w:val="es-MX"/>
        </w:rPr>
        <w:t>:</w:t>
      </w:r>
    </w:p>
    <w:p w14:paraId="3AEE26EB" w14:textId="77777777" w:rsidR="00697A02" w:rsidRDefault="00697A02" w:rsidP="008B3D84">
      <w:pPr>
        <w:jc w:val="both"/>
        <w:rPr>
          <w:rFonts w:ascii="Arial Narrow" w:hAnsi="Arial Narrow"/>
        </w:rPr>
      </w:pPr>
    </w:p>
    <w:p w14:paraId="18FA3899" w14:textId="077F550A" w:rsidR="008B3D84" w:rsidRPr="00A51183" w:rsidRDefault="008B3D84" w:rsidP="008B3D84">
      <w:pPr>
        <w:jc w:val="both"/>
        <w:rPr>
          <w:rFonts w:ascii="Arial Narrow" w:hAnsi="Arial Narrow"/>
          <w:lang w:val="es-MX"/>
        </w:rPr>
      </w:pPr>
      <w:r w:rsidRPr="00A51183">
        <w:rPr>
          <w:rFonts w:ascii="Arial Narrow" w:hAnsi="Arial Narrow"/>
        </w:rPr>
        <w:t>La Universidad tiene por objeto:</w:t>
      </w:r>
    </w:p>
    <w:p w14:paraId="5259F982" w14:textId="77777777" w:rsidR="008B3D84" w:rsidRPr="00A51183" w:rsidRDefault="008B3D84" w:rsidP="008B3D84">
      <w:pPr>
        <w:pStyle w:val="Prrafodelista"/>
        <w:numPr>
          <w:ilvl w:val="0"/>
          <w:numId w:val="15"/>
        </w:numPr>
        <w:jc w:val="both"/>
        <w:rPr>
          <w:rFonts w:ascii="Arial Narrow" w:hAnsi="Arial Narrow"/>
          <w:lang w:val="es-MX"/>
        </w:rPr>
      </w:pPr>
      <w:r w:rsidRPr="00A51183">
        <w:rPr>
          <w:rFonts w:ascii="Arial Narrow" w:hAnsi="Arial Narrow"/>
          <w:lang w:val="es-MX"/>
        </w:rPr>
        <w:t>Impartir educación superior en los niveles de Profesional Asociado, Licenciatura, Especialización, Maestría, Doctorado, así como cursos de actualización en sus diversas modalidades, incluyendo educación a distancia, diseñados con base en competencias, para preparar profesionales con una sólida formación científica, tecnológica y en valores, conscientes del contexto nacional e internacional, en lo económico, político, social, del medio ambiente y cultural;</w:t>
      </w:r>
    </w:p>
    <w:p w14:paraId="60C5C558" w14:textId="77777777" w:rsidR="008B3D84" w:rsidRPr="00A51183" w:rsidRDefault="008B3D84" w:rsidP="008B3D84">
      <w:pPr>
        <w:pStyle w:val="Prrafodelista"/>
        <w:numPr>
          <w:ilvl w:val="0"/>
          <w:numId w:val="15"/>
        </w:numPr>
        <w:jc w:val="both"/>
        <w:rPr>
          <w:rFonts w:ascii="Arial Narrow" w:hAnsi="Arial Narrow"/>
          <w:lang w:val="es-MX"/>
        </w:rPr>
      </w:pPr>
      <w:r w:rsidRPr="00A51183">
        <w:rPr>
          <w:rFonts w:ascii="Arial Narrow" w:hAnsi="Arial Narrow"/>
          <w:lang w:val="es-MX"/>
        </w:rPr>
        <w:t xml:space="preserve">Realizar la investigación aplicada y desarrollo tecnológico, pertinentes para el desarrollo económico y social de la región, del Estado y de la Nación; </w:t>
      </w:r>
    </w:p>
    <w:p w14:paraId="1E30A7FF" w14:textId="77777777" w:rsidR="008B3D84" w:rsidRPr="00A51183" w:rsidRDefault="008B3D84" w:rsidP="008B3D84">
      <w:pPr>
        <w:pStyle w:val="Prrafodelista"/>
        <w:numPr>
          <w:ilvl w:val="0"/>
          <w:numId w:val="15"/>
        </w:numPr>
        <w:jc w:val="both"/>
        <w:rPr>
          <w:rFonts w:ascii="Arial Narrow" w:hAnsi="Arial Narrow"/>
          <w:lang w:val="es-MX"/>
        </w:rPr>
      </w:pPr>
      <w:r w:rsidRPr="00A51183">
        <w:rPr>
          <w:rFonts w:ascii="Arial Narrow" w:hAnsi="Arial Narrow"/>
          <w:lang w:val="es-MX"/>
        </w:rPr>
        <w:t xml:space="preserve">Difundir el conocimiento y la cultura a través de la extensión universitaria y la formación a lo largo de toda la vida; </w:t>
      </w:r>
    </w:p>
    <w:p w14:paraId="4BA9B21C" w14:textId="77777777" w:rsidR="008B3D84" w:rsidRPr="00A51183" w:rsidRDefault="008B3D84" w:rsidP="008B3D84">
      <w:pPr>
        <w:pStyle w:val="Prrafodelista"/>
        <w:numPr>
          <w:ilvl w:val="0"/>
          <w:numId w:val="15"/>
        </w:numPr>
        <w:jc w:val="both"/>
        <w:rPr>
          <w:rFonts w:ascii="Arial Narrow" w:hAnsi="Arial Narrow"/>
          <w:lang w:val="es-MX"/>
        </w:rPr>
      </w:pPr>
      <w:r w:rsidRPr="00A51183">
        <w:rPr>
          <w:rFonts w:ascii="Arial Narrow" w:hAnsi="Arial Narrow"/>
          <w:lang w:val="es-MX"/>
        </w:rPr>
        <w:t>Prestar servicios tecnológicos y de asesoría, que contribuyan a mejorar el desempeño de las empresas y otras organizaciones de la región y del Estado, principalmente;</w:t>
      </w:r>
    </w:p>
    <w:p w14:paraId="4822B928" w14:textId="77777777" w:rsidR="008B3D84" w:rsidRPr="00A51183" w:rsidRDefault="008B3D84" w:rsidP="008B3D84">
      <w:pPr>
        <w:pStyle w:val="Prrafodelista"/>
        <w:numPr>
          <w:ilvl w:val="0"/>
          <w:numId w:val="15"/>
        </w:numPr>
        <w:jc w:val="both"/>
        <w:rPr>
          <w:rFonts w:ascii="Arial Narrow" w:hAnsi="Arial Narrow"/>
          <w:lang w:val="es-MX"/>
        </w:rPr>
      </w:pPr>
      <w:r w:rsidRPr="00A51183">
        <w:rPr>
          <w:rFonts w:ascii="Arial Narrow" w:hAnsi="Arial Narrow"/>
          <w:lang w:val="es-MX"/>
        </w:rPr>
        <w:t>Impartir programas de educación continua con orientación a la capacitación para el trabajo y al fomento de la cultura tecnológica en la región y en el Estado;</w:t>
      </w:r>
    </w:p>
    <w:p w14:paraId="77261D54" w14:textId="77777777" w:rsidR="008B3D84" w:rsidRPr="00A51183" w:rsidRDefault="008B3D84" w:rsidP="008B3D84">
      <w:pPr>
        <w:pStyle w:val="Prrafodelista"/>
        <w:numPr>
          <w:ilvl w:val="0"/>
          <w:numId w:val="15"/>
        </w:numPr>
        <w:jc w:val="both"/>
        <w:rPr>
          <w:rFonts w:ascii="Arial Narrow" w:hAnsi="Arial Narrow"/>
          <w:lang w:val="es-MX"/>
        </w:rPr>
      </w:pPr>
      <w:r w:rsidRPr="00A51183">
        <w:rPr>
          <w:rFonts w:ascii="Arial Narrow" w:hAnsi="Arial Narrow"/>
          <w:lang w:val="es-MX"/>
        </w:rPr>
        <w:t xml:space="preserve">Ejecutar cualquier otro, que permita consolidar el modelo educativo con base en competencias; y, </w:t>
      </w:r>
    </w:p>
    <w:p w14:paraId="0C400BA4" w14:textId="77777777" w:rsidR="008B3D84" w:rsidRPr="00A51183" w:rsidRDefault="008B3D84" w:rsidP="008B3D84">
      <w:pPr>
        <w:pStyle w:val="Prrafodelista"/>
        <w:numPr>
          <w:ilvl w:val="0"/>
          <w:numId w:val="15"/>
        </w:numPr>
        <w:spacing w:after="0"/>
        <w:jc w:val="both"/>
        <w:rPr>
          <w:rFonts w:ascii="Arial Narrow" w:hAnsi="Arial Narrow" w:cs="Arial"/>
          <w:lang w:val="es-MX"/>
        </w:rPr>
      </w:pPr>
      <w:r w:rsidRPr="00A51183">
        <w:rPr>
          <w:rFonts w:ascii="Arial Narrow" w:hAnsi="Arial Narrow"/>
          <w:lang w:val="es-MX"/>
        </w:rPr>
        <w:t>Las demás, que sean inherentes al cumplimiento de su objeto.</w:t>
      </w:r>
    </w:p>
    <w:p w14:paraId="100B4A41" w14:textId="77777777" w:rsidR="008B3D84" w:rsidRPr="000568EB" w:rsidRDefault="008B3D84" w:rsidP="008B3D84">
      <w:pPr>
        <w:pStyle w:val="Prrafodelista"/>
        <w:spacing w:after="0"/>
        <w:ind w:left="720"/>
        <w:jc w:val="both"/>
        <w:rPr>
          <w:rFonts w:ascii="Arial Narrow" w:hAnsi="Arial Narrow" w:cs="Arial"/>
          <w:lang w:val="es-MX"/>
        </w:rPr>
      </w:pPr>
    </w:p>
    <w:p w14:paraId="1C2C5185" w14:textId="77777777" w:rsidR="008B3D84" w:rsidRDefault="008B3D84" w:rsidP="008B3D84">
      <w:pPr>
        <w:pStyle w:val="Sinespaciado"/>
        <w:numPr>
          <w:ilvl w:val="0"/>
          <w:numId w:val="16"/>
        </w:numPr>
        <w:jc w:val="both"/>
        <w:rPr>
          <w:rFonts w:ascii="Arial Narrow" w:hAnsi="Arial Narrow" w:cs="Arial"/>
          <w:b/>
          <w:iCs/>
        </w:rPr>
      </w:pPr>
      <w:r w:rsidRPr="00A51183">
        <w:rPr>
          <w:rFonts w:ascii="Arial Narrow" w:hAnsi="Arial Narrow" w:cs="Arial"/>
          <w:b/>
          <w:iCs/>
        </w:rPr>
        <w:t>Principal actividad</w:t>
      </w:r>
    </w:p>
    <w:p w14:paraId="6B400DBE" w14:textId="77777777" w:rsidR="008B3D84" w:rsidRPr="00A51183" w:rsidRDefault="008B3D84" w:rsidP="008B3D84">
      <w:pPr>
        <w:pStyle w:val="Sinespaciado"/>
        <w:ind w:left="720"/>
        <w:jc w:val="both"/>
        <w:rPr>
          <w:rFonts w:ascii="Arial Narrow" w:hAnsi="Arial Narrow" w:cs="Arial"/>
          <w:b/>
          <w:iCs/>
        </w:rPr>
      </w:pPr>
    </w:p>
    <w:p w14:paraId="135C153B" w14:textId="77777777" w:rsidR="008B3D84" w:rsidRDefault="008B3D84" w:rsidP="008B3D84">
      <w:pPr>
        <w:pStyle w:val="Sinespaciado"/>
        <w:jc w:val="both"/>
        <w:rPr>
          <w:rFonts w:ascii="Arial Narrow" w:hAnsi="Arial Narrow"/>
        </w:rPr>
      </w:pPr>
      <w:r>
        <w:rPr>
          <w:rFonts w:ascii="Arial Narrow" w:hAnsi="Arial Narrow"/>
        </w:rPr>
        <w:t>Impartir educación superior en los niveles de Profesional Asociado, Licenciatura, Especialización, Maestría, Doctorado, así como cursos de actualización en sus diversas modalidades, incluyendo educación a distancia, diseñados con base en competencias.</w:t>
      </w:r>
    </w:p>
    <w:p w14:paraId="4EA73ECA" w14:textId="77777777" w:rsidR="008B3D84" w:rsidRDefault="008B3D84" w:rsidP="008B3D84">
      <w:pPr>
        <w:pStyle w:val="Sinespaciado"/>
        <w:jc w:val="both"/>
        <w:rPr>
          <w:rFonts w:ascii="Arial Narrow" w:hAnsi="Arial Narrow"/>
        </w:rPr>
      </w:pPr>
    </w:p>
    <w:p w14:paraId="0120BABB" w14:textId="77777777" w:rsidR="008B3D84" w:rsidRDefault="008B3D84" w:rsidP="008B3D84">
      <w:pPr>
        <w:pStyle w:val="Sinespaciado"/>
        <w:numPr>
          <w:ilvl w:val="0"/>
          <w:numId w:val="16"/>
        </w:numPr>
        <w:jc w:val="both"/>
        <w:rPr>
          <w:rFonts w:ascii="Arial Narrow" w:hAnsi="Arial Narrow" w:cs="Arial"/>
          <w:b/>
          <w:iCs/>
        </w:rPr>
      </w:pPr>
      <w:r w:rsidRPr="00A51183">
        <w:rPr>
          <w:rFonts w:ascii="Arial Narrow" w:hAnsi="Arial Narrow" w:cs="Arial"/>
          <w:b/>
          <w:iCs/>
        </w:rPr>
        <w:t>Ejercicio Fiscal</w:t>
      </w:r>
    </w:p>
    <w:p w14:paraId="5FA84843" w14:textId="77777777" w:rsidR="008B3D84" w:rsidRPr="00A51183" w:rsidRDefault="008B3D84" w:rsidP="008B3D84">
      <w:pPr>
        <w:pStyle w:val="Sinespaciado"/>
        <w:ind w:left="720"/>
        <w:jc w:val="both"/>
        <w:rPr>
          <w:rFonts w:ascii="Arial Narrow" w:hAnsi="Arial Narrow" w:cs="Arial"/>
          <w:b/>
          <w:iCs/>
        </w:rPr>
      </w:pPr>
    </w:p>
    <w:p w14:paraId="55E91240" w14:textId="2564D966" w:rsidR="008B3D84" w:rsidRDefault="00B7167E" w:rsidP="008B3D84">
      <w:pPr>
        <w:pStyle w:val="Sinespaciado"/>
        <w:jc w:val="both"/>
        <w:rPr>
          <w:rFonts w:ascii="Arial Narrow" w:hAnsi="Arial Narrow" w:cs="Arial"/>
        </w:rPr>
      </w:pPr>
      <w:r>
        <w:rPr>
          <w:rFonts w:ascii="Arial Narrow" w:hAnsi="Arial Narrow" w:cs="Arial"/>
        </w:rPr>
        <w:t>El E</w:t>
      </w:r>
      <w:r w:rsidR="008B3D84">
        <w:rPr>
          <w:rFonts w:ascii="Arial Narrow" w:hAnsi="Arial Narrow" w:cs="Arial"/>
        </w:rPr>
        <w:t>jercicio Fiscal corresponde al año 202</w:t>
      </w:r>
      <w:r w:rsidR="009A3CEA">
        <w:rPr>
          <w:rFonts w:ascii="Arial Narrow" w:hAnsi="Arial Narrow" w:cs="Arial"/>
        </w:rPr>
        <w:t>2</w:t>
      </w:r>
      <w:r w:rsidR="008B3D84">
        <w:rPr>
          <w:rFonts w:ascii="Arial Narrow" w:hAnsi="Arial Narrow" w:cs="Arial"/>
        </w:rPr>
        <w:t>.</w:t>
      </w:r>
    </w:p>
    <w:p w14:paraId="696DF35F" w14:textId="77777777" w:rsidR="008B3D84" w:rsidRDefault="008B3D84" w:rsidP="008B3D84">
      <w:pPr>
        <w:pStyle w:val="Sinespaciado"/>
        <w:jc w:val="both"/>
        <w:rPr>
          <w:rFonts w:ascii="Arial Narrow" w:hAnsi="Arial Narrow" w:cs="Arial"/>
        </w:rPr>
      </w:pPr>
    </w:p>
    <w:p w14:paraId="3A1E6059" w14:textId="77777777" w:rsidR="008B3D84" w:rsidRDefault="008B3D84" w:rsidP="008B3D84">
      <w:pPr>
        <w:pStyle w:val="Sinespaciado"/>
        <w:numPr>
          <w:ilvl w:val="0"/>
          <w:numId w:val="16"/>
        </w:numPr>
        <w:jc w:val="both"/>
        <w:rPr>
          <w:rFonts w:ascii="Arial Narrow" w:hAnsi="Arial Narrow" w:cs="Arial"/>
          <w:b/>
          <w:iCs/>
        </w:rPr>
      </w:pPr>
      <w:r w:rsidRPr="00A51183">
        <w:rPr>
          <w:rFonts w:ascii="Arial Narrow" w:hAnsi="Arial Narrow" w:cs="Arial"/>
          <w:b/>
          <w:iCs/>
        </w:rPr>
        <w:t>Régimen Jurídico</w:t>
      </w:r>
    </w:p>
    <w:p w14:paraId="3A631232" w14:textId="77777777" w:rsidR="008B3D84" w:rsidRPr="00A51183" w:rsidRDefault="008B3D84" w:rsidP="008B3D84">
      <w:pPr>
        <w:pStyle w:val="Sinespaciado"/>
        <w:ind w:left="720"/>
        <w:jc w:val="both"/>
        <w:rPr>
          <w:rFonts w:ascii="Arial Narrow" w:hAnsi="Arial Narrow" w:cs="Arial"/>
          <w:b/>
          <w:iCs/>
        </w:rPr>
      </w:pPr>
    </w:p>
    <w:p w14:paraId="46CDF681" w14:textId="028FFD0C" w:rsidR="00E6196D" w:rsidRDefault="008B3D84" w:rsidP="008B3D84">
      <w:pPr>
        <w:pStyle w:val="Sinespaciado"/>
        <w:jc w:val="both"/>
        <w:rPr>
          <w:rFonts w:ascii="Arial Narrow" w:hAnsi="Arial Narrow" w:cs="Arial"/>
        </w:rPr>
      </w:pPr>
      <w:r>
        <w:rPr>
          <w:rFonts w:ascii="Arial Narrow" w:hAnsi="Arial Narrow" w:cs="Arial"/>
        </w:rPr>
        <w:t>La Universidad se encuentra regida jurídicamente por su Decreto de Creación como un Organismo Público Descentralizado del Gobierno del Estado, con personalidad jurídica y patrimonio propios.</w:t>
      </w:r>
    </w:p>
    <w:p w14:paraId="6D0C268B" w14:textId="77777777" w:rsidR="00E6196D" w:rsidRDefault="00E6196D" w:rsidP="008B3D84">
      <w:pPr>
        <w:pStyle w:val="Sinespaciado"/>
        <w:jc w:val="both"/>
        <w:rPr>
          <w:rFonts w:ascii="Arial Narrow" w:hAnsi="Arial Narrow" w:cs="Arial"/>
        </w:rPr>
      </w:pPr>
    </w:p>
    <w:p w14:paraId="5ECDE678" w14:textId="77777777" w:rsidR="008B3D84" w:rsidRDefault="008B3D84" w:rsidP="008B3D84">
      <w:pPr>
        <w:pStyle w:val="Sinespaciado"/>
        <w:jc w:val="both"/>
        <w:rPr>
          <w:rFonts w:ascii="Arial Narrow" w:hAnsi="Arial Narrow" w:cs="Arial"/>
        </w:rPr>
      </w:pPr>
    </w:p>
    <w:p w14:paraId="1C0F61F0" w14:textId="77777777" w:rsidR="008B3D84" w:rsidRDefault="008B3D84" w:rsidP="008B3D84">
      <w:pPr>
        <w:pStyle w:val="Sinespaciado"/>
        <w:numPr>
          <w:ilvl w:val="0"/>
          <w:numId w:val="16"/>
        </w:numPr>
        <w:jc w:val="both"/>
        <w:rPr>
          <w:rFonts w:ascii="Arial Narrow" w:hAnsi="Arial Narrow" w:cs="Arial"/>
          <w:b/>
          <w:bCs/>
        </w:rPr>
      </w:pPr>
      <w:r w:rsidRPr="00F90593">
        <w:rPr>
          <w:rFonts w:ascii="Arial Narrow" w:hAnsi="Arial Narrow" w:cs="Arial"/>
          <w:b/>
          <w:bCs/>
        </w:rPr>
        <w:t>Consideraciones Fiscales</w:t>
      </w:r>
    </w:p>
    <w:p w14:paraId="152CED96" w14:textId="77777777" w:rsidR="008B3D84" w:rsidRPr="00F90593" w:rsidRDefault="008B3D84" w:rsidP="008B3D84">
      <w:pPr>
        <w:pStyle w:val="Sinespaciado"/>
        <w:ind w:left="720"/>
        <w:jc w:val="both"/>
        <w:rPr>
          <w:rFonts w:ascii="Arial Narrow" w:hAnsi="Arial Narrow" w:cs="Arial"/>
          <w:b/>
          <w:bCs/>
        </w:rPr>
      </w:pPr>
    </w:p>
    <w:p w14:paraId="77A34C36" w14:textId="77777777" w:rsidR="008B3D84" w:rsidRDefault="008B3D84" w:rsidP="008B3D84">
      <w:pPr>
        <w:pStyle w:val="Sinespaciado"/>
        <w:jc w:val="both"/>
        <w:rPr>
          <w:rFonts w:ascii="Arial Narrow" w:hAnsi="Arial Narrow" w:cs="Arial"/>
        </w:rPr>
      </w:pPr>
      <w:r>
        <w:rPr>
          <w:rFonts w:ascii="Arial Narrow" w:hAnsi="Arial Narrow" w:cs="Arial"/>
        </w:rPr>
        <w:t>La Universidad Politécnica de Uruapan Michoacán, está registrada ante el Servicio de Administración Tributaria en el Régimen Fiscal de las “Personas Morales con Fines no Lucrativos”, con la actividad económica de “Escuelas de educación superior pertenecientes al sector público” y teniendo las siguientes obligaciones fiscales:</w:t>
      </w:r>
    </w:p>
    <w:p w14:paraId="4EAFA0B6" w14:textId="37CD83CB" w:rsidR="008B3D84" w:rsidRDefault="008B3D84" w:rsidP="008B3D84">
      <w:pPr>
        <w:pStyle w:val="Sinespaciado"/>
        <w:numPr>
          <w:ilvl w:val="0"/>
          <w:numId w:val="23"/>
        </w:numPr>
        <w:jc w:val="both"/>
        <w:rPr>
          <w:rFonts w:ascii="Arial Narrow" w:hAnsi="Arial Narrow" w:cs="Arial"/>
        </w:rPr>
      </w:pPr>
      <w:r>
        <w:rPr>
          <w:rFonts w:ascii="Arial Narrow" w:hAnsi="Arial Narrow" w:cs="Arial"/>
        </w:rPr>
        <w:t>Entero de retenciones mensuales de ISR por ingresos asimilados a salarios</w:t>
      </w:r>
      <w:r w:rsidR="002C5F50">
        <w:rPr>
          <w:rFonts w:ascii="Arial Narrow" w:hAnsi="Arial Narrow" w:cs="Arial"/>
        </w:rPr>
        <w:t xml:space="preserve">, obligación que fue dada de baja con fecha 30 de octubre de 2021 mediante el </w:t>
      </w:r>
      <w:r w:rsidR="002C5F50" w:rsidRPr="002C5F50">
        <w:rPr>
          <w:rFonts w:ascii="Arial Narrow" w:hAnsi="Arial Narrow" w:cs="Arial"/>
        </w:rPr>
        <w:t>Actualización Aumento/Disminución de Obligaciones</w:t>
      </w:r>
      <w:r w:rsidR="002C5F50">
        <w:rPr>
          <w:rFonts w:ascii="Arial Narrow" w:hAnsi="Arial Narrow" w:cs="Arial"/>
        </w:rPr>
        <w:t xml:space="preserve"> número </w:t>
      </w:r>
      <w:r w:rsidR="002C5F50" w:rsidRPr="002C5F50">
        <w:rPr>
          <w:rFonts w:ascii="Arial Narrow" w:hAnsi="Arial Narrow" w:cs="Arial"/>
        </w:rPr>
        <w:t>RF2021118882709</w:t>
      </w:r>
      <w:r w:rsidR="002C5F50">
        <w:rPr>
          <w:rFonts w:ascii="Arial Narrow" w:hAnsi="Arial Narrow" w:cs="Arial"/>
        </w:rPr>
        <w:t xml:space="preserve">, debido a que en la actualidad la Universidad ya </w:t>
      </w:r>
      <w:r w:rsidR="006703DD">
        <w:rPr>
          <w:rFonts w:ascii="Arial Narrow" w:hAnsi="Arial Narrow" w:cs="Arial"/>
        </w:rPr>
        <w:t>no genera</w:t>
      </w:r>
      <w:r w:rsidR="002C5F50">
        <w:rPr>
          <w:rFonts w:ascii="Arial Narrow" w:hAnsi="Arial Narrow" w:cs="Arial"/>
        </w:rPr>
        <w:t xml:space="preserve"> pagos bajo esa modalidad.</w:t>
      </w:r>
    </w:p>
    <w:p w14:paraId="42B551F0" w14:textId="77777777" w:rsidR="008B3D84" w:rsidRDefault="008B3D84" w:rsidP="008B3D84">
      <w:pPr>
        <w:pStyle w:val="Sinespaciado"/>
        <w:numPr>
          <w:ilvl w:val="0"/>
          <w:numId w:val="23"/>
        </w:numPr>
        <w:jc w:val="both"/>
        <w:rPr>
          <w:rFonts w:ascii="Arial Narrow" w:hAnsi="Arial Narrow" w:cs="Arial"/>
        </w:rPr>
      </w:pPr>
      <w:r>
        <w:rPr>
          <w:rFonts w:ascii="Arial Narrow" w:hAnsi="Arial Narrow" w:cs="Arial"/>
        </w:rPr>
        <w:t>Declaración informativa mensual de proveedores.</w:t>
      </w:r>
    </w:p>
    <w:p w14:paraId="41154CA3" w14:textId="77777777" w:rsidR="008B3D84" w:rsidRDefault="008B3D84" w:rsidP="008B3D84">
      <w:pPr>
        <w:pStyle w:val="Sinespaciado"/>
        <w:numPr>
          <w:ilvl w:val="0"/>
          <w:numId w:val="23"/>
        </w:numPr>
        <w:jc w:val="both"/>
        <w:rPr>
          <w:rFonts w:ascii="Arial Narrow" w:hAnsi="Arial Narrow" w:cs="Arial"/>
        </w:rPr>
      </w:pPr>
      <w:r>
        <w:rPr>
          <w:rFonts w:ascii="Arial Narrow" w:hAnsi="Arial Narrow" w:cs="Arial"/>
        </w:rPr>
        <w:t>Entero de retenciones mensuales de ISR por sueldos y salarios.</w:t>
      </w:r>
    </w:p>
    <w:p w14:paraId="6929EAFE" w14:textId="73E6E1DD" w:rsidR="008B3D84" w:rsidRDefault="008B3D84" w:rsidP="008B3D84">
      <w:pPr>
        <w:pStyle w:val="Sinespaciado"/>
        <w:numPr>
          <w:ilvl w:val="0"/>
          <w:numId w:val="23"/>
        </w:numPr>
        <w:jc w:val="both"/>
        <w:rPr>
          <w:rFonts w:ascii="Arial Narrow" w:hAnsi="Arial Narrow" w:cs="Arial"/>
        </w:rPr>
      </w:pPr>
      <w:r>
        <w:rPr>
          <w:rFonts w:ascii="Arial Narrow" w:hAnsi="Arial Narrow" w:cs="Arial"/>
        </w:rPr>
        <w:t>Entero de retención de ISR por servicios profesionales mensual</w:t>
      </w:r>
      <w:r w:rsidR="009A3CEA">
        <w:rPr>
          <w:rFonts w:ascii="Arial Narrow" w:hAnsi="Arial Narrow" w:cs="Arial"/>
        </w:rPr>
        <w:t xml:space="preserve"> (incluye RESICO).</w:t>
      </w:r>
    </w:p>
    <w:p w14:paraId="22C9CC61" w14:textId="32B25B0A" w:rsidR="002059C6" w:rsidRDefault="002059C6" w:rsidP="002059C6">
      <w:pPr>
        <w:pStyle w:val="Sinespaciado"/>
        <w:jc w:val="both"/>
        <w:rPr>
          <w:rFonts w:ascii="Arial Narrow" w:hAnsi="Arial Narrow" w:cs="Arial"/>
        </w:rPr>
      </w:pPr>
    </w:p>
    <w:p w14:paraId="7F5B5224" w14:textId="18B10375" w:rsidR="002059C6" w:rsidRDefault="002059C6" w:rsidP="002059C6">
      <w:pPr>
        <w:pStyle w:val="Sinespaciado"/>
        <w:jc w:val="both"/>
        <w:rPr>
          <w:rFonts w:ascii="Arial Narrow" w:hAnsi="Arial Narrow" w:cs="Arial"/>
        </w:rPr>
      </w:pPr>
      <w:r>
        <w:rPr>
          <w:rFonts w:ascii="Arial Narrow" w:hAnsi="Arial Narrow" w:cs="Arial"/>
        </w:rPr>
        <w:t>Adicionalmente se tienen otras obligaciones con diversas autoridades:</w:t>
      </w:r>
    </w:p>
    <w:p w14:paraId="0829140E" w14:textId="77777777" w:rsidR="008B3D84" w:rsidRDefault="008B3D84" w:rsidP="002059C6">
      <w:pPr>
        <w:pStyle w:val="Sinespaciado"/>
        <w:numPr>
          <w:ilvl w:val="0"/>
          <w:numId w:val="38"/>
        </w:numPr>
        <w:jc w:val="both"/>
        <w:rPr>
          <w:rFonts w:ascii="Arial Narrow" w:hAnsi="Arial Narrow" w:cs="Arial"/>
        </w:rPr>
      </w:pPr>
      <w:r>
        <w:rPr>
          <w:rFonts w:ascii="Arial Narrow" w:hAnsi="Arial Narrow" w:cs="Arial"/>
        </w:rPr>
        <w:t>Entero provisional mensual por concepto de las retenciones por la prestación de servicios personales prestados bajo la dependencia de un patrón (Impuesto Estatal Sobre Nómina 3%).</w:t>
      </w:r>
    </w:p>
    <w:p w14:paraId="2AF30147" w14:textId="77777777" w:rsidR="008B3D84" w:rsidRDefault="008B3D84" w:rsidP="002059C6">
      <w:pPr>
        <w:pStyle w:val="Sinespaciado"/>
        <w:numPr>
          <w:ilvl w:val="0"/>
          <w:numId w:val="38"/>
        </w:numPr>
        <w:jc w:val="both"/>
        <w:rPr>
          <w:rFonts w:ascii="Arial Narrow" w:hAnsi="Arial Narrow" w:cs="Arial"/>
        </w:rPr>
      </w:pPr>
      <w:r>
        <w:rPr>
          <w:rFonts w:ascii="Arial Narrow" w:hAnsi="Arial Narrow" w:cs="Arial"/>
        </w:rPr>
        <w:t>Entero y retención de contribuciones de Seguridad Social mensual y bimestral (IMSS, INFONAVIT).</w:t>
      </w:r>
    </w:p>
    <w:p w14:paraId="4784D05E" w14:textId="77777777" w:rsidR="008B3D84" w:rsidRDefault="008B3D84" w:rsidP="008B3D84">
      <w:pPr>
        <w:pStyle w:val="Sinespaciado"/>
        <w:jc w:val="both"/>
        <w:rPr>
          <w:rFonts w:ascii="Arial Narrow" w:hAnsi="Arial Narrow" w:cs="Arial"/>
        </w:rPr>
      </w:pPr>
    </w:p>
    <w:p w14:paraId="4D3A7C3E" w14:textId="77777777" w:rsidR="008B3D84" w:rsidRDefault="008B3D84" w:rsidP="008B3D84">
      <w:pPr>
        <w:pStyle w:val="Sinespaciado"/>
        <w:jc w:val="both"/>
        <w:rPr>
          <w:rFonts w:ascii="Arial Narrow" w:hAnsi="Arial Narrow" w:cs="Arial"/>
        </w:rPr>
      </w:pPr>
    </w:p>
    <w:p w14:paraId="57BD250C" w14:textId="77777777" w:rsidR="008B3D84" w:rsidRDefault="008B3D84" w:rsidP="008B3D84">
      <w:pPr>
        <w:pStyle w:val="Sinespaciado"/>
        <w:numPr>
          <w:ilvl w:val="0"/>
          <w:numId w:val="16"/>
        </w:numPr>
        <w:jc w:val="both"/>
        <w:rPr>
          <w:rFonts w:ascii="Arial Narrow" w:hAnsi="Arial Narrow" w:cs="Arial"/>
          <w:b/>
          <w:iCs/>
        </w:rPr>
      </w:pPr>
      <w:r w:rsidRPr="00A46B50">
        <w:rPr>
          <w:rFonts w:ascii="Arial Narrow" w:hAnsi="Arial Narrow" w:cs="Arial"/>
          <w:b/>
          <w:iCs/>
        </w:rPr>
        <w:t>Estructura Organizacional Básica</w:t>
      </w:r>
    </w:p>
    <w:p w14:paraId="0E4324FD" w14:textId="77777777" w:rsidR="008B3D84" w:rsidRPr="00A46B50" w:rsidRDefault="008B3D84" w:rsidP="008B3D84">
      <w:pPr>
        <w:pStyle w:val="Sinespaciado"/>
        <w:ind w:left="720"/>
        <w:jc w:val="both"/>
        <w:rPr>
          <w:rFonts w:ascii="Arial Narrow" w:hAnsi="Arial Narrow" w:cs="Arial"/>
          <w:b/>
          <w:iCs/>
        </w:rPr>
      </w:pPr>
    </w:p>
    <w:p w14:paraId="40EEB967" w14:textId="5224A516" w:rsidR="008B3D84" w:rsidRDefault="008B3D84" w:rsidP="008B3D84">
      <w:pPr>
        <w:spacing w:after="0"/>
        <w:jc w:val="both"/>
        <w:rPr>
          <w:rFonts w:ascii="Arial Narrow" w:hAnsi="Arial Narrow" w:cs="Arial"/>
          <w:lang w:val="es-MX"/>
        </w:rPr>
      </w:pPr>
      <w:r>
        <w:rPr>
          <w:rFonts w:ascii="Arial Narrow" w:hAnsi="Arial Narrow" w:cs="Arial"/>
          <w:lang w:val="es-MX"/>
        </w:rPr>
        <w:t>La estructura Organizacional autorizada es la indicada en el organigrama siguiente</w:t>
      </w:r>
      <w:r w:rsidR="00EE6274">
        <w:rPr>
          <w:rFonts w:ascii="Arial Narrow" w:hAnsi="Arial Narrow" w:cs="Arial"/>
          <w:lang w:val="es-MX"/>
        </w:rPr>
        <w:t>:</w:t>
      </w:r>
    </w:p>
    <w:p w14:paraId="18F0DD4F" w14:textId="77777777" w:rsidR="001F164C" w:rsidRDefault="001F164C" w:rsidP="008B3D84">
      <w:pPr>
        <w:spacing w:after="0"/>
        <w:jc w:val="both"/>
        <w:rPr>
          <w:rFonts w:ascii="Arial Narrow" w:hAnsi="Arial Narrow" w:cs="Arial"/>
          <w:lang w:val="es-MX"/>
        </w:rPr>
      </w:pPr>
    </w:p>
    <w:p w14:paraId="17ABFA02" w14:textId="5AEA225D" w:rsidR="008B3D84" w:rsidRDefault="001F164C" w:rsidP="008B3D84">
      <w:pPr>
        <w:spacing w:after="0" w:line="240" w:lineRule="auto"/>
        <w:jc w:val="center"/>
        <w:rPr>
          <w:rFonts w:ascii="Arial Narrow" w:hAnsi="Arial Narrow" w:cs="Arial"/>
          <w:b/>
          <w:i/>
        </w:rPr>
      </w:pPr>
      <w:r>
        <w:rPr>
          <w:noProof/>
          <w:lang w:val="es-MX" w:eastAsia="es-MX"/>
        </w:rPr>
        <w:drawing>
          <wp:inline distT="0" distB="0" distL="0" distR="0" wp14:anchorId="63353694" wp14:editId="0B7BC215">
            <wp:extent cx="5441402" cy="3692105"/>
            <wp:effectExtent l="0" t="0" r="6985" b="3810"/>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rotWithShape="1">
                    <a:blip r:embed="rId8"/>
                    <a:srcRect l="21092" t="21829" r="18956" b="7803"/>
                    <a:stretch/>
                  </pic:blipFill>
                  <pic:spPr bwMode="auto">
                    <a:xfrm>
                      <a:off x="0" y="0"/>
                      <a:ext cx="5476684" cy="3716044"/>
                    </a:xfrm>
                    <a:prstGeom prst="rect">
                      <a:avLst/>
                    </a:prstGeom>
                    <a:ln>
                      <a:noFill/>
                    </a:ln>
                    <a:extLst>
                      <a:ext uri="{53640926-AAD7-44D8-BBD7-CCE9431645EC}">
                        <a14:shadowObscured xmlns:a14="http://schemas.microsoft.com/office/drawing/2010/main"/>
                      </a:ext>
                    </a:extLst>
                  </pic:spPr>
                </pic:pic>
              </a:graphicData>
            </a:graphic>
          </wp:inline>
        </w:drawing>
      </w:r>
    </w:p>
    <w:p w14:paraId="3BA2D8A6" w14:textId="77777777" w:rsidR="008B3D84" w:rsidRDefault="008B3D84" w:rsidP="008B3D84">
      <w:pPr>
        <w:spacing w:after="0" w:line="240" w:lineRule="auto"/>
        <w:jc w:val="center"/>
        <w:rPr>
          <w:rFonts w:ascii="Arial Narrow" w:hAnsi="Arial Narrow" w:cs="Arial"/>
          <w:b/>
          <w:i/>
        </w:rPr>
      </w:pPr>
    </w:p>
    <w:p w14:paraId="37F4CF3C" w14:textId="77777777" w:rsidR="00E6196D" w:rsidRDefault="00E6196D" w:rsidP="008B3D84">
      <w:pPr>
        <w:spacing w:after="0" w:line="240" w:lineRule="auto"/>
        <w:jc w:val="center"/>
        <w:rPr>
          <w:rFonts w:ascii="Arial Narrow" w:hAnsi="Arial Narrow" w:cs="Arial"/>
          <w:b/>
          <w:i/>
          <w:lang w:val="es-MX"/>
        </w:rPr>
      </w:pPr>
    </w:p>
    <w:p w14:paraId="0112E822" w14:textId="77777777" w:rsidR="008B3D84" w:rsidRPr="00972E7D" w:rsidRDefault="008B3D84" w:rsidP="008B3D84">
      <w:pPr>
        <w:pStyle w:val="Sinespaciado"/>
        <w:numPr>
          <w:ilvl w:val="0"/>
          <w:numId w:val="16"/>
        </w:numPr>
        <w:jc w:val="both"/>
        <w:rPr>
          <w:rFonts w:ascii="Arial Narrow" w:hAnsi="Arial Narrow" w:cs="Arial"/>
          <w:b/>
          <w:iCs/>
        </w:rPr>
      </w:pPr>
      <w:r w:rsidRPr="00972E7D">
        <w:rPr>
          <w:rFonts w:ascii="Arial Narrow" w:hAnsi="Arial Narrow" w:cs="Arial"/>
          <w:b/>
          <w:iCs/>
        </w:rPr>
        <w:t>Fideicomisos, mandatos y análogos de los cuales es fideicomitente o fideicomisario.</w:t>
      </w:r>
    </w:p>
    <w:p w14:paraId="4D6010C1" w14:textId="77777777" w:rsidR="008B3D84" w:rsidRDefault="008B3D84" w:rsidP="008B3D84">
      <w:pPr>
        <w:pStyle w:val="Sinespaciado"/>
        <w:jc w:val="both"/>
        <w:rPr>
          <w:rFonts w:ascii="Arial Narrow" w:hAnsi="Arial Narrow" w:cs="Arial"/>
          <w:bCs/>
          <w:iCs/>
        </w:rPr>
      </w:pPr>
    </w:p>
    <w:p w14:paraId="796FA2FD" w14:textId="77777777" w:rsidR="008B3D84" w:rsidRDefault="008B3D84" w:rsidP="008B3D84">
      <w:pPr>
        <w:pStyle w:val="Sinespaciado"/>
        <w:jc w:val="both"/>
        <w:rPr>
          <w:rFonts w:ascii="Arial Narrow" w:hAnsi="Arial Narrow" w:cs="Arial"/>
          <w:bCs/>
          <w:iCs/>
        </w:rPr>
      </w:pPr>
      <w:r>
        <w:rPr>
          <w:rFonts w:ascii="Arial Narrow" w:hAnsi="Arial Narrow" w:cs="Arial"/>
          <w:bCs/>
          <w:iCs/>
        </w:rPr>
        <w:t>No aplica.</w:t>
      </w:r>
    </w:p>
    <w:p w14:paraId="3E53EA11" w14:textId="77777777" w:rsidR="008B3D84" w:rsidRDefault="008B3D84" w:rsidP="008B3D84">
      <w:pPr>
        <w:pStyle w:val="Sinespaciado"/>
        <w:rPr>
          <w:rFonts w:ascii="Arial Narrow" w:hAnsi="Arial Narrow" w:cs="Arial"/>
          <w:b/>
          <w:i/>
        </w:rPr>
      </w:pPr>
    </w:p>
    <w:p w14:paraId="11C09D1B" w14:textId="77777777" w:rsidR="008B3D84" w:rsidRDefault="008B3D84" w:rsidP="002D6779">
      <w:pPr>
        <w:pStyle w:val="Sinespaciado"/>
        <w:numPr>
          <w:ilvl w:val="0"/>
          <w:numId w:val="24"/>
        </w:numPr>
        <w:rPr>
          <w:rFonts w:ascii="Arial Narrow" w:hAnsi="Arial Narrow" w:cs="Arial"/>
          <w:b/>
          <w:i/>
        </w:rPr>
      </w:pPr>
      <w:r w:rsidRPr="00791553">
        <w:rPr>
          <w:rFonts w:ascii="Arial Narrow" w:hAnsi="Arial Narrow" w:cs="Arial"/>
          <w:b/>
          <w:i/>
        </w:rPr>
        <w:t>Bases de Preparación de los Estados Financieros</w:t>
      </w:r>
    </w:p>
    <w:p w14:paraId="1CF9FEF6" w14:textId="77777777" w:rsidR="008B3D84" w:rsidRDefault="008B3D84" w:rsidP="008B3D84">
      <w:pPr>
        <w:pStyle w:val="Sinespaciado"/>
        <w:ind w:left="1140"/>
        <w:rPr>
          <w:rFonts w:ascii="Arial Narrow" w:hAnsi="Arial Narrow" w:cs="Arial"/>
          <w:b/>
          <w:i/>
        </w:rPr>
      </w:pPr>
    </w:p>
    <w:p w14:paraId="11A352CE" w14:textId="41AC6C32" w:rsidR="00702B4E" w:rsidRDefault="00702B4E" w:rsidP="00972E7D">
      <w:pPr>
        <w:pStyle w:val="Sinespaciado"/>
        <w:ind w:left="1500"/>
        <w:jc w:val="center"/>
        <w:rPr>
          <w:rFonts w:ascii="Arial Narrow" w:hAnsi="Arial Narrow" w:cs="Arial"/>
          <w:b/>
          <w:i/>
        </w:rPr>
      </w:pPr>
    </w:p>
    <w:p w14:paraId="38BDB782" w14:textId="77777777" w:rsidR="00544D22" w:rsidRDefault="008D54AD" w:rsidP="00544D22">
      <w:pPr>
        <w:pStyle w:val="Sinespaciado"/>
        <w:numPr>
          <w:ilvl w:val="0"/>
          <w:numId w:val="20"/>
        </w:numPr>
        <w:jc w:val="both"/>
        <w:rPr>
          <w:rFonts w:ascii="Arial Narrow" w:hAnsi="Arial Narrow" w:cs="Arial"/>
        </w:rPr>
      </w:pPr>
      <w:r w:rsidRPr="00544D22">
        <w:rPr>
          <w:rFonts w:ascii="Arial Narrow" w:hAnsi="Arial Narrow" w:cs="Arial"/>
        </w:rPr>
        <w:t>Para la elaboración de los presentes Estados Financieros</w:t>
      </w:r>
      <w:r w:rsidR="008D41A2" w:rsidRPr="00544D22">
        <w:rPr>
          <w:rFonts w:ascii="Arial Narrow" w:hAnsi="Arial Narrow" w:cs="Arial"/>
        </w:rPr>
        <w:t xml:space="preserve">, los </w:t>
      </w:r>
      <w:r w:rsidRPr="00544D22">
        <w:rPr>
          <w:rFonts w:ascii="Arial Narrow" w:hAnsi="Arial Narrow" w:cs="Arial"/>
        </w:rPr>
        <w:t>documentos contables y presupuestarios que los acompaña</w:t>
      </w:r>
      <w:r w:rsidR="00544D22" w:rsidRPr="00544D22">
        <w:rPr>
          <w:rFonts w:ascii="Arial Narrow" w:hAnsi="Arial Narrow" w:cs="Arial"/>
        </w:rPr>
        <w:t>n,</w:t>
      </w:r>
      <w:r w:rsidRPr="00544D22">
        <w:rPr>
          <w:rFonts w:ascii="Arial Narrow" w:hAnsi="Arial Narrow" w:cs="Arial"/>
        </w:rPr>
        <w:t xml:space="preserve"> se ha observado la normatividad emitida por el</w:t>
      </w:r>
      <w:r w:rsidR="00544D22" w:rsidRPr="00544D22">
        <w:rPr>
          <w:rFonts w:ascii="Arial Narrow" w:hAnsi="Arial Narrow" w:cs="Arial"/>
        </w:rPr>
        <w:t xml:space="preserve"> Consejo Nacional de Armonización Contable</w:t>
      </w:r>
      <w:r w:rsidRPr="00544D22">
        <w:rPr>
          <w:rFonts w:ascii="Arial Narrow" w:hAnsi="Arial Narrow" w:cs="Arial"/>
        </w:rPr>
        <w:t xml:space="preserve"> </w:t>
      </w:r>
      <w:r w:rsidR="00544D22" w:rsidRPr="00544D22">
        <w:rPr>
          <w:rFonts w:ascii="Arial Narrow" w:hAnsi="Arial Narrow" w:cs="Arial"/>
        </w:rPr>
        <w:t>(</w:t>
      </w:r>
      <w:r w:rsidRPr="00544D22">
        <w:rPr>
          <w:rFonts w:ascii="Arial Narrow" w:hAnsi="Arial Narrow" w:cs="Arial"/>
        </w:rPr>
        <w:t>CONAC</w:t>
      </w:r>
      <w:r w:rsidR="00544D22" w:rsidRPr="00544D22">
        <w:rPr>
          <w:rFonts w:ascii="Arial Narrow" w:hAnsi="Arial Narrow" w:cs="Arial"/>
        </w:rPr>
        <w:t>)</w:t>
      </w:r>
      <w:r w:rsidRPr="00544D22">
        <w:rPr>
          <w:rFonts w:ascii="Arial Narrow" w:hAnsi="Arial Narrow" w:cs="Arial"/>
        </w:rPr>
        <w:t xml:space="preserve">, </w:t>
      </w:r>
      <w:r w:rsidR="00544D22" w:rsidRPr="00544D22">
        <w:rPr>
          <w:rFonts w:ascii="Arial Narrow" w:hAnsi="Arial Narrow" w:cs="Arial"/>
        </w:rPr>
        <w:t xml:space="preserve">en apego a </w:t>
      </w:r>
      <w:r w:rsidRPr="00544D22">
        <w:rPr>
          <w:rFonts w:ascii="Arial Narrow" w:hAnsi="Arial Narrow" w:cs="Arial"/>
        </w:rPr>
        <w:t>la Ley General de Contabilidad Gubernamental</w:t>
      </w:r>
      <w:r w:rsidR="00544D22" w:rsidRPr="00544D22">
        <w:rPr>
          <w:rFonts w:ascii="Arial Narrow" w:hAnsi="Arial Narrow" w:cs="Arial"/>
        </w:rPr>
        <w:t xml:space="preserve"> (LGCG) vigente,</w:t>
      </w:r>
      <w:r w:rsidRPr="00544D22">
        <w:rPr>
          <w:rFonts w:ascii="Arial Narrow" w:hAnsi="Arial Narrow" w:cs="Arial"/>
        </w:rPr>
        <w:t xml:space="preserve"> publicada en el Diario Oficial de la Federación el 31 de diciembre de 2008.</w:t>
      </w:r>
      <w:r w:rsidR="00544D22">
        <w:rPr>
          <w:rFonts w:ascii="Arial Narrow" w:hAnsi="Arial Narrow" w:cs="Arial"/>
        </w:rPr>
        <w:t xml:space="preserve"> </w:t>
      </w:r>
    </w:p>
    <w:p w14:paraId="667964FF" w14:textId="77777777" w:rsidR="00544D22" w:rsidRDefault="00544D22" w:rsidP="00544D22">
      <w:pPr>
        <w:pStyle w:val="Sinespaciado"/>
        <w:ind w:left="720"/>
        <w:jc w:val="both"/>
        <w:rPr>
          <w:rFonts w:ascii="Arial Narrow" w:hAnsi="Arial Narrow" w:cs="Arial"/>
        </w:rPr>
      </w:pPr>
    </w:p>
    <w:p w14:paraId="249EDF48" w14:textId="77777777" w:rsidR="00544D22" w:rsidRDefault="00544D22" w:rsidP="00544D22">
      <w:pPr>
        <w:pStyle w:val="Sinespaciado"/>
        <w:ind w:left="720"/>
        <w:jc w:val="both"/>
        <w:rPr>
          <w:rFonts w:ascii="Arial Narrow" w:hAnsi="Arial Narrow" w:cs="Arial"/>
        </w:rPr>
      </w:pPr>
      <w:r w:rsidRPr="00544D22">
        <w:rPr>
          <w:rFonts w:ascii="Arial Narrow" w:hAnsi="Arial Narrow" w:cs="Arial"/>
        </w:rPr>
        <w:t>P</w:t>
      </w:r>
      <w:r w:rsidR="008D54AD" w:rsidRPr="00544D22">
        <w:rPr>
          <w:rFonts w:ascii="Arial Narrow" w:hAnsi="Arial Narrow" w:cs="Arial"/>
        </w:rPr>
        <w:t>ara</w:t>
      </w:r>
      <w:r w:rsidRPr="00544D22">
        <w:rPr>
          <w:rFonts w:ascii="Arial Narrow" w:hAnsi="Arial Narrow" w:cs="Arial"/>
        </w:rPr>
        <w:t xml:space="preserve"> el registro de las operaciones</w:t>
      </w:r>
      <w:r>
        <w:rPr>
          <w:rFonts w:ascii="Arial Narrow" w:hAnsi="Arial Narrow" w:cs="Arial"/>
        </w:rPr>
        <w:t xml:space="preserve"> en contabilidad</w:t>
      </w:r>
      <w:r w:rsidRPr="00544D22">
        <w:rPr>
          <w:rFonts w:ascii="Arial Narrow" w:hAnsi="Arial Narrow" w:cs="Arial"/>
        </w:rPr>
        <w:t>, así como para</w:t>
      </w:r>
      <w:r w:rsidR="008D54AD" w:rsidRPr="00544D22">
        <w:rPr>
          <w:rFonts w:ascii="Arial Narrow" w:hAnsi="Arial Narrow" w:cs="Arial"/>
        </w:rPr>
        <w:t xml:space="preserve"> la</w:t>
      </w:r>
      <w:r w:rsidRPr="00544D22">
        <w:rPr>
          <w:rFonts w:ascii="Arial Narrow" w:hAnsi="Arial Narrow" w:cs="Arial"/>
        </w:rPr>
        <w:t xml:space="preserve"> generación y</w:t>
      </w:r>
      <w:r w:rsidR="008D54AD" w:rsidRPr="00544D22">
        <w:rPr>
          <w:rFonts w:ascii="Arial Narrow" w:hAnsi="Arial Narrow" w:cs="Arial"/>
        </w:rPr>
        <w:t xml:space="preserve"> presentación de los Estados Financieros</w:t>
      </w:r>
      <w:r>
        <w:rPr>
          <w:rFonts w:ascii="Arial Narrow" w:hAnsi="Arial Narrow" w:cs="Arial"/>
        </w:rPr>
        <w:t xml:space="preserve">, se está utilizando </w:t>
      </w:r>
      <w:r w:rsidR="008D54AD" w:rsidRPr="00544D22">
        <w:rPr>
          <w:rFonts w:ascii="Arial Narrow" w:hAnsi="Arial Narrow" w:cs="Arial"/>
        </w:rPr>
        <w:t>el Sistema Automatizado de Administración y Contabilidad Gubernamental .Net  (SAACG)</w:t>
      </w:r>
      <w:r>
        <w:rPr>
          <w:rFonts w:ascii="Arial Narrow" w:hAnsi="Arial Narrow" w:cs="Arial"/>
        </w:rPr>
        <w:t>,</w:t>
      </w:r>
      <w:r w:rsidR="008D54AD" w:rsidRPr="00544D22">
        <w:rPr>
          <w:rFonts w:ascii="Arial Narrow" w:hAnsi="Arial Narrow" w:cs="Arial"/>
        </w:rPr>
        <w:t xml:space="preserve"> del Instituto para el Desarrollo Técnico de las Haciendas Públicas (INDETEC), el cual cumple con las especificaciones técnicas y normativas indispensables. </w:t>
      </w:r>
    </w:p>
    <w:p w14:paraId="60784086" w14:textId="77777777" w:rsidR="00544D22" w:rsidRDefault="00544D22" w:rsidP="00544D22">
      <w:pPr>
        <w:pStyle w:val="Sinespaciado"/>
        <w:ind w:left="720"/>
        <w:jc w:val="both"/>
        <w:rPr>
          <w:rFonts w:ascii="Arial Narrow" w:hAnsi="Arial Narrow" w:cs="Arial"/>
        </w:rPr>
      </w:pPr>
    </w:p>
    <w:p w14:paraId="47259340" w14:textId="078EE08F" w:rsidR="00544D22" w:rsidRDefault="008D41A2" w:rsidP="005B1AED">
      <w:pPr>
        <w:pStyle w:val="Sinespaciado"/>
        <w:numPr>
          <w:ilvl w:val="0"/>
          <w:numId w:val="20"/>
        </w:numPr>
        <w:jc w:val="both"/>
        <w:rPr>
          <w:rFonts w:ascii="Arial Narrow" w:hAnsi="Arial Narrow" w:cs="Arial"/>
        </w:rPr>
      </w:pPr>
      <w:r w:rsidRPr="00544D22">
        <w:rPr>
          <w:rFonts w:ascii="Arial Narrow" w:hAnsi="Arial Narrow" w:cs="Arial"/>
        </w:rPr>
        <w:t>Todas las operaciones que se realizan</w:t>
      </w:r>
      <w:r w:rsidR="00544D22" w:rsidRPr="00544D22">
        <w:rPr>
          <w:rFonts w:ascii="Arial Narrow" w:hAnsi="Arial Narrow" w:cs="Arial"/>
        </w:rPr>
        <w:t xml:space="preserve">, </w:t>
      </w:r>
      <w:r w:rsidRPr="00544D22">
        <w:rPr>
          <w:rFonts w:ascii="Arial Narrow" w:hAnsi="Arial Narrow" w:cs="Arial"/>
        </w:rPr>
        <w:t>están</w:t>
      </w:r>
      <w:r w:rsidR="00544D22" w:rsidRPr="00544D22">
        <w:rPr>
          <w:rFonts w:ascii="Arial Narrow" w:hAnsi="Arial Narrow" w:cs="Arial"/>
        </w:rPr>
        <w:t xml:space="preserve"> </w:t>
      </w:r>
      <w:r w:rsidRPr="00544D22">
        <w:rPr>
          <w:rFonts w:ascii="Arial Narrow" w:hAnsi="Arial Narrow" w:cs="Arial"/>
        </w:rPr>
        <w:t>cuantificad</w:t>
      </w:r>
      <w:r w:rsidR="00544D22" w:rsidRPr="00544D22">
        <w:rPr>
          <w:rFonts w:ascii="Arial Narrow" w:hAnsi="Arial Narrow" w:cs="Arial"/>
        </w:rPr>
        <w:t>a</w:t>
      </w:r>
      <w:r w:rsidRPr="00544D22">
        <w:rPr>
          <w:rFonts w:ascii="Arial Narrow" w:hAnsi="Arial Narrow" w:cs="Arial"/>
        </w:rPr>
        <w:t>s en términos monetarios y se registran aplicando la normatividad establecida, como lo es el</w:t>
      </w:r>
      <w:r w:rsidR="00544D22" w:rsidRPr="00544D22">
        <w:rPr>
          <w:rFonts w:ascii="Arial Narrow" w:hAnsi="Arial Narrow" w:cs="Arial"/>
        </w:rPr>
        <w:t xml:space="preserve"> </w:t>
      </w:r>
      <w:r w:rsidRPr="00544D22">
        <w:rPr>
          <w:rFonts w:ascii="Arial Narrow" w:hAnsi="Arial Narrow" w:cs="Arial"/>
        </w:rPr>
        <w:t>costo histórico que corresponde al monto erogado para las adquisiciones, con base en la documentación</w:t>
      </w:r>
      <w:r w:rsidR="00544D22" w:rsidRPr="00544D22">
        <w:rPr>
          <w:rFonts w:ascii="Arial Narrow" w:hAnsi="Arial Narrow" w:cs="Arial"/>
        </w:rPr>
        <w:t xml:space="preserve"> </w:t>
      </w:r>
      <w:r w:rsidRPr="00544D22">
        <w:rPr>
          <w:rFonts w:ascii="Arial Narrow" w:hAnsi="Arial Narrow" w:cs="Arial"/>
        </w:rPr>
        <w:t>contable original justificativa y comprobatoria</w:t>
      </w:r>
      <w:r w:rsidR="00544D22" w:rsidRPr="00544D22">
        <w:rPr>
          <w:rFonts w:ascii="Arial Narrow" w:hAnsi="Arial Narrow" w:cs="Arial"/>
        </w:rPr>
        <w:t xml:space="preserve">. </w:t>
      </w:r>
    </w:p>
    <w:p w14:paraId="0F498D6B" w14:textId="77777777" w:rsidR="00544D22" w:rsidRDefault="00544D22" w:rsidP="00544D22">
      <w:pPr>
        <w:pStyle w:val="Sinespaciado"/>
        <w:ind w:left="720"/>
        <w:jc w:val="both"/>
        <w:rPr>
          <w:rFonts w:ascii="Arial Narrow" w:hAnsi="Arial Narrow" w:cs="Arial"/>
        </w:rPr>
      </w:pPr>
    </w:p>
    <w:p w14:paraId="3C0CFFDC" w14:textId="04F9A2AE" w:rsidR="00E6196D" w:rsidRPr="00E6196D" w:rsidRDefault="008D41A2" w:rsidP="005B1AED">
      <w:pPr>
        <w:pStyle w:val="Sinespaciado"/>
        <w:numPr>
          <w:ilvl w:val="0"/>
          <w:numId w:val="20"/>
        </w:numPr>
        <w:jc w:val="both"/>
        <w:rPr>
          <w:rFonts w:ascii="Arial Narrow" w:hAnsi="Arial Narrow" w:cs="Arial"/>
        </w:rPr>
      </w:pPr>
      <w:r w:rsidRPr="00E6196D">
        <w:rPr>
          <w:rFonts w:ascii="Arial Narrow" w:hAnsi="Arial Narrow" w:cs="Arial"/>
        </w:rPr>
        <w:t>El registro contable, patrimonial y presupuestario de las operaciones que</w:t>
      </w:r>
      <w:r w:rsidR="00544D22" w:rsidRPr="00E6196D">
        <w:rPr>
          <w:rFonts w:ascii="Arial Narrow" w:hAnsi="Arial Narrow" w:cs="Arial"/>
        </w:rPr>
        <w:t xml:space="preserve"> se</w:t>
      </w:r>
      <w:r w:rsidRPr="00E6196D">
        <w:rPr>
          <w:rFonts w:ascii="Arial Narrow" w:hAnsi="Arial Narrow" w:cs="Arial"/>
        </w:rPr>
        <w:t xml:space="preserve"> realiz</w:t>
      </w:r>
      <w:r w:rsidR="00544D22" w:rsidRPr="00E6196D">
        <w:rPr>
          <w:rFonts w:ascii="Arial Narrow" w:hAnsi="Arial Narrow" w:cs="Arial"/>
        </w:rPr>
        <w:t xml:space="preserve">an, </w:t>
      </w:r>
      <w:r w:rsidRPr="00E6196D">
        <w:rPr>
          <w:rFonts w:ascii="Arial Narrow" w:hAnsi="Arial Narrow" w:cs="Arial"/>
        </w:rPr>
        <w:t>así como la preparación de sus estados financieros, se basan en los</w:t>
      </w:r>
      <w:r w:rsidR="00544D22" w:rsidRPr="00E6196D">
        <w:rPr>
          <w:rFonts w:ascii="Arial Narrow" w:hAnsi="Arial Narrow" w:cs="Arial"/>
        </w:rPr>
        <w:t xml:space="preserve"> </w:t>
      </w:r>
      <w:r w:rsidRPr="00E6196D">
        <w:rPr>
          <w:rFonts w:ascii="Arial Narrow" w:hAnsi="Arial Narrow" w:cs="Arial"/>
        </w:rPr>
        <w:t xml:space="preserve">Postulados Básicos de Contabilidad Gubernamental </w:t>
      </w:r>
      <w:r w:rsidR="00544D22" w:rsidRPr="00E6196D">
        <w:rPr>
          <w:rFonts w:ascii="Arial Narrow" w:hAnsi="Arial Narrow" w:cs="Arial"/>
        </w:rPr>
        <w:t>(</w:t>
      </w:r>
      <w:r w:rsidRPr="00E6196D">
        <w:rPr>
          <w:rFonts w:ascii="Arial Narrow" w:hAnsi="Arial Narrow" w:cs="Arial"/>
        </w:rPr>
        <w:t>Existencia permanente, Periodo contable,</w:t>
      </w:r>
      <w:r w:rsidR="00544D22" w:rsidRPr="00E6196D">
        <w:rPr>
          <w:rFonts w:ascii="Arial Narrow" w:hAnsi="Arial Narrow" w:cs="Arial"/>
        </w:rPr>
        <w:t xml:space="preserve"> </w:t>
      </w:r>
      <w:r w:rsidRPr="00E6196D">
        <w:rPr>
          <w:rFonts w:ascii="Arial Narrow" w:hAnsi="Arial Narrow" w:cs="Arial"/>
        </w:rPr>
        <w:t>Revelación suficiente, importancia relativa, integración de la información, control presupuestario, base en</w:t>
      </w:r>
      <w:r w:rsidR="00544D22" w:rsidRPr="00E6196D">
        <w:rPr>
          <w:rFonts w:ascii="Arial Narrow" w:hAnsi="Arial Narrow" w:cs="Arial"/>
        </w:rPr>
        <w:t xml:space="preserve"> </w:t>
      </w:r>
      <w:r w:rsidRPr="00E6196D">
        <w:rPr>
          <w:rFonts w:ascii="Arial Narrow" w:hAnsi="Arial Narrow" w:cs="Arial"/>
        </w:rPr>
        <w:t>devengado, costo histórico, dualidad económica, cuantificación en términos monetarios y consistencia</w:t>
      </w:r>
      <w:r w:rsidR="00544D22" w:rsidRPr="00E6196D">
        <w:rPr>
          <w:rFonts w:ascii="Arial Narrow" w:hAnsi="Arial Narrow" w:cs="Arial"/>
        </w:rPr>
        <w:t>)</w:t>
      </w:r>
      <w:r w:rsidRPr="00E6196D">
        <w:rPr>
          <w:rFonts w:ascii="Arial Narrow" w:hAnsi="Arial Narrow" w:cs="Arial"/>
        </w:rPr>
        <w:t>.</w:t>
      </w:r>
      <w:r w:rsidR="00544D22" w:rsidRPr="00E6196D">
        <w:rPr>
          <w:rFonts w:ascii="Arial Narrow" w:hAnsi="Arial Narrow" w:cs="Arial"/>
        </w:rPr>
        <w:t xml:space="preserve"> </w:t>
      </w:r>
    </w:p>
    <w:p w14:paraId="4E8AC0A3" w14:textId="77777777" w:rsidR="00E6196D" w:rsidRDefault="00E6196D" w:rsidP="00E6196D">
      <w:pPr>
        <w:pStyle w:val="Sinespaciado"/>
        <w:ind w:left="720"/>
        <w:jc w:val="both"/>
        <w:rPr>
          <w:rFonts w:ascii="Arial Narrow" w:hAnsi="Arial Narrow" w:cs="Arial"/>
        </w:rPr>
      </w:pPr>
    </w:p>
    <w:p w14:paraId="5212610D" w14:textId="311EBAD2" w:rsidR="00544D22" w:rsidRDefault="008D41A2" w:rsidP="005B1AED">
      <w:pPr>
        <w:pStyle w:val="Sinespaciado"/>
        <w:numPr>
          <w:ilvl w:val="0"/>
          <w:numId w:val="20"/>
        </w:numPr>
        <w:jc w:val="both"/>
        <w:rPr>
          <w:rFonts w:ascii="Arial Narrow" w:hAnsi="Arial Narrow" w:cs="Arial"/>
        </w:rPr>
      </w:pPr>
      <w:r w:rsidRPr="00E6196D">
        <w:rPr>
          <w:rFonts w:ascii="Arial Narrow" w:hAnsi="Arial Narrow" w:cs="Arial"/>
        </w:rPr>
        <w:t xml:space="preserve">No </w:t>
      </w:r>
      <w:r w:rsidR="00544D22" w:rsidRPr="00E6196D">
        <w:rPr>
          <w:rFonts w:ascii="Arial Narrow" w:hAnsi="Arial Narrow" w:cs="Arial"/>
        </w:rPr>
        <w:t xml:space="preserve">se </w:t>
      </w:r>
      <w:r w:rsidRPr="00E6196D">
        <w:rPr>
          <w:rFonts w:ascii="Arial Narrow" w:hAnsi="Arial Narrow" w:cs="Arial"/>
        </w:rPr>
        <w:t>aplica normatividad supletoria.</w:t>
      </w:r>
      <w:r w:rsidR="00544D22" w:rsidRPr="00E6196D">
        <w:rPr>
          <w:rFonts w:ascii="Arial Narrow" w:hAnsi="Arial Narrow" w:cs="Arial"/>
        </w:rPr>
        <w:t xml:space="preserve"> </w:t>
      </w:r>
    </w:p>
    <w:p w14:paraId="128AB187" w14:textId="77777777" w:rsidR="00E6196D" w:rsidRPr="005B1AED" w:rsidRDefault="00E6196D" w:rsidP="00E6196D">
      <w:pPr>
        <w:pStyle w:val="Prrafodelista"/>
        <w:rPr>
          <w:rFonts w:ascii="Arial Narrow" w:hAnsi="Arial Narrow" w:cs="Arial"/>
          <w:lang w:val="es-MX"/>
        </w:rPr>
      </w:pPr>
    </w:p>
    <w:p w14:paraId="11FC42A0" w14:textId="77777777" w:rsidR="00972F25" w:rsidRDefault="008D41A2" w:rsidP="00E6196D">
      <w:pPr>
        <w:pStyle w:val="Sinespaciado"/>
        <w:numPr>
          <w:ilvl w:val="0"/>
          <w:numId w:val="20"/>
        </w:numPr>
        <w:jc w:val="both"/>
        <w:rPr>
          <w:rFonts w:ascii="Arial Narrow" w:hAnsi="Arial Narrow" w:cs="Arial"/>
        </w:rPr>
      </w:pPr>
      <w:r w:rsidRPr="00972F25">
        <w:rPr>
          <w:rFonts w:ascii="Arial Narrow" w:hAnsi="Arial Narrow" w:cs="Arial"/>
        </w:rPr>
        <w:t>A</w:t>
      </w:r>
      <w:r w:rsidR="00544D22" w:rsidRPr="00972F25">
        <w:rPr>
          <w:rFonts w:ascii="Arial Narrow" w:hAnsi="Arial Narrow" w:cs="Arial"/>
        </w:rPr>
        <w:t>corde a</w:t>
      </w:r>
      <w:r w:rsidRPr="00972F25">
        <w:rPr>
          <w:rFonts w:ascii="Arial Narrow" w:hAnsi="Arial Narrow" w:cs="Arial"/>
        </w:rPr>
        <w:t xml:space="preserve"> lo dispuesto por la Ley General de Contabilidad Gubernamental, </w:t>
      </w:r>
      <w:r w:rsidR="00CD55F7" w:rsidRPr="00972F25">
        <w:rPr>
          <w:rFonts w:ascii="Arial Narrow" w:hAnsi="Arial Narrow" w:cs="Arial"/>
        </w:rPr>
        <w:t>se</w:t>
      </w:r>
      <w:r w:rsidRPr="00972F25">
        <w:rPr>
          <w:rFonts w:ascii="Arial Narrow" w:hAnsi="Arial Narrow" w:cs="Arial"/>
        </w:rPr>
        <w:t xml:space="preserve"> registra</w:t>
      </w:r>
      <w:r w:rsidR="00CD55F7" w:rsidRPr="00972F25">
        <w:rPr>
          <w:rFonts w:ascii="Arial Narrow" w:hAnsi="Arial Narrow" w:cs="Arial"/>
        </w:rPr>
        <w:t>n</w:t>
      </w:r>
      <w:r w:rsidRPr="00972F25">
        <w:rPr>
          <w:rFonts w:ascii="Arial Narrow" w:hAnsi="Arial Narrow" w:cs="Arial"/>
        </w:rPr>
        <w:t xml:space="preserve"> </w:t>
      </w:r>
      <w:r w:rsidR="00CD55F7" w:rsidRPr="00972F25">
        <w:rPr>
          <w:rFonts w:ascii="Arial Narrow" w:hAnsi="Arial Narrow" w:cs="Arial"/>
        </w:rPr>
        <w:t>las</w:t>
      </w:r>
      <w:r w:rsidRPr="00972F25">
        <w:rPr>
          <w:rFonts w:ascii="Arial Narrow" w:hAnsi="Arial Narrow" w:cs="Arial"/>
        </w:rPr>
        <w:t xml:space="preserve"> operaciones observando</w:t>
      </w:r>
      <w:r w:rsidR="00CD55F7" w:rsidRPr="00972F25">
        <w:rPr>
          <w:rFonts w:ascii="Arial Narrow" w:hAnsi="Arial Narrow" w:cs="Arial"/>
        </w:rPr>
        <w:t xml:space="preserve"> </w:t>
      </w:r>
      <w:r w:rsidRPr="00972F25">
        <w:rPr>
          <w:rFonts w:ascii="Arial Narrow" w:hAnsi="Arial Narrow" w:cs="Arial"/>
        </w:rPr>
        <w:t>los momentos</w:t>
      </w:r>
      <w:r w:rsidR="00CD55F7" w:rsidRPr="00972F25">
        <w:rPr>
          <w:rFonts w:ascii="Arial Narrow" w:hAnsi="Arial Narrow" w:cs="Arial"/>
        </w:rPr>
        <w:t xml:space="preserve"> </w:t>
      </w:r>
      <w:r w:rsidRPr="00972F25">
        <w:rPr>
          <w:rFonts w:ascii="Arial Narrow" w:hAnsi="Arial Narrow" w:cs="Arial"/>
        </w:rPr>
        <w:t>contables del ingreso y del gasto.</w:t>
      </w:r>
    </w:p>
    <w:p w14:paraId="1594B3AB" w14:textId="77777777" w:rsidR="00972F25" w:rsidRPr="005B1AED" w:rsidRDefault="00972F25" w:rsidP="00972F25">
      <w:pPr>
        <w:pStyle w:val="Prrafodelista"/>
        <w:rPr>
          <w:rFonts w:ascii="Arial Narrow" w:hAnsi="Arial Narrow" w:cs="Arial"/>
          <w:lang w:val="es-MX"/>
        </w:rPr>
      </w:pPr>
    </w:p>
    <w:p w14:paraId="53F14241" w14:textId="5D57C762" w:rsidR="00972F25" w:rsidRDefault="008D41A2" w:rsidP="00972F25">
      <w:pPr>
        <w:pStyle w:val="Sinespaciado"/>
        <w:ind w:left="720"/>
        <w:jc w:val="both"/>
        <w:rPr>
          <w:rFonts w:ascii="Arial Narrow" w:hAnsi="Arial Narrow" w:cs="Arial"/>
        </w:rPr>
      </w:pPr>
      <w:r w:rsidRPr="00972F25">
        <w:rPr>
          <w:rFonts w:ascii="Arial Narrow" w:hAnsi="Arial Narrow" w:cs="Arial"/>
        </w:rPr>
        <w:t>Ingresos:</w:t>
      </w:r>
    </w:p>
    <w:p w14:paraId="0B88D56B" w14:textId="77777777" w:rsidR="00697A02" w:rsidRDefault="00697A02" w:rsidP="00972F25">
      <w:pPr>
        <w:pStyle w:val="Sinespaciado"/>
        <w:ind w:left="720"/>
        <w:jc w:val="both"/>
        <w:rPr>
          <w:rFonts w:ascii="Arial Narrow" w:hAnsi="Arial Narrow" w:cs="Arial"/>
        </w:rPr>
      </w:pPr>
    </w:p>
    <w:p w14:paraId="4C0FE355" w14:textId="77777777" w:rsidR="00972F25" w:rsidRDefault="008D41A2" w:rsidP="00972F25">
      <w:pPr>
        <w:pStyle w:val="Sinespaciado"/>
        <w:ind w:left="720"/>
        <w:jc w:val="both"/>
        <w:rPr>
          <w:rFonts w:ascii="Arial Narrow" w:hAnsi="Arial Narrow" w:cs="Arial"/>
        </w:rPr>
      </w:pPr>
      <w:r w:rsidRPr="008D41A2">
        <w:rPr>
          <w:rFonts w:ascii="Arial Narrow" w:hAnsi="Arial Narrow" w:cs="Arial"/>
        </w:rPr>
        <w:t>Ingreso estimado: En este momento co</w:t>
      </w:r>
      <w:r w:rsidR="00972F25">
        <w:rPr>
          <w:rFonts w:ascii="Arial Narrow" w:hAnsi="Arial Narrow" w:cs="Arial"/>
        </w:rPr>
        <w:t>n</w:t>
      </w:r>
      <w:r w:rsidRPr="008D41A2">
        <w:rPr>
          <w:rFonts w:ascii="Arial Narrow" w:hAnsi="Arial Narrow" w:cs="Arial"/>
        </w:rPr>
        <w:t>table, se registra el presupuesto de ingresos aprobado por</w:t>
      </w:r>
      <w:r w:rsidR="00972F25">
        <w:rPr>
          <w:rFonts w:ascii="Arial Narrow" w:hAnsi="Arial Narrow" w:cs="Arial"/>
        </w:rPr>
        <w:t xml:space="preserve"> la </w:t>
      </w:r>
      <w:r w:rsidRPr="008D41A2">
        <w:rPr>
          <w:rFonts w:ascii="Arial Narrow" w:hAnsi="Arial Narrow" w:cs="Arial"/>
        </w:rPr>
        <w:t>H.</w:t>
      </w:r>
      <w:r w:rsidR="00972F25">
        <w:rPr>
          <w:rFonts w:ascii="Arial Narrow" w:hAnsi="Arial Narrow" w:cs="Arial"/>
        </w:rPr>
        <w:t xml:space="preserve"> </w:t>
      </w:r>
      <w:r w:rsidRPr="008D41A2">
        <w:rPr>
          <w:rFonts w:ascii="Arial Narrow" w:hAnsi="Arial Narrow" w:cs="Arial"/>
        </w:rPr>
        <w:t>Junta Directiv</w:t>
      </w:r>
      <w:r w:rsidR="00972F25">
        <w:rPr>
          <w:rFonts w:ascii="Arial Narrow" w:hAnsi="Arial Narrow" w:cs="Arial"/>
        </w:rPr>
        <w:t>a</w:t>
      </w:r>
      <w:r w:rsidRPr="008D41A2">
        <w:rPr>
          <w:rFonts w:ascii="Arial Narrow" w:hAnsi="Arial Narrow" w:cs="Arial"/>
        </w:rPr>
        <w:t xml:space="preserve"> al inicio del ejercicio en el que se incluyen los ingresos propios, pro subsidio estatal y federal.</w:t>
      </w:r>
      <w:r w:rsidR="00972F25">
        <w:rPr>
          <w:rFonts w:ascii="Arial Narrow" w:hAnsi="Arial Narrow" w:cs="Arial"/>
        </w:rPr>
        <w:t xml:space="preserve"> </w:t>
      </w:r>
    </w:p>
    <w:p w14:paraId="0D982325" w14:textId="77777777" w:rsidR="009036B5" w:rsidRDefault="009036B5" w:rsidP="00972F25">
      <w:pPr>
        <w:pStyle w:val="Sinespaciado"/>
        <w:ind w:left="720"/>
        <w:jc w:val="both"/>
        <w:rPr>
          <w:rFonts w:ascii="Arial Narrow" w:hAnsi="Arial Narrow" w:cs="Arial"/>
        </w:rPr>
      </w:pPr>
    </w:p>
    <w:p w14:paraId="5FEEC4CD" w14:textId="6600D8E4" w:rsidR="009036B5" w:rsidRDefault="008D41A2" w:rsidP="00972F25">
      <w:pPr>
        <w:pStyle w:val="Sinespaciado"/>
        <w:ind w:left="720"/>
        <w:jc w:val="both"/>
        <w:rPr>
          <w:rFonts w:ascii="Arial Narrow" w:hAnsi="Arial Narrow" w:cs="Arial"/>
        </w:rPr>
      </w:pPr>
      <w:r w:rsidRPr="008D41A2">
        <w:rPr>
          <w:rFonts w:ascii="Arial Narrow" w:hAnsi="Arial Narrow" w:cs="Arial"/>
        </w:rPr>
        <w:t>Ingreso modificado: En este momento contable, se reflejan las modificaciones realizadas al ingreso aprobado</w:t>
      </w:r>
      <w:r w:rsidR="00972F25">
        <w:rPr>
          <w:rFonts w:ascii="Arial Narrow" w:hAnsi="Arial Narrow" w:cs="Arial"/>
        </w:rPr>
        <w:t xml:space="preserve"> </w:t>
      </w:r>
      <w:r w:rsidRPr="008D41A2">
        <w:rPr>
          <w:rFonts w:ascii="Arial Narrow" w:hAnsi="Arial Narrow" w:cs="Arial"/>
        </w:rPr>
        <w:t>originalmente, como son ampliaciones, reducciones y transferencias que se van realizando</w:t>
      </w:r>
      <w:r w:rsidR="00972F25">
        <w:rPr>
          <w:rFonts w:ascii="Arial Narrow" w:hAnsi="Arial Narrow" w:cs="Arial"/>
        </w:rPr>
        <w:t xml:space="preserve"> </w:t>
      </w:r>
      <w:r w:rsidRPr="008D41A2">
        <w:rPr>
          <w:rFonts w:ascii="Arial Narrow" w:hAnsi="Arial Narrow" w:cs="Arial"/>
        </w:rPr>
        <w:t>durante el ejercicio.</w:t>
      </w:r>
      <w:r w:rsidR="00972F25">
        <w:rPr>
          <w:rFonts w:ascii="Arial Narrow" w:hAnsi="Arial Narrow" w:cs="Arial"/>
        </w:rPr>
        <w:t xml:space="preserve"> </w:t>
      </w:r>
    </w:p>
    <w:p w14:paraId="498D9CA9" w14:textId="77777777" w:rsidR="009036B5" w:rsidRDefault="009036B5" w:rsidP="00972F25">
      <w:pPr>
        <w:pStyle w:val="Sinespaciado"/>
        <w:ind w:left="720"/>
        <w:jc w:val="both"/>
        <w:rPr>
          <w:rFonts w:ascii="Arial Narrow" w:hAnsi="Arial Narrow" w:cs="Arial"/>
        </w:rPr>
      </w:pPr>
    </w:p>
    <w:p w14:paraId="44D33130" w14:textId="58BFE692" w:rsidR="00972F25" w:rsidRDefault="008D41A2" w:rsidP="00972F25">
      <w:pPr>
        <w:pStyle w:val="Sinespaciado"/>
        <w:ind w:left="720"/>
        <w:jc w:val="both"/>
        <w:rPr>
          <w:rFonts w:ascii="Arial Narrow" w:hAnsi="Arial Narrow" w:cs="Arial"/>
        </w:rPr>
      </w:pPr>
      <w:r w:rsidRPr="008D41A2">
        <w:rPr>
          <w:rFonts w:ascii="Arial Narrow" w:hAnsi="Arial Narrow" w:cs="Arial"/>
        </w:rPr>
        <w:t>Ingreso devengado: Este momento contable se realiza cuando existe jurídicamente el derecho de cobro y que</w:t>
      </w:r>
      <w:r w:rsidR="00972F25">
        <w:rPr>
          <w:rFonts w:ascii="Arial Narrow" w:hAnsi="Arial Narrow" w:cs="Arial"/>
        </w:rPr>
        <w:t xml:space="preserve"> </w:t>
      </w:r>
      <w:r w:rsidRPr="008D41A2">
        <w:rPr>
          <w:rFonts w:ascii="Arial Narrow" w:hAnsi="Arial Narrow" w:cs="Arial"/>
        </w:rPr>
        <w:t>existan los documentos que acrediten la cuenta por cobrar</w:t>
      </w:r>
      <w:r w:rsidR="00972F25">
        <w:rPr>
          <w:rFonts w:ascii="Arial Narrow" w:hAnsi="Arial Narrow" w:cs="Arial"/>
        </w:rPr>
        <w:t>, para lo cual se elaboran los documentos de pago correspondientes</w:t>
      </w:r>
      <w:r w:rsidRPr="008D41A2">
        <w:rPr>
          <w:rFonts w:ascii="Arial Narrow" w:hAnsi="Arial Narrow" w:cs="Arial"/>
        </w:rPr>
        <w:t>.</w:t>
      </w:r>
      <w:r w:rsidR="00972F25">
        <w:rPr>
          <w:rFonts w:ascii="Arial Narrow" w:hAnsi="Arial Narrow" w:cs="Arial"/>
        </w:rPr>
        <w:t xml:space="preserve"> </w:t>
      </w:r>
    </w:p>
    <w:p w14:paraId="54FD4D73" w14:textId="77777777" w:rsidR="009036B5" w:rsidRDefault="009036B5" w:rsidP="00972F25">
      <w:pPr>
        <w:pStyle w:val="Sinespaciado"/>
        <w:ind w:left="720"/>
        <w:jc w:val="both"/>
        <w:rPr>
          <w:rFonts w:ascii="Arial Narrow" w:hAnsi="Arial Narrow" w:cs="Arial"/>
        </w:rPr>
      </w:pPr>
    </w:p>
    <w:p w14:paraId="6867C865" w14:textId="77777777" w:rsidR="00972F25" w:rsidRDefault="008D41A2" w:rsidP="00972F25">
      <w:pPr>
        <w:pStyle w:val="Sinespaciado"/>
        <w:ind w:left="720"/>
        <w:jc w:val="both"/>
        <w:rPr>
          <w:rFonts w:ascii="Arial Narrow" w:hAnsi="Arial Narrow" w:cs="Arial"/>
        </w:rPr>
      </w:pPr>
      <w:r w:rsidRPr="008D41A2">
        <w:rPr>
          <w:rFonts w:ascii="Arial Narrow" w:hAnsi="Arial Narrow" w:cs="Arial"/>
        </w:rPr>
        <w:t>Ingreso recaudado: En este momento contable se refleja el cobro en efectivo o por cualquier otro medio de pago.</w:t>
      </w:r>
    </w:p>
    <w:p w14:paraId="6E6449B8" w14:textId="77777777" w:rsidR="00972F25" w:rsidRDefault="00972F25" w:rsidP="00972F25">
      <w:pPr>
        <w:pStyle w:val="Sinespaciado"/>
        <w:ind w:left="720"/>
        <w:jc w:val="both"/>
        <w:rPr>
          <w:rFonts w:ascii="Arial Narrow" w:hAnsi="Arial Narrow" w:cs="Arial"/>
        </w:rPr>
      </w:pPr>
    </w:p>
    <w:p w14:paraId="410B34C4" w14:textId="14910986" w:rsidR="00972F25" w:rsidRDefault="008D41A2" w:rsidP="00972F25">
      <w:pPr>
        <w:pStyle w:val="Sinespaciado"/>
        <w:ind w:left="720"/>
        <w:jc w:val="both"/>
        <w:rPr>
          <w:rFonts w:ascii="Arial Narrow" w:hAnsi="Arial Narrow" w:cs="Arial"/>
        </w:rPr>
      </w:pPr>
      <w:r w:rsidRPr="008D41A2">
        <w:rPr>
          <w:rFonts w:ascii="Arial Narrow" w:hAnsi="Arial Narrow" w:cs="Arial"/>
        </w:rPr>
        <w:t>Gastos:</w:t>
      </w:r>
      <w:r w:rsidR="00972F25">
        <w:rPr>
          <w:rFonts w:ascii="Arial Narrow" w:hAnsi="Arial Narrow" w:cs="Arial"/>
        </w:rPr>
        <w:t xml:space="preserve"> </w:t>
      </w:r>
    </w:p>
    <w:p w14:paraId="1B271DDE" w14:textId="77777777" w:rsidR="009036B5" w:rsidRDefault="009036B5" w:rsidP="00972F25">
      <w:pPr>
        <w:pStyle w:val="Sinespaciado"/>
        <w:ind w:left="720"/>
        <w:jc w:val="both"/>
        <w:rPr>
          <w:rFonts w:ascii="Arial Narrow" w:hAnsi="Arial Narrow" w:cs="Arial"/>
        </w:rPr>
      </w:pPr>
    </w:p>
    <w:p w14:paraId="64D3238E" w14:textId="46B18C5D" w:rsidR="0035400E" w:rsidRDefault="008D41A2" w:rsidP="00972F25">
      <w:pPr>
        <w:pStyle w:val="Sinespaciado"/>
        <w:ind w:left="720"/>
        <w:jc w:val="both"/>
        <w:rPr>
          <w:rFonts w:ascii="Arial Narrow" w:hAnsi="Arial Narrow" w:cs="Arial"/>
        </w:rPr>
      </w:pPr>
      <w:r w:rsidRPr="008D41A2">
        <w:rPr>
          <w:rFonts w:ascii="Arial Narrow" w:hAnsi="Arial Narrow" w:cs="Arial"/>
        </w:rPr>
        <w:t xml:space="preserve">Gasto aprobado: </w:t>
      </w:r>
      <w:r w:rsidR="00972F25">
        <w:rPr>
          <w:rFonts w:ascii="Arial Narrow" w:hAnsi="Arial Narrow" w:cs="Arial"/>
        </w:rPr>
        <w:t>E</w:t>
      </w:r>
      <w:r w:rsidRPr="008D41A2">
        <w:rPr>
          <w:rFonts w:ascii="Arial Narrow" w:hAnsi="Arial Narrow" w:cs="Arial"/>
        </w:rPr>
        <w:t>n este momento contable,</w:t>
      </w:r>
      <w:r w:rsidR="00972F25">
        <w:rPr>
          <w:rFonts w:ascii="Arial Narrow" w:hAnsi="Arial Narrow" w:cs="Arial"/>
        </w:rPr>
        <w:t xml:space="preserve"> se </w:t>
      </w:r>
      <w:r w:rsidR="00972F25" w:rsidRPr="008D41A2">
        <w:rPr>
          <w:rFonts w:ascii="Arial Narrow" w:hAnsi="Arial Narrow" w:cs="Arial"/>
        </w:rPr>
        <w:t>registra</w:t>
      </w:r>
      <w:r w:rsidR="00972F25">
        <w:rPr>
          <w:rFonts w:ascii="Arial Narrow" w:hAnsi="Arial Narrow" w:cs="Arial"/>
        </w:rPr>
        <w:t xml:space="preserve"> </w:t>
      </w:r>
      <w:r w:rsidRPr="008D41A2">
        <w:rPr>
          <w:rFonts w:ascii="Arial Narrow" w:hAnsi="Arial Narrow" w:cs="Arial"/>
        </w:rPr>
        <w:t xml:space="preserve">el presupuesto de egresos aprobado por </w:t>
      </w:r>
      <w:r w:rsidR="00972F25">
        <w:rPr>
          <w:rFonts w:ascii="Arial Narrow" w:hAnsi="Arial Narrow" w:cs="Arial"/>
        </w:rPr>
        <w:t>la</w:t>
      </w:r>
      <w:r w:rsidRPr="008D41A2">
        <w:rPr>
          <w:rFonts w:ascii="Arial Narrow" w:hAnsi="Arial Narrow" w:cs="Arial"/>
        </w:rPr>
        <w:t xml:space="preserve"> H. Junta Directiva al inicio del ejercicio, mismo que incluye servicios</w:t>
      </w:r>
      <w:r w:rsidR="00972F25">
        <w:rPr>
          <w:rFonts w:ascii="Arial Narrow" w:hAnsi="Arial Narrow" w:cs="Arial"/>
        </w:rPr>
        <w:t xml:space="preserve"> </w:t>
      </w:r>
      <w:r w:rsidRPr="008D41A2">
        <w:rPr>
          <w:rFonts w:ascii="Arial Narrow" w:hAnsi="Arial Narrow" w:cs="Arial"/>
        </w:rPr>
        <w:t>personales, materiales y suministros, servicios generales, bienes muebles e inmuebles y otras ayudas.</w:t>
      </w:r>
    </w:p>
    <w:p w14:paraId="2462A6E6" w14:textId="77777777" w:rsidR="009036B5" w:rsidRDefault="009036B5" w:rsidP="00972F25">
      <w:pPr>
        <w:pStyle w:val="Sinespaciado"/>
        <w:ind w:left="720"/>
        <w:jc w:val="both"/>
        <w:rPr>
          <w:rFonts w:ascii="Arial Narrow" w:hAnsi="Arial Narrow" w:cs="Arial"/>
        </w:rPr>
      </w:pPr>
    </w:p>
    <w:p w14:paraId="6E36C3D0" w14:textId="426E5381" w:rsidR="0035400E" w:rsidRDefault="0035400E" w:rsidP="0035400E">
      <w:pPr>
        <w:pStyle w:val="Sinespaciado"/>
        <w:ind w:left="720"/>
        <w:jc w:val="both"/>
        <w:rPr>
          <w:rFonts w:ascii="Arial Narrow" w:hAnsi="Arial Narrow" w:cs="Arial"/>
        </w:rPr>
      </w:pPr>
      <w:r w:rsidRPr="0035400E">
        <w:rPr>
          <w:rFonts w:ascii="Arial Narrow" w:hAnsi="Arial Narrow" w:cs="Arial"/>
        </w:rPr>
        <w:t>Gasto modificado: en este momento contable se realiza el registro de las aplicaciones, reducciones y</w:t>
      </w:r>
      <w:r>
        <w:rPr>
          <w:rFonts w:ascii="Arial Narrow" w:hAnsi="Arial Narrow" w:cs="Arial"/>
        </w:rPr>
        <w:t xml:space="preserve"> </w:t>
      </w:r>
      <w:r w:rsidRPr="0035400E">
        <w:rPr>
          <w:rFonts w:ascii="Arial Narrow" w:hAnsi="Arial Narrow" w:cs="Arial"/>
        </w:rPr>
        <w:t>transferencias que se realizan al presupuesto aprobado, durante el ejercicio.</w:t>
      </w:r>
    </w:p>
    <w:p w14:paraId="1D8642D3" w14:textId="77777777" w:rsidR="006C3E4D" w:rsidRPr="0035400E" w:rsidRDefault="006C3E4D" w:rsidP="0035400E">
      <w:pPr>
        <w:pStyle w:val="Sinespaciado"/>
        <w:ind w:left="720"/>
        <w:jc w:val="both"/>
        <w:rPr>
          <w:rFonts w:ascii="Arial Narrow" w:hAnsi="Arial Narrow" w:cs="Arial"/>
        </w:rPr>
      </w:pPr>
    </w:p>
    <w:p w14:paraId="57BBB55B" w14:textId="77A99A98" w:rsidR="0035400E" w:rsidRDefault="0035400E" w:rsidP="0035400E">
      <w:pPr>
        <w:pStyle w:val="Sinespaciado"/>
        <w:ind w:left="720"/>
        <w:jc w:val="both"/>
        <w:rPr>
          <w:rFonts w:ascii="Arial Narrow" w:hAnsi="Arial Narrow" w:cs="Arial"/>
        </w:rPr>
      </w:pPr>
      <w:r w:rsidRPr="0035400E">
        <w:rPr>
          <w:rFonts w:ascii="Arial Narrow" w:hAnsi="Arial Narrow" w:cs="Arial"/>
        </w:rPr>
        <w:t>Gasto comprometido: en este momento contable, se refleja la aprobación por la autoridad competente, de un</w:t>
      </w:r>
      <w:r>
        <w:rPr>
          <w:rFonts w:ascii="Arial Narrow" w:hAnsi="Arial Narrow" w:cs="Arial"/>
        </w:rPr>
        <w:t xml:space="preserve"> </w:t>
      </w:r>
      <w:r w:rsidRPr="0035400E">
        <w:rPr>
          <w:rFonts w:ascii="Arial Narrow" w:hAnsi="Arial Narrow" w:cs="Arial"/>
        </w:rPr>
        <w:t>acto administrativo u otro instrumento jurídico que formaliza un compromiso con terceros para adquisición de</w:t>
      </w:r>
      <w:r>
        <w:rPr>
          <w:rFonts w:ascii="Arial Narrow" w:hAnsi="Arial Narrow" w:cs="Arial"/>
        </w:rPr>
        <w:t xml:space="preserve"> </w:t>
      </w:r>
      <w:r w:rsidRPr="0035400E">
        <w:rPr>
          <w:rFonts w:ascii="Arial Narrow" w:hAnsi="Arial Narrow" w:cs="Arial"/>
        </w:rPr>
        <w:t>bienes y la obtención de servicios (contrato y/o requisición).</w:t>
      </w:r>
      <w:r>
        <w:rPr>
          <w:rFonts w:ascii="Arial Narrow" w:hAnsi="Arial Narrow" w:cs="Arial"/>
        </w:rPr>
        <w:t xml:space="preserve"> </w:t>
      </w:r>
    </w:p>
    <w:p w14:paraId="409CBFA4" w14:textId="77777777" w:rsidR="009036B5" w:rsidRPr="0035400E" w:rsidRDefault="009036B5" w:rsidP="0035400E">
      <w:pPr>
        <w:pStyle w:val="Sinespaciado"/>
        <w:ind w:left="720"/>
        <w:jc w:val="both"/>
        <w:rPr>
          <w:rFonts w:ascii="Arial Narrow" w:hAnsi="Arial Narrow" w:cs="Arial"/>
        </w:rPr>
      </w:pPr>
    </w:p>
    <w:p w14:paraId="638BF9FC" w14:textId="5870CB52" w:rsidR="0035400E" w:rsidRDefault="0035400E" w:rsidP="0035400E">
      <w:pPr>
        <w:pStyle w:val="Sinespaciado"/>
        <w:ind w:left="720"/>
        <w:jc w:val="both"/>
        <w:rPr>
          <w:rFonts w:ascii="Arial Narrow" w:hAnsi="Arial Narrow" w:cs="Arial"/>
        </w:rPr>
      </w:pPr>
      <w:r w:rsidRPr="0035400E">
        <w:rPr>
          <w:rFonts w:ascii="Arial Narrow" w:hAnsi="Arial Narrow" w:cs="Arial"/>
        </w:rPr>
        <w:t>Gasto devengado: en este momento contable se refleja el reconocimiento de una obligación de pago a favor de</w:t>
      </w:r>
      <w:r>
        <w:rPr>
          <w:rFonts w:ascii="Arial Narrow" w:hAnsi="Arial Narrow" w:cs="Arial"/>
        </w:rPr>
        <w:t xml:space="preserve"> </w:t>
      </w:r>
      <w:r w:rsidRPr="0035400E">
        <w:rPr>
          <w:rFonts w:ascii="Arial Narrow" w:hAnsi="Arial Narrow" w:cs="Arial"/>
        </w:rPr>
        <w:t>terceros, por la recepción de bienes o servicios contratados que han sido debidamente contratados.</w:t>
      </w:r>
    </w:p>
    <w:p w14:paraId="7A34F355" w14:textId="77777777" w:rsidR="009036B5" w:rsidRPr="0035400E" w:rsidRDefault="009036B5" w:rsidP="0035400E">
      <w:pPr>
        <w:pStyle w:val="Sinespaciado"/>
        <w:ind w:left="720"/>
        <w:jc w:val="both"/>
        <w:rPr>
          <w:rFonts w:ascii="Arial Narrow" w:hAnsi="Arial Narrow" w:cs="Arial"/>
        </w:rPr>
      </w:pPr>
    </w:p>
    <w:p w14:paraId="490654ED" w14:textId="5C680F52" w:rsidR="0035400E" w:rsidRDefault="0035400E" w:rsidP="0035400E">
      <w:pPr>
        <w:pStyle w:val="Sinespaciado"/>
        <w:ind w:left="720"/>
        <w:jc w:val="both"/>
        <w:rPr>
          <w:rFonts w:ascii="Arial Narrow" w:hAnsi="Arial Narrow" w:cs="Arial"/>
        </w:rPr>
      </w:pPr>
      <w:r w:rsidRPr="0035400E">
        <w:rPr>
          <w:rFonts w:ascii="Arial Narrow" w:hAnsi="Arial Narrow" w:cs="Arial"/>
        </w:rPr>
        <w:t>Gasto ejercido: en este momento contable se refleja la emisión de cheques generados para el pago del gasto</w:t>
      </w:r>
      <w:r>
        <w:rPr>
          <w:rFonts w:ascii="Arial Narrow" w:hAnsi="Arial Narrow" w:cs="Arial"/>
        </w:rPr>
        <w:t xml:space="preserve"> </w:t>
      </w:r>
      <w:r w:rsidRPr="0035400E">
        <w:rPr>
          <w:rFonts w:ascii="Arial Narrow" w:hAnsi="Arial Narrow" w:cs="Arial"/>
        </w:rPr>
        <w:t>devengado.</w:t>
      </w:r>
    </w:p>
    <w:p w14:paraId="1F2097FB" w14:textId="77777777" w:rsidR="009036B5" w:rsidRPr="0035400E" w:rsidRDefault="009036B5" w:rsidP="0035400E">
      <w:pPr>
        <w:pStyle w:val="Sinespaciado"/>
        <w:ind w:left="720"/>
        <w:jc w:val="both"/>
        <w:rPr>
          <w:rFonts w:ascii="Arial Narrow" w:hAnsi="Arial Narrow" w:cs="Arial"/>
        </w:rPr>
      </w:pPr>
    </w:p>
    <w:p w14:paraId="585B7C8C" w14:textId="4067E4CF" w:rsidR="0035400E" w:rsidRDefault="0035400E" w:rsidP="0035400E">
      <w:pPr>
        <w:pStyle w:val="Sinespaciado"/>
        <w:ind w:left="720"/>
        <w:jc w:val="both"/>
        <w:rPr>
          <w:rFonts w:ascii="Arial Narrow" w:hAnsi="Arial Narrow" w:cs="Arial"/>
        </w:rPr>
      </w:pPr>
      <w:r w:rsidRPr="0035400E">
        <w:rPr>
          <w:rFonts w:ascii="Arial Narrow" w:hAnsi="Arial Narrow" w:cs="Arial"/>
        </w:rPr>
        <w:t>Gasto pagado: refleja la cancelación total o parcial de las obligaciones de pago, que se concreta con la entrega</w:t>
      </w:r>
      <w:r>
        <w:rPr>
          <w:rFonts w:ascii="Arial Narrow" w:hAnsi="Arial Narrow" w:cs="Arial"/>
        </w:rPr>
        <w:t xml:space="preserve"> </w:t>
      </w:r>
      <w:r w:rsidRPr="0035400E">
        <w:rPr>
          <w:rFonts w:ascii="Arial Narrow" w:hAnsi="Arial Narrow" w:cs="Arial"/>
        </w:rPr>
        <w:t>de efectivo, cheque o transferencia.</w:t>
      </w:r>
    </w:p>
    <w:p w14:paraId="6CC1B37C" w14:textId="77777777" w:rsidR="0035400E" w:rsidRPr="0035400E" w:rsidRDefault="0035400E" w:rsidP="0035400E">
      <w:pPr>
        <w:pStyle w:val="Sinespaciado"/>
        <w:ind w:left="720"/>
        <w:jc w:val="both"/>
        <w:rPr>
          <w:rFonts w:ascii="Arial Narrow" w:hAnsi="Arial Narrow" w:cs="Arial"/>
        </w:rPr>
      </w:pPr>
    </w:p>
    <w:p w14:paraId="48C5EA70" w14:textId="77777777" w:rsidR="0035400E" w:rsidRPr="0035400E" w:rsidRDefault="0035400E" w:rsidP="0035400E">
      <w:pPr>
        <w:pStyle w:val="Sinespaciado"/>
        <w:numPr>
          <w:ilvl w:val="0"/>
          <w:numId w:val="20"/>
        </w:numPr>
        <w:jc w:val="both"/>
        <w:rPr>
          <w:rFonts w:ascii="Arial Narrow" w:hAnsi="Arial Narrow" w:cs="Arial"/>
        </w:rPr>
      </w:pPr>
      <w:r w:rsidRPr="0035400E">
        <w:rPr>
          <w:rFonts w:ascii="Arial Narrow" w:hAnsi="Arial Narrow" w:cs="Arial"/>
        </w:rPr>
        <w:t>Plan de implementación:</w:t>
      </w:r>
    </w:p>
    <w:p w14:paraId="1B05F84A" w14:textId="13D3DD6B" w:rsidR="0035400E" w:rsidRDefault="0035400E" w:rsidP="008B3D84">
      <w:pPr>
        <w:pStyle w:val="Sinespaciado"/>
        <w:ind w:left="720"/>
        <w:jc w:val="both"/>
        <w:rPr>
          <w:rFonts w:ascii="Arial Narrow" w:hAnsi="Arial Narrow" w:cs="Arial"/>
        </w:rPr>
      </w:pPr>
      <w:r>
        <w:rPr>
          <w:rFonts w:ascii="Arial Narrow" w:hAnsi="Arial Narrow" w:cs="Arial"/>
        </w:rPr>
        <w:t>A</w:t>
      </w:r>
      <w:r w:rsidRPr="0035400E">
        <w:rPr>
          <w:rFonts w:ascii="Arial Narrow" w:hAnsi="Arial Narrow" w:cs="Arial"/>
        </w:rPr>
        <w:t>tendiendo las disposiciones del Consejo Nacional de Armonización Contable y las contenidas en la Ley</w:t>
      </w:r>
      <w:r>
        <w:rPr>
          <w:rFonts w:ascii="Arial Narrow" w:hAnsi="Arial Narrow" w:cs="Arial"/>
        </w:rPr>
        <w:t xml:space="preserve"> </w:t>
      </w:r>
      <w:r w:rsidRPr="0035400E">
        <w:rPr>
          <w:rFonts w:ascii="Arial Narrow" w:hAnsi="Arial Narrow" w:cs="Arial"/>
        </w:rPr>
        <w:t xml:space="preserve">General de Contabilidad Gubernamental, </w:t>
      </w:r>
      <w:r>
        <w:rPr>
          <w:rFonts w:ascii="Arial Narrow" w:hAnsi="Arial Narrow" w:cs="Arial"/>
        </w:rPr>
        <w:t>se</w:t>
      </w:r>
      <w:r w:rsidRPr="0035400E">
        <w:rPr>
          <w:rFonts w:ascii="Arial Narrow" w:hAnsi="Arial Narrow" w:cs="Arial"/>
        </w:rPr>
        <w:t xml:space="preserve"> adoptó el</w:t>
      </w:r>
      <w:r>
        <w:rPr>
          <w:rFonts w:ascii="Arial Narrow" w:hAnsi="Arial Narrow" w:cs="Arial"/>
        </w:rPr>
        <w:t xml:space="preserve"> </w:t>
      </w:r>
      <w:r w:rsidRPr="0035400E">
        <w:rPr>
          <w:rFonts w:ascii="Arial Narrow" w:hAnsi="Arial Narrow" w:cs="Arial"/>
        </w:rPr>
        <w:t xml:space="preserve">plan de cuentas, el clasificador por objeto del gasto y de ingresos, </w:t>
      </w:r>
      <w:r>
        <w:rPr>
          <w:rFonts w:ascii="Arial Narrow" w:hAnsi="Arial Narrow" w:cs="Arial"/>
        </w:rPr>
        <w:t>utilizando el</w:t>
      </w:r>
      <w:r w:rsidRPr="0035400E">
        <w:rPr>
          <w:rFonts w:ascii="Arial Narrow" w:hAnsi="Arial Narrow" w:cs="Arial"/>
        </w:rPr>
        <w:t xml:space="preserve"> Sistema de </w:t>
      </w:r>
      <w:r w:rsidR="0004103E">
        <w:rPr>
          <w:rFonts w:ascii="Arial Narrow" w:hAnsi="Arial Narrow" w:cs="Arial"/>
        </w:rPr>
        <w:t xml:space="preserve">Automatizado de Administración y Contabilidad Gubernamental </w:t>
      </w:r>
      <w:r w:rsidRPr="0035400E">
        <w:rPr>
          <w:rFonts w:ascii="Arial Narrow" w:hAnsi="Arial Narrow" w:cs="Arial"/>
        </w:rPr>
        <w:t xml:space="preserve">(SACG) </w:t>
      </w:r>
      <w:r w:rsidR="0004103E">
        <w:rPr>
          <w:rFonts w:ascii="Arial Narrow" w:hAnsi="Arial Narrow" w:cs="Arial"/>
        </w:rPr>
        <w:t>desarrollado</w:t>
      </w:r>
      <w:r w:rsidRPr="0035400E">
        <w:rPr>
          <w:rFonts w:ascii="Arial Narrow" w:hAnsi="Arial Narrow" w:cs="Arial"/>
        </w:rPr>
        <w:t xml:space="preserve"> por el I</w:t>
      </w:r>
      <w:r w:rsidR="0004103E">
        <w:rPr>
          <w:rFonts w:ascii="Arial Narrow" w:hAnsi="Arial Narrow" w:cs="Arial"/>
        </w:rPr>
        <w:t>N</w:t>
      </w:r>
      <w:r w:rsidRPr="0035400E">
        <w:rPr>
          <w:rFonts w:ascii="Arial Narrow" w:hAnsi="Arial Narrow" w:cs="Arial"/>
        </w:rPr>
        <w:t>DETEC.</w:t>
      </w:r>
    </w:p>
    <w:p w14:paraId="41E20443" w14:textId="16CA4AE2" w:rsidR="008B3D84" w:rsidRDefault="008B3D84" w:rsidP="008B3D84">
      <w:pPr>
        <w:pStyle w:val="Sinespaciado"/>
        <w:ind w:left="720"/>
        <w:jc w:val="both"/>
        <w:rPr>
          <w:rFonts w:ascii="Arial Narrow" w:hAnsi="Arial Narrow" w:cs="Arial"/>
        </w:rPr>
      </w:pPr>
    </w:p>
    <w:p w14:paraId="69A7754C" w14:textId="77777777" w:rsidR="008B3D84" w:rsidRDefault="008B3D84" w:rsidP="008B3D84">
      <w:pPr>
        <w:pStyle w:val="Sinespaciado"/>
        <w:ind w:left="720"/>
        <w:jc w:val="both"/>
        <w:rPr>
          <w:rFonts w:ascii="Arial Narrow" w:hAnsi="Arial Narrow" w:cs="Arial"/>
        </w:rPr>
      </w:pPr>
    </w:p>
    <w:p w14:paraId="24EF9929" w14:textId="21374091" w:rsidR="0035400E" w:rsidRDefault="0035400E" w:rsidP="002D6779">
      <w:pPr>
        <w:pStyle w:val="Sinespaciado"/>
        <w:numPr>
          <w:ilvl w:val="0"/>
          <w:numId w:val="24"/>
        </w:numPr>
        <w:rPr>
          <w:rFonts w:ascii="Arial Narrow" w:hAnsi="Arial Narrow"/>
          <w:b/>
          <w:szCs w:val="18"/>
        </w:rPr>
      </w:pPr>
      <w:r w:rsidRPr="0035400E">
        <w:rPr>
          <w:rFonts w:ascii="Arial Narrow" w:hAnsi="Arial Narrow"/>
          <w:b/>
          <w:szCs w:val="18"/>
        </w:rPr>
        <w:t>Políticas de Contabilidad Significativas</w:t>
      </w:r>
    </w:p>
    <w:p w14:paraId="5FB4CA9F" w14:textId="35CE2EB2" w:rsidR="0035400E" w:rsidRPr="00CA4E95" w:rsidRDefault="0035400E" w:rsidP="0035400E">
      <w:pPr>
        <w:pStyle w:val="Sinespaciado"/>
        <w:jc w:val="center"/>
        <w:rPr>
          <w:rFonts w:ascii="Arial Narrow" w:hAnsi="Arial Narrow"/>
          <w:b/>
        </w:rPr>
      </w:pPr>
    </w:p>
    <w:p w14:paraId="6DCBC7B9" w14:textId="0840B6DA" w:rsidR="0004103E" w:rsidRPr="00CA4E95" w:rsidRDefault="0004103E" w:rsidP="005B1AED">
      <w:pPr>
        <w:pStyle w:val="Sinespaciado"/>
        <w:numPr>
          <w:ilvl w:val="0"/>
          <w:numId w:val="21"/>
        </w:numPr>
        <w:jc w:val="both"/>
        <w:rPr>
          <w:rFonts w:ascii="Arial Narrow" w:hAnsi="Arial Narrow" w:cs="Arial"/>
        </w:rPr>
      </w:pPr>
      <w:r w:rsidRPr="00CA4E95">
        <w:rPr>
          <w:rFonts w:ascii="Arial Narrow" w:hAnsi="Arial Narrow" w:cs="Arial"/>
        </w:rPr>
        <w:t>El registro de los activos se realiza a su valor histórico o valor factura, únicamente se registraron los bienes que presentan un valor de acuerdo a los lineamientos establecidos en las reglas para el registro y valoración del patrimonio.</w:t>
      </w:r>
    </w:p>
    <w:p w14:paraId="3E088B1A" w14:textId="35155989" w:rsidR="0004103E" w:rsidRPr="00CA4E95" w:rsidRDefault="00E21836" w:rsidP="0004103E">
      <w:pPr>
        <w:pStyle w:val="INCISO"/>
        <w:numPr>
          <w:ilvl w:val="0"/>
          <w:numId w:val="21"/>
        </w:numPr>
        <w:spacing w:after="60" w:line="230" w:lineRule="exact"/>
        <w:rPr>
          <w:rFonts w:ascii="Arial Narrow" w:hAnsi="Arial Narrow"/>
          <w:sz w:val="22"/>
          <w:szCs w:val="22"/>
        </w:rPr>
      </w:pPr>
      <w:r w:rsidRPr="00CA4E95">
        <w:rPr>
          <w:rFonts w:ascii="Arial Narrow" w:hAnsi="Arial Narrow"/>
          <w:sz w:val="22"/>
          <w:szCs w:val="22"/>
        </w:rPr>
        <w:t xml:space="preserve">No se realizan </w:t>
      </w:r>
      <w:r w:rsidR="0004103E" w:rsidRPr="00CA4E95">
        <w:rPr>
          <w:rFonts w:ascii="Arial Narrow" w:hAnsi="Arial Narrow"/>
          <w:sz w:val="22"/>
          <w:szCs w:val="22"/>
        </w:rPr>
        <w:t xml:space="preserve">operaciones en el extranjero </w:t>
      </w:r>
      <w:r w:rsidRPr="00CA4E95">
        <w:rPr>
          <w:rFonts w:ascii="Arial Narrow" w:hAnsi="Arial Narrow"/>
          <w:sz w:val="22"/>
          <w:szCs w:val="22"/>
        </w:rPr>
        <w:t>por lo tanto no se tienen</w:t>
      </w:r>
      <w:r w:rsidR="0004103E" w:rsidRPr="00CA4E95">
        <w:rPr>
          <w:rFonts w:ascii="Arial Narrow" w:hAnsi="Arial Narrow"/>
          <w:sz w:val="22"/>
          <w:szCs w:val="22"/>
        </w:rPr>
        <w:t xml:space="preserve"> efectos en la información financiera gubernamental.</w:t>
      </w:r>
    </w:p>
    <w:p w14:paraId="68CD42C7" w14:textId="0AFD8B94" w:rsidR="0004103E" w:rsidRPr="00CA4E95" w:rsidRDefault="00E21836" w:rsidP="0004103E">
      <w:pPr>
        <w:pStyle w:val="INCISO"/>
        <w:numPr>
          <w:ilvl w:val="0"/>
          <w:numId w:val="21"/>
        </w:numPr>
        <w:spacing w:after="60" w:line="230" w:lineRule="exact"/>
        <w:rPr>
          <w:rFonts w:ascii="Arial Narrow" w:hAnsi="Arial Narrow"/>
          <w:sz w:val="22"/>
          <w:szCs w:val="22"/>
        </w:rPr>
      </w:pPr>
      <w:r w:rsidRPr="00CA4E95">
        <w:rPr>
          <w:rFonts w:ascii="Arial Narrow" w:hAnsi="Arial Narrow"/>
          <w:sz w:val="22"/>
          <w:szCs w:val="22"/>
        </w:rPr>
        <w:t xml:space="preserve">No se tiene </w:t>
      </w:r>
      <w:r w:rsidR="0004103E" w:rsidRPr="00CA4E95">
        <w:rPr>
          <w:rFonts w:ascii="Arial Narrow" w:hAnsi="Arial Narrow"/>
          <w:sz w:val="22"/>
          <w:szCs w:val="22"/>
        </w:rPr>
        <w:t>inversión en acciones de Compañías subsidiarias no consolidadas y asociadas</w:t>
      </w:r>
      <w:r w:rsidRPr="00CA4E95">
        <w:rPr>
          <w:rFonts w:ascii="Arial Narrow" w:hAnsi="Arial Narrow"/>
          <w:sz w:val="22"/>
          <w:szCs w:val="22"/>
        </w:rPr>
        <w:t>, por lo que no es necesario contar con un Método de valuación en el rubro.</w:t>
      </w:r>
    </w:p>
    <w:p w14:paraId="2587C06F" w14:textId="1233D0BE" w:rsidR="0004103E" w:rsidRPr="00CA4E95" w:rsidRDefault="00B24717" w:rsidP="0004103E">
      <w:pPr>
        <w:pStyle w:val="INCISO"/>
        <w:numPr>
          <w:ilvl w:val="0"/>
          <w:numId w:val="21"/>
        </w:numPr>
        <w:spacing w:after="60" w:line="230" w:lineRule="exact"/>
        <w:rPr>
          <w:rFonts w:ascii="Arial Narrow" w:hAnsi="Arial Narrow"/>
          <w:sz w:val="22"/>
          <w:szCs w:val="22"/>
        </w:rPr>
      </w:pPr>
      <w:r w:rsidRPr="00CA4E95">
        <w:rPr>
          <w:rFonts w:ascii="Arial Narrow" w:hAnsi="Arial Narrow"/>
          <w:sz w:val="22"/>
          <w:szCs w:val="22"/>
        </w:rPr>
        <w:t xml:space="preserve">No es necesario un </w:t>
      </w:r>
      <w:r w:rsidR="0004103E" w:rsidRPr="00CA4E95">
        <w:rPr>
          <w:rFonts w:ascii="Arial Narrow" w:hAnsi="Arial Narrow"/>
          <w:sz w:val="22"/>
          <w:szCs w:val="22"/>
        </w:rPr>
        <w:t>Sistema y método de valuación de inventarios</w:t>
      </w:r>
      <w:r w:rsidRPr="00CA4E95">
        <w:rPr>
          <w:rFonts w:ascii="Arial Narrow" w:hAnsi="Arial Narrow"/>
          <w:sz w:val="22"/>
          <w:szCs w:val="22"/>
        </w:rPr>
        <w:t xml:space="preserve">, debido a que la Universidad no cuenta con artículos adquiridos con la finalidad de comercializarse o procesarse para su posterior venta y por lo tanto no le es aplicable el </w:t>
      </w:r>
      <w:r w:rsidR="0004103E" w:rsidRPr="00CA4E95">
        <w:rPr>
          <w:rFonts w:ascii="Arial Narrow" w:hAnsi="Arial Narrow"/>
          <w:sz w:val="22"/>
          <w:szCs w:val="22"/>
        </w:rPr>
        <w:t>costo de lo vendido.</w:t>
      </w:r>
    </w:p>
    <w:p w14:paraId="63EE2AA1" w14:textId="5ACCAF15" w:rsidR="0004103E" w:rsidRPr="00CA4E95" w:rsidRDefault="00B24717" w:rsidP="0004103E">
      <w:pPr>
        <w:pStyle w:val="INCISO"/>
        <w:numPr>
          <w:ilvl w:val="0"/>
          <w:numId w:val="21"/>
        </w:numPr>
        <w:spacing w:after="60" w:line="230" w:lineRule="exact"/>
        <w:rPr>
          <w:rFonts w:ascii="Arial Narrow" w:hAnsi="Arial Narrow"/>
          <w:sz w:val="22"/>
          <w:szCs w:val="22"/>
        </w:rPr>
      </w:pPr>
      <w:r w:rsidRPr="00CA4E95">
        <w:rPr>
          <w:rFonts w:ascii="Arial Narrow" w:hAnsi="Arial Narrow"/>
          <w:sz w:val="22"/>
          <w:szCs w:val="22"/>
        </w:rPr>
        <w:t>No está establecida una</w:t>
      </w:r>
      <w:r w:rsidR="0004103E" w:rsidRPr="00CA4E95">
        <w:rPr>
          <w:rFonts w:ascii="Arial Narrow" w:hAnsi="Arial Narrow"/>
          <w:sz w:val="22"/>
          <w:szCs w:val="22"/>
        </w:rPr>
        <w:t xml:space="preserve"> reserva </w:t>
      </w:r>
      <w:r w:rsidR="00DB429C" w:rsidRPr="00CA4E95">
        <w:rPr>
          <w:rFonts w:ascii="Arial Narrow" w:hAnsi="Arial Narrow"/>
          <w:sz w:val="22"/>
          <w:szCs w:val="22"/>
        </w:rPr>
        <w:t>actuarial, por</w:t>
      </w:r>
      <w:r w:rsidR="009F19BC" w:rsidRPr="00CA4E95">
        <w:rPr>
          <w:rFonts w:ascii="Arial Narrow" w:hAnsi="Arial Narrow"/>
          <w:sz w:val="22"/>
          <w:szCs w:val="22"/>
        </w:rPr>
        <w:t xml:space="preserve"> </w:t>
      </w:r>
      <w:r w:rsidR="00DB429C" w:rsidRPr="00CA4E95">
        <w:rPr>
          <w:rFonts w:ascii="Arial Narrow" w:hAnsi="Arial Narrow"/>
          <w:sz w:val="22"/>
          <w:szCs w:val="22"/>
        </w:rPr>
        <w:t>tanto,</w:t>
      </w:r>
      <w:r w:rsidR="009F19BC" w:rsidRPr="00CA4E95">
        <w:rPr>
          <w:rFonts w:ascii="Arial Narrow" w:hAnsi="Arial Narrow"/>
          <w:sz w:val="22"/>
          <w:szCs w:val="22"/>
        </w:rPr>
        <w:t xml:space="preserve"> tampoco el </w:t>
      </w:r>
      <w:r w:rsidR="0004103E" w:rsidRPr="00CA4E95">
        <w:rPr>
          <w:rFonts w:ascii="Arial Narrow" w:hAnsi="Arial Narrow"/>
          <w:sz w:val="22"/>
          <w:szCs w:val="22"/>
        </w:rPr>
        <w:t>valor presente de los ingresos esperados comparado con el valor presente de la estimación de gastos tanto de los beneficiarios actuales como futuros.</w:t>
      </w:r>
    </w:p>
    <w:p w14:paraId="42E64731" w14:textId="0E75AD18" w:rsidR="0004103E" w:rsidRPr="00CA4E95" w:rsidRDefault="009F19BC" w:rsidP="0004103E">
      <w:pPr>
        <w:pStyle w:val="INCISO"/>
        <w:numPr>
          <w:ilvl w:val="0"/>
          <w:numId w:val="21"/>
        </w:numPr>
        <w:spacing w:after="60" w:line="230" w:lineRule="exact"/>
        <w:rPr>
          <w:rFonts w:ascii="Arial Narrow" w:hAnsi="Arial Narrow"/>
          <w:sz w:val="22"/>
          <w:szCs w:val="22"/>
        </w:rPr>
      </w:pPr>
      <w:r w:rsidRPr="00CA4E95">
        <w:rPr>
          <w:rFonts w:ascii="Arial Narrow" w:hAnsi="Arial Narrow"/>
          <w:sz w:val="22"/>
          <w:szCs w:val="22"/>
        </w:rPr>
        <w:t xml:space="preserve">No se manejan </w:t>
      </w:r>
      <w:r w:rsidR="0004103E" w:rsidRPr="00CA4E95">
        <w:rPr>
          <w:rFonts w:ascii="Arial Narrow" w:hAnsi="Arial Narrow"/>
          <w:sz w:val="22"/>
          <w:szCs w:val="22"/>
        </w:rPr>
        <w:t>Provisiones</w:t>
      </w:r>
      <w:r w:rsidRPr="00CA4E95">
        <w:rPr>
          <w:rFonts w:ascii="Arial Narrow" w:hAnsi="Arial Narrow"/>
          <w:sz w:val="22"/>
          <w:szCs w:val="22"/>
        </w:rPr>
        <w:t>.</w:t>
      </w:r>
    </w:p>
    <w:p w14:paraId="17460170" w14:textId="10E319B2" w:rsidR="0004103E" w:rsidRPr="00CA4E95" w:rsidRDefault="009F19BC" w:rsidP="0004103E">
      <w:pPr>
        <w:pStyle w:val="INCISO"/>
        <w:numPr>
          <w:ilvl w:val="0"/>
          <w:numId w:val="21"/>
        </w:numPr>
        <w:spacing w:after="60" w:line="230" w:lineRule="exact"/>
        <w:rPr>
          <w:rFonts w:ascii="Arial Narrow" w:hAnsi="Arial Narrow"/>
          <w:sz w:val="22"/>
          <w:szCs w:val="22"/>
        </w:rPr>
      </w:pPr>
      <w:r w:rsidRPr="00CA4E95">
        <w:rPr>
          <w:rFonts w:ascii="Arial Narrow" w:hAnsi="Arial Narrow"/>
          <w:sz w:val="22"/>
          <w:szCs w:val="22"/>
        </w:rPr>
        <w:t xml:space="preserve">No se manejan </w:t>
      </w:r>
      <w:r w:rsidR="0004103E" w:rsidRPr="00CA4E95">
        <w:rPr>
          <w:rFonts w:ascii="Arial Narrow" w:hAnsi="Arial Narrow"/>
          <w:sz w:val="22"/>
          <w:szCs w:val="22"/>
        </w:rPr>
        <w:t>Reservas</w:t>
      </w:r>
      <w:r w:rsidRPr="00CA4E95">
        <w:rPr>
          <w:rFonts w:ascii="Arial Narrow" w:hAnsi="Arial Narrow"/>
          <w:sz w:val="22"/>
          <w:szCs w:val="22"/>
        </w:rPr>
        <w:t>.</w:t>
      </w:r>
    </w:p>
    <w:p w14:paraId="73B1E8F8" w14:textId="0504B0A7" w:rsidR="0004103E" w:rsidRPr="00CA4E95" w:rsidRDefault="009F19BC" w:rsidP="0004103E">
      <w:pPr>
        <w:pStyle w:val="INCISO"/>
        <w:numPr>
          <w:ilvl w:val="0"/>
          <w:numId w:val="21"/>
        </w:numPr>
        <w:spacing w:after="60" w:line="230" w:lineRule="exact"/>
        <w:rPr>
          <w:rFonts w:ascii="Arial Narrow" w:hAnsi="Arial Narrow"/>
          <w:sz w:val="22"/>
          <w:szCs w:val="22"/>
        </w:rPr>
      </w:pPr>
      <w:r w:rsidRPr="00CA4E95">
        <w:rPr>
          <w:rFonts w:ascii="Arial Narrow" w:hAnsi="Arial Narrow"/>
          <w:sz w:val="22"/>
          <w:szCs w:val="22"/>
        </w:rPr>
        <w:t>No se han generado c</w:t>
      </w:r>
      <w:r w:rsidR="0004103E" w:rsidRPr="00CA4E95">
        <w:rPr>
          <w:rFonts w:ascii="Arial Narrow" w:hAnsi="Arial Narrow"/>
          <w:sz w:val="22"/>
          <w:szCs w:val="22"/>
        </w:rPr>
        <w:t>ambios en políticas contables y corrección de errores</w:t>
      </w:r>
      <w:r w:rsidRPr="00CA4E95">
        <w:rPr>
          <w:rFonts w:ascii="Arial Narrow" w:hAnsi="Arial Narrow"/>
          <w:sz w:val="22"/>
          <w:szCs w:val="22"/>
        </w:rPr>
        <w:t xml:space="preserve">, por ello no hay </w:t>
      </w:r>
      <w:r w:rsidR="0004103E" w:rsidRPr="00CA4E95">
        <w:rPr>
          <w:rFonts w:ascii="Arial Narrow" w:hAnsi="Arial Narrow"/>
          <w:sz w:val="22"/>
          <w:szCs w:val="22"/>
        </w:rPr>
        <w:t>efectos en la información financiera del ente público</w:t>
      </w:r>
      <w:r w:rsidRPr="00CA4E95">
        <w:rPr>
          <w:rFonts w:ascii="Arial Narrow" w:hAnsi="Arial Narrow"/>
          <w:sz w:val="22"/>
          <w:szCs w:val="22"/>
        </w:rPr>
        <w:t xml:space="preserve"> </w:t>
      </w:r>
      <w:r w:rsidR="0004103E" w:rsidRPr="00CA4E95">
        <w:rPr>
          <w:rFonts w:ascii="Arial Narrow" w:hAnsi="Arial Narrow"/>
          <w:sz w:val="22"/>
          <w:szCs w:val="22"/>
        </w:rPr>
        <w:t>retrospectivos o prospectivos.</w:t>
      </w:r>
    </w:p>
    <w:p w14:paraId="0B4376A5" w14:textId="61EAE4CE" w:rsidR="0004103E" w:rsidRPr="00CA4E95" w:rsidRDefault="009F19BC" w:rsidP="0004103E">
      <w:pPr>
        <w:pStyle w:val="INCISO"/>
        <w:numPr>
          <w:ilvl w:val="0"/>
          <w:numId w:val="21"/>
        </w:numPr>
        <w:spacing w:after="60" w:line="230" w:lineRule="exact"/>
        <w:rPr>
          <w:rFonts w:ascii="Arial Narrow" w:hAnsi="Arial Narrow"/>
          <w:sz w:val="22"/>
          <w:szCs w:val="22"/>
        </w:rPr>
      </w:pPr>
      <w:r w:rsidRPr="00CA4E95">
        <w:rPr>
          <w:rFonts w:ascii="Arial Narrow" w:hAnsi="Arial Narrow"/>
          <w:sz w:val="22"/>
          <w:szCs w:val="22"/>
        </w:rPr>
        <w:t xml:space="preserve">No se han generado </w:t>
      </w:r>
      <w:r w:rsidR="0004103E" w:rsidRPr="00CA4E95">
        <w:rPr>
          <w:rFonts w:ascii="Arial Narrow" w:hAnsi="Arial Narrow"/>
          <w:sz w:val="22"/>
          <w:szCs w:val="22"/>
        </w:rPr>
        <w:t>Reclasificaciones</w:t>
      </w:r>
      <w:r w:rsidRPr="00CA4E95">
        <w:rPr>
          <w:rFonts w:ascii="Arial Narrow" w:hAnsi="Arial Narrow"/>
          <w:sz w:val="22"/>
          <w:szCs w:val="22"/>
        </w:rPr>
        <w:t>.</w:t>
      </w:r>
    </w:p>
    <w:p w14:paraId="35B37867" w14:textId="72E311EF" w:rsidR="0004103E" w:rsidRPr="00CA4E95" w:rsidRDefault="0004103E" w:rsidP="005B1AED">
      <w:pPr>
        <w:pStyle w:val="INCISO"/>
        <w:numPr>
          <w:ilvl w:val="0"/>
          <w:numId w:val="21"/>
        </w:numPr>
        <w:spacing w:after="60" w:line="230" w:lineRule="exact"/>
        <w:rPr>
          <w:rFonts w:ascii="Arial Narrow" w:hAnsi="Arial Narrow"/>
          <w:sz w:val="22"/>
          <w:szCs w:val="22"/>
        </w:rPr>
      </w:pPr>
      <w:r w:rsidRPr="00CA4E95">
        <w:rPr>
          <w:rFonts w:ascii="Arial Narrow" w:hAnsi="Arial Narrow"/>
          <w:sz w:val="22"/>
          <w:szCs w:val="22"/>
        </w:rPr>
        <w:lastRenderedPageBreak/>
        <w:t>Depuración y cancelación de saldos.</w:t>
      </w:r>
      <w:r w:rsidR="009F19BC" w:rsidRPr="00CA4E95">
        <w:rPr>
          <w:rFonts w:ascii="Arial Narrow" w:hAnsi="Arial Narrow"/>
          <w:sz w:val="22"/>
          <w:szCs w:val="22"/>
        </w:rPr>
        <w:t xml:space="preserve"> Se implementarán acciones para la depuración de saldos en partidas de Deudores Diversos, Proveedores y Acreedores, ya que se tienen saldos que se han ido arrastrando de ejercicios anteriores.</w:t>
      </w:r>
    </w:p>
    <w:p w14:paraId="4EF21526" w14:textId="343789F4" w:rsidR="003F5F42" w:rsidRDefault="003F5F42" w:rsidP="00002CD1">
      <w:pPr>
        <w:pStyle w:val="Sinespaciado"/>
        <w:jc w:val="both"/>
        <w:rPr>
          <w:rFonts w:ascii="Arial Narrow" w:hAnsi="Arial Narrow" w:cs="Arial"/>
          <w:i/>
        </w:rPr>
      </w:pPr>
    </w:p>
    <w:p w14:paraId="04AEC3AE" w14:textId="77777777" w:rsidR="00CA4E95" w:rsidRDefault="00CA4E95" w:rsidP="00CA4E95">
      <w:pPr>
        <w:pStyle w:val="Sinespaciado"/>
        <w:jc w:val="both"/>
        <w:rPr>
          <w:rFonts w:ascii="Arial Narrow" w:hAnsi="Arial Narrow" w:cs="Arial"/>
          <w:b/>
          <w:i/>
        </w:rPr>
      </w:pPr>
    </w:p>
    <w:p w14:paraId="53A781C8" w14:textId="58F34976" w:rsidR="00CA4E95" w:rsidRDefault="00CA4E95" w:rsidP="002059C6">
      <w:pPr>
        <w:pStyle w:val="Sinespaciado"/>
        <w:numPr>
          <w:ilvl w:val="0"/>
          <w:numId w:val="38"/>
        </w:numPr>
        <w:jc w:val="both"/>
        <w:rPr>
          <w:rFonts w:ascii="Arial Narrow" w:hAnsi="Arial Narrow" w:cs="Arial"/>
          <w:b/>
          <w:i/>
        </w:rPr>
      </w:pPr>
      <w:r w:rsidRPr="00CA4E95">
        <w:rPr>
          <w:rFonts w:ascii="Arial Narrow" w:hAnsi="Arial Narrow" w:cs="Arial"/>
          <w:b/>
          <w:i/>
        </w:rPr>
        <w:t>Posición en Moneda Extranjera y Protección por Riesgo Cambiario</w:t>
      </w:r>
    </w:p>
    <w:p w14:paraId="3275D947" w14:textId="6546444F" w:rsidR="00CA4E95" w:rsidRPr="00CA4E95" w:rsidRDefault="00CA4E95" w:rsidP="00CA4E95">
      <w:pPr>
        <w:pStyle w:val="Sinespaciado"/>
        <w:jc w:val="both"/>
        <w:rPr>
          <w:rFonts w:ascii="Arial Narrow" w:hAnsi="Arial Narrow" w:cs="Arial"/>
          <w:bCs/>
          <w:iCs/>
        </w:rPr>
      </w:pPr>
    </w:p>
    <w:p w14:paraId="6E1D4990" w14:textId="308C13A8" w:rsidR="00CA4E95" w:rsidRPr="00CA4E95" w:rsidRDefault="004056B1" w:rsidP="004056B1">
      <w:pPr>
        <w:pStyle w:val="Sinespaciado"/>
        <w:numPr>
          <w:ilvl w:val="0"/>
          <w:numId w:val="32"/>
        </w:numPr>
        <w:jc w:val="both"/>
        <w:rPr>
          <w:rFonts w:ascii="Arial Narrow" w:hAnsi="Arial Narrow" w:cs="Arial"/>
          <w:bCs/>
          <w:iCs/>
        </w:rPr>
      </w:pPr>
      <w:r>
        <w:rPr>
          <w:rFonts w:ascii="Arial Narrow" w:hAnsi="Arial Narrow" w:cs="Arial"/>
          <w:bCs/>
          <w:iCs/>
        </w:rPr>
        <w:t xml:space="preserve">No se cuenta con </w:t>
      </w:r>
      <w:r w:rsidR="00CA4E95" w:rsidRPr="00CA4E95">
        <w:rPr>
          <w:rFonts w:ascii="Arial Narrow" w:hAnsi="Arial Narrow" w:cs="Arial"/>
          <w:bCs/>
          <w:iCs/>
        </w:rPr>
        <w:t>Activos en moneda extranjera.</w:t>
      </w:r>
    </w:p>
    <w:p w14:paraId="749C122B" w14:textId="3D1E149A" w:rsidR="00CA4E95" w:rsidRPr="00CA4E95" w:rsidRDefault="004056B1" w:rsidP="004056B1">
      <w:pPr>
        <w:pStyle w:val="Sinespaciado"/>
        <w:numPr>
          <w:ilvl w:val="0"/>
          <w:numId w:val="32"/>
        </w:numPr>
        <w:jc w:val="both"/>
        <w:rPr>
          <w:rFonts w:ascii="Arial Narrow" w:hAnsi="Arial Narrow" w:cs="Arial"/>
          <w:bCs/>
          <w:iCs/>
        </w:rPr>
      </w:pPr>
      <w:r>
        <w:rPr>
          <w:rFonts w:ascii="Arial Narrow" w:hAnsi="Arial Narrow" w:cs="Arial"/>
          <w:bCs/>
          <w:iCs/>
        </w:rPr>
        <w:t xml:space="preserve">No se cuenta con </w:t>
      </w:r>
      <w:r w:rsidR="00CA4E95" w:rsidRPr="00CA4E95">
        <w:rPr>
          <w:rFonts w:ascii="Arial Narrow" w:hAnsi="Arial Narrow" w:cs="Arial"/>
          <w:bCs/>
          <w:iCs/>
        </w:rPr>
        <w:t>Pasivos en moneda extranjera.</w:t>
      </w:r>
    </w:p>
    <w:p w14:paraId="2271FB60" w14:textId="0D7E085A" w:rsidR="00CA4E95" w:rsidRPr="00CA4E95" w:rsidRDefault="004056B1" w:rsidP="004056B1">
      <w:pPr>
        <w:pStyle w:val="Sinespaciado"/>
        <w:numPr>
          <w:ilvl w:val="0"/>
          <w:numId w:val="32"/>
        </w:numPr>
        <w:jc w:val="both"/>
        <w:rPr>
          <w:rFonts w:ascii="Arial Narrow" w:hAnsi="Arial Narrow" w:cs="Arial"/>
          <w:bCs/>
          <w:iCs/>
        </w:rPr>
      </w:pPr>
      <w:r>
        <w:rPr>
          <w:rFonts w:ascii="Arial Narrow" w:hAnsi="Arial Narrow" w:cs="Arial"/>
          <w:bCs/>
          <w:iCs/>
        </w:rPr>
        <w:t xml:space="preserve">No aplica </w:t>
      </w:r>
      <w:r w:rsidR="00CA4E95" w:rsidRPr="00CA4E95">
        <w:rPr>
          <w:rFonts w:ascii="Arial Narrow" w:hAnsi="Arial Narrow" w:cs="Arial"/>
          <w:bCs/>
          <w:iCs/>
        </w:rPr>
        <w:t>Posición en moneda extranjera.</w:t>
      </w:r>
    </w:p>
    <w:p w14:paraId="09C5602E" w14:textId="4DE1F763" w:rsidR="00CA4E95" w:rsidRPr="00CA4E95" w:rsidRDefault="004056B1" w:rsidP="004056B1">
      <w:pPr>
        <w:pStyle w:val="Sinespaciado"/>
        <w:numPr>
          <w:ilvl w:val="0"/>
          <w:numId w:val="32"/>
        </w:numPr>
        <w:jc w:val="both"/>
        <w:rPr>
          <w:rFonts w:ascii="Arial Narrow" w:hAnsi="Arial Narrow" w:cs="Arial"/>
          <w:bCs/>
          <w:iCs/>
        </w:rPr>
      </w:pPr>
      <w:r>
        <w:rPr>
          <w:rFonts w:ascii="Arial Narrow" w:hAnsi="Arial Narrow" w:cs="Arial"/>
          <w:bCs/>
          <w:iCs/>
        </w:rPr>
        <w:t>No aplica</w:t>
      </w:r>
      <w:r w:rsidRPr="00CA4E95">
        <w:rPr>
          <w:rFonts w:ascii="Arial Narrow" w:hAnsi="Arial Narrow" w:cs="Arial"/>
          <w:bCs/>
          <w:iCs/>
        </w:rPr>
        <w:t xml:space="preserve"> Tipo</w:t>
      </w:r>
      <w:r w:rsidR="00CA4E95" w:rsidRPr="00CA4E95">
        <w:rPr>
          <w:rFonts w:ascii="Arial Narrow" w:hAnsi="Arial Narrow" w:cs="Arial"/>
          <w:bCs/>
          <w:iCs/>
        </w:rPr>
        <w:t xml:space="preserve"> de cambio.</w:t>
      </w:r>
    </w:p>
    <w:p w14:paraId="4A7A28AA" w14:textId="2D1D56E0" w:rsidR="004056B1" w:rsidRDefault="004056B1" w:rsidP="005B1AED">
      <w:pPr>
        <w:pStyle w:val="Sinespaciado"/>
        <w:numPr>
          <w:ilvl w:val="0"/>
          <w:numId w:val="32"/>
        </w:numPr>
        <w:jc w:val="both"/>
        <w:rPr>
          <w:rFonts w:ascii="Arial Narrow" w:hAnsi="Arial Narrow" w:cs="Arial"/>
          <w:bCs/>
          <w:iCs/>
        </w:rPr>
      </w:pPr>
      <w:r w:rsidRPr="004056B1">
        <w:rPr>
          <w:rFonts w:ascii="Arial Narrow" w:hAnsi="Arial Narrow" w:cs="Arial"/>
          <w:bCs/>
          <w:iCs/>
        </w:rPr>
        <w:t xml:space="preserve">No aplica </w:t>
      </w:r>
      <w:r w:rsidR="00CA4E95" w:rsidRPr="004056B1">
        <w:rPr>
          <w:rFonts w:ascii="Arial Narrow" w:hAnsi="Arial Narrow" w:cs="Arial"/>
          <w:bCs/>
          <w:iCs/>
        </w:rPr>
        <w:t>Equivalente en moneda nacional.</w:t>
      </w:r>
      <w:r w:rsidRPr="004056B1">
        <w:rPr>
          <w:rFonts w:ascii="Arial Narrow" w:hAnsi="Arial Narrow" w:cs="Arial"/>
          <w:bCs/>
          <w:iCs/>
        </w:rPr>
        <w:t xml:space="preserve"> </w:t>
      </w:r>
    </w:p>
    <w:p w14:paraId="34BC79A8" w14:textId="45BEFBCD" w:rsidR="004056B1" w:rsidRDefault="004056B1" w:rsidP="004056B1">
      <w:pPr>
        <w:pStyle w:val="Sinespaciado"/>
        <w:numPr>
          <w:ilvl w:val="0"/>
          <w:numId w:val="32"/>
        </w:numPr>
        <w:jc w:val="both"/>
        <w:rPr>
          <w:rFonts w:ascii="Arial Narrow" w:hAnsi="Arial Narrow" w:cs="Arial"/>
          <w:bCs/>
          <w:iCs/>
        </w:rPr>
      </w:pPr>
      <w:r>
        <w:rPr>
          <w:rFonts w:ascii="Arial Narrow" w:hAnsi="Arial Narrow" w:cs="Arial"/>
          <w:bCs/>
          <w:iCs/>
        </w:rPr>
        <w:t>No aplica contar con</w:t>
      </w:r>
      <w:r w:rsidRPr="00CA4E95">
        <w:rPr>
          <w:rFonts w:ascii="Arial Narrow" w:hAnsi="Arial Narrow" w:cs="Arial"/>
          <w:bCs/>
          <w:iCs/>
        </w:rPr>
        <w:t xml:space="preserve"> métodos de protección de riesgo por variaciones en el tipo de cambio.</w:t>
      </w:r>
    </w:p>
    <w:p w14:paraId="4ACEBA7E" w14:textId="77777777" w:rsidR="00E6196D" w:rsidRPr="00CA4E95" w:rsidRDefault="00E6196D" w:rsidP="00E6196D">
      <w:pPr>
        <w:pStyle w:val="Sinespaciado"/>
        <w:ind w:left="1068"/>
        <w:jc w:val="both"/>
        <w:rPr>
          <w:rFonts w:ascii="Arial Narrow" w:hAnsi="Arial Narrow" w:cs="Arial"/>
          <w:bCs/>
          <w:iCs/>
        </w:rPr>
      </w:pPr>
    </w:p>
    <w:p w14:paraId="599A938F" w14:textId="77777777" w:rsidR="004056B1" w:rsidRDefault="004056B1" w:rsidP="004056B1">
      <w:pPr>
        <w:pStyle w:val="Sinespaciado"/>
        <w:ind w:left="1068"/>
        <w:jc w:val="both"/>
        <w:rPr>
          <w:rFonts w:ascii="Arial Narrow" w:hAnsi="Arial Narrow" w:cs="Arial"/>
          <w:bCs/>
          <w:iCs/>
        </w:rPr>
      </w:pPr>
    </w:p>
    <w:p w14:paraId="382226A6" w14:textId="14211175" w:rsidR="008D54AD" w:rsidRPr="00791553" w:rsidRDefault="008D54AD" w:rsidP="002059C6">
      <w:pPr>
        <w:pStyle w:val="Sinespaciado"/>
        <w:numPr>
          <w:ilvl w:val="0"/>
          <w:numId w:val="38"/>
        </w:numPr>
        <w:jc w:val="both"/>
        <w:rPr>
          <w:rFonts w:ascii="Arial Narrow" w:hAnsi="Arial Narrow" w:cs="Arial"/>
          <w:b/>
          <w:i/>
        </w:rPr>
      </w:pPr>
      <w:r w:rsidRPr="00791553">
        <w:rPr>
          <w:rFonts w:ascii="Arial Narrow" w:hAnsi="Arial Narrow" w:cs="Arial"/>
          <w:b/>
          <w:i/>
        </w:rPr>
        <w:t>Reporte Analítico del Activo</w:t>
      </w:r>
    </w:p>
    <w:p w14:paraId="113191F6" w14:textId="77777777" w:rsidR="008D54AD" w:rsidRPr="00791553" w:rsidRDefault="008D54AD" w:rsidP="00002CD1">
      <w:pPr>
        <w:pStyle w:val="Sinespaciado"/>
        <w:jc w:val="both"/>
        <w:rPr>
          <w:rFonts w:ascii="Arial Narrow" w:hAnsi="Arial Narrow" w:cs="Arial"/>
          <w:i/>
        </w:rPr>
      </w:pPr>
    </w:p>
    <w:p w14:paraId="35B9542C" w14:textId="7979C2A4" w:rsidR="008D54AD" w:rsidRPr="00791553" w:rsidRDefault="00A43118" w:rsidP="00640FB3">
      <w:pPr>
        <w:pStyle w:val="Sinespaciado"/>
        <w:ind w:firstLine="708"/>
        <w:jc w:val="both"/>
        <w:rPr>
          <w:rFonts w:ascii="Arial Narrow" w:hAnsi="Arial Narrow" w:cs="Arial"/>
        </w:rPr>
      </w:pPr>
      <w:r>
        <w:rPr>
          <w:rFonts w:ascii="Arial Narrow" w:hAnsi="Arial Narrow" w:cs="Arial"/>
        </w:rPr>
        <w:t xml:space="preserve">Para la aplicación de la </w:t>
      </w:r>
      <w:r w:rsidR="008D54AD" w:rsidRPr="00791553">
        <w:rPr>
          <w:rFonts w:ascii="Arial Narrow" w:hAnsi="Arial Narrow" w:cs="Arial"/>
        </w:rPr>
        <w:t xml:space="preserve">Depreciación </w:t>
      </w:r>
      <w:r w:rsidR="00801804" w:rsidRPr="00791553">
        <w:rPr>
          <w:rFonts w:ascii="Arial Narrow" w:hAnsi="Arial Narrow" w:cs="Arial"/>
        </w:rPr>
        <w:t xml:space="preserve">se </w:t>
      </w:r>
      <w:r>
        <w:rPr>
          <w:rFonts w:ascii="Arial Narrow" w:hAnsi="Arial Narrow" w:cs="Arial"/>
        </w:rPr>
        <w:t>observan</w:t>
      </w:r>
      <w:r w:rsidR="00801804" w:rsidRPr="00791553">
        <w:rPr>
          <w:rFonts w:ascii="Arial Narrow" w:hAnsi="Arial Narrow" w:cs="Arial"/>
        </w:rPr>
        <w:t xml:space="preserve"> los lineamientos emitidos por el Consejo Nacional de Armonización Contable </w:t>
      </w:r>
      <w:r w:rsidR="00640FB3" w:rsidRPr="00791553">
        <w:rPr>
          <w:rFonts w:ascii="Arial Narrow" w:hAnsi="Arial Narrow" w:cs="Arial"/>
        </w:rPr>
        <w:t>(CONAC)</w:t>
      </w:r>
      <w:r w:rsidR="00801804" w:rsidRPr="00791553">
        <w:rPr>
          <w:rFonts w:ascii="Arial Narrow" w:hAnsi="Arial Narrow" w:cs="Arial"/>
        </w:rPr>
        <w:t xml:space="preserve">, y dar cumplimiento a la Ley General de Contabilidad Gubernamental. </w:t>
      </w:r>
    </w:p>
    <w:p w14:paraId="21DEF29B" w14:textId="7AB3B6E0" w:rsidR="008D54AD" w:rsidRDefault="008D54AD" w:rsidP="00002CD1">
      <w:pPr>
        <w:pStyle w:val="Sinespaciado"/>
        <w:jc w:val="both"/>
        <w:rPr>
          <w:rFonts w:ascii="Arial Narrow" w:hAnsi="Arial Narrow" w:cs="Arial"/>
          <w:i/>
        </w:rPr>
      </w:pPr>
    </w:p>
    <w:p w14:paraId="67BAF80C" w14:textId="015EEC91" w:rsidR="00E90E93" w:rsidRPr="00E90E93" w:rsidRDefault="003F0FE1" w:rsidP="003F0FE1">
      <w:pPr>
        <w:pStyle w:val="Sinespaciado"/>
        <w:numPr>
          <w:ilvl w:val="0"/>
          <w:numId w:val="33"/>
        </w:numPr>
        <w:jc w:val="both"/>
        <w:rPr>
          <w:rFonts w:ascii="Arial Narrow" w:hAnsi="Arial Narrow" w:cs="Arial"/>
          <w:iCs/>
        </w:rPr>
      </w:pPr>
      <w:r>
        <w:rPr>
          <w:rFonts w:ascii="Arial Narrow" w:hAnsi="Arial Narrow" w:cs="Arial"/>
          <w:iCs/>
        </w:rPr>
        <w:t xml:space="preserve">Se están realizando acciones para obtener información actualizada respecto de la </w:t>
      </w:r>
      <w:r w:rsidR="00E90E93" w:rsidRPr="00E90E93">
        <w:rPr>
          <w:rFonts w:ascii="Arial Narrow" w:hAnsi="Arial Narrow" w:cs="Arial"/>
          <w:iCs/>
        </w:rPr>
        <w:t xml:space="preserve">Vida útil </w:t>
      </w:r>
      <w:r>
        <w:rPr>
          <w:rFonts w:ascii="Arial Narrow" w:hAnsi="Arial Narrow" w:cs="Arial"/>
          <w:iCs/>
        </w:rPr>
        <w:t>y</w:t>
      </w:r>
      <w:r w:rsidR="00E90E93" w:rsidRPr="00E90E93">
        <w:rPr>
          <w:rFonts w:ascii="Arial Narrow" w:hAnsi="Arial Narrow" w:cs="Arial"/>
          <w:iCs/>
        </w:rPr>
        <w:t xml:space="preserve"> porcentajes de depreciación, deterioro o amortización utilizados en los diferentes tipos de activos</w:t>
      </w:r>
      <w:r>
        <w:rPr>
          <w:rFonts w:ascii="Arial Narrow" w:hAnsi="Arial Narrow" w:cs="Arial"/>
          <w:iCs/>
        </w:rPr>
        <w:t xml:space="preserve">, conforme a </w:t>
      </w:r>
      <w:r w:rsidRPr="00791553">
        <w:rPr>
          <w:rFonts w:ascii="Arial Narrow" w:hAnsi="Arial Narrow" w:cs="Arial"/>
        </w:rPr>
        <w:t>los lineamientos emitidos por el Consejo Nacional de Armonización Contable (CONAC), y a Ley General de Contabilidad Gubernamental.</w:t>
      </w:r>
    </w:p>
    <w:p w14:paraId="0ACADA60" w14:textId="728BDE74" w:rsidR="00E90E93" w:rsidRPr="00E90E93" w:rsidRDefault="003F0FE1" w:rsidP="003F0FE1">
      <w:pPr>
        <w:pStyle w:val="Sinespaciado"/>
        <w:numPr>
          <w:ilvl w:val="0"/>
          <w:numId w:val="33"/>
        </w:numPr>
        <w:jc w:val="both"/>
        <w:rPr>
          <w:rFonts w:ascii="Arial Narrow" w:hAnsi="Arial Narrow" w:cs="Arial"/>
          <w:iCs/>
        </w:rPr>
      </w:pPr>
      <w:r>
        <w:rPr>
          <w:rFonts w:ascii="Arial Narrow" w:hAnsi="Arial Narrow" w:cs="Arial"/>
          <w:iCs/>
        </w:rPr>
        <w:t>No existen c</w:t>
      </w:r>
      <w:r w:rsidR="00E90E93" w:rsidRPr="00E90E93">
        <w:rPr>
          <w:rFonts w:ascii="Arial Narrow" w:hAnsi="Arial Narrow" w:cs="Arial"/>
          <w:iCs/>
        </w:rPr>
        <w:t>ambios en el porcentaje de depreciación o valor residual de los activos.</w:t>
      </w:r>
    </w:p>
    <w:p w14:paraId="23284B93" w14:textId="3708B2BE" w:rsidR="00E90E93" w:rsidRPr="00E90E93" w:rsidRDefault="004055A8" w:rsidP="003F0FE1">
      <w:pPr>
        <w:pStyle w:val="Sinespaciado"/>
        <w:numPr>
          <w:ilvl w:val="0"/>
          <w:numId w:val="33"/>
        </w:numPr>
        <w:jc w:val="both"/>
        <w:rPr>
          <w:rFonts w:ascii="Arial Narrow" w:hAnsi="Arial Narrow" w:cs="Arial"/>
          <w:iCs/>
        </w:rPr>
      </w:pPr>
      <w:r>
        <w:rPr>
          <w:rFonts w:ascii="Arial Narrow" w:hAnsi="Arial Narrow" w:cs="Arial"/>
          <w:iCs/>
        </w:rPr>
        <w:t xml:space="preserve">No </w:t>
      </w:r>
      <w:r w:rsidR="000349F6">
        <w:rPr>
          <w:rFonts w:ascii="Arial Narrow" w:hAnsi="Arial Narrow" w:cs="Arial"/>
          <w:iCs/>
        </w:rPr>
        <w:t>se han generado</w:t>
      </w:r>
      <w:r w:rsidR="00E90E93" w:rsidRPr="00E90E93">
        <w:rPr>
          <w:rFonts w:ascii="Arial Narrow" w:hAnsi="Arial Narrow" w:cs="Arial"/>
          <w:iCs/>
        </w:rPr>
        <w:t xml:space="preserve"> gastos capitalizados en el ejercicio, tanto financieros como de investigación y desarrollo.</w:t>
      </w:r>
    </w:p>
    <w:p w14:paraId="5BE810CE" w14:textId="7881F518" w:rsidR="00E90E93" w:rsidRPr="00E90E93" w:rsidRDefault="000349F6" w:rsidP="003F0FE1">
      <w:pPr>
        <w:pStyle w:val="Sinespaciado"/>
        <w:numPr>
          <w:ilvl w:val="0"/>
          <w:numId w:val="33"/>
        </w:numPr>
        <w:jc w:val="both"/>
        <w:rPr>
          <w:rFonts w:ascii="Arial Narrow" w:hAnsi="Arial Narrow" w:cs="Arial"/>
          <w:iCs/>
        </w:rPr>
      </w:pPr>
      <w:r>
        <w:rPr>
          <w:rFonts w:ascii="Arial Narrow" w:hAnsi="Arial Narrow" w:cs="Arial"/>
          <w:iCs/>
        </w:rPr>
        <w:t xml:space="preserve">No se tienen </w:t>
      </w:r>
      <w:r w:rsidR="00E90E93" w:rsidRPr="00E90E93">
        <w:rPr>
          <w:rFonts w:ascii="Arial Narrow" w:hAnsi="Arial Narrow" w:cs="Arial"/>
          <w:iCs/>
        </w:rPr>
        <w:t>Riesgos por tipo de cambio o tipo de interés de las inversiones financieras</w:t>
      </w:r>
      <w:r>
        <w:rPr>
          <w:rFonts w:ascii="Arial Narrow" w:hAnsi="Arial Narrow" w:cs="Arial"/>
          <w:iCs/>
        </w:rPr>
        <w:t>.</w:t>
      </w:r>
    </w:p>
    <w:p w14:paraId="70D996D5" w14:textId="58566858" w:rsidR="00E90E93" w:rsidRPr="00E90E93" w:rsidRDefault="000349F6" w:rsidP="003F0FE1">
      <w:pPr>
        <w:pStyle w:val="Sinespaciado"/>
        <w:numPr>
          <w:ilvl w:val="0"/>
          <w:numId w:val="33"/>
        </w:numPr>
        <w:jc w:val="both"/>
        <w:rPr>
          <w:rFonts w:ascii="Arial Narrow" w:hAnsi="Arial Narrow" w:cs="Arial"/>
          <w:iCs/>
        </w:rPr>
      </w:pPr>
      <w:r>
        <w:rPr>
          <w:rFonts w:ascii="Arial Narrow" w:hAnsi="Arial Narrow" w:cs="Arial"/>
          <w:iCs/>
        </w:rPr>
        <w:t xml:space="preserve">No se tiene </w:t>
      </w:r>
      <w:r w:rsidR="00E90E93" w:rsidRPr="00E90E93">
        <w:rPr>
          <w:rFonts w:ascii="Arial Narrow" w:hAnsi="Arial Narrow" w:cs="Arial"/>
          <w:iCs/>
        </w:rPr>
        <w:t>Valor activado en el ejercicio de los bienes construidos por la entidad.</w:t>
      </w:r>
    </w:p>
    <w:p w14:paraId="667C6E13" w14:textId="7741E10B" w:rsidR="00E90E93" w:rsidRPr="00E90E93" w:rsidRDefault="000349F6" w:rsidP="003F0FE1">
      <w:pPr>
        <w:pStyle w:val="Sinespaciado"/>
        <w:numPr>
          <w:ilvl w:val="0"/>
          <w:numId w:val="33"/>
        </w:numPr>
        <w:jc w:val="both"/>
        <w:rPr>
          <w:rFonts w:ascii="Arial Narrow" w:hAnsi="Arial Narrow" w:cs="Arial"/>
          <w:iCs/>
        </w:rPr>
      </w:pPr>
      <w:r>
        <w:rPr>
          <w:rFonts w:ascii="Arial Narrow" w:hAnsi="Arial Narrow" w:cs="Arial"/>
          <w:iCs/>
        </w:rPr>
        <w:t xml:space="preserve">No se cuenta con </w:t>
      </w:r>
      <w:r w:rsidR="00E90E93" w:rsidRPr="00E90E93">
        <w:rPr>
          <w:rFonts w:ascii="Arial Narrow" w:hAnsi="Arial Narrow" w:cs="Arial"/>
          <w:iCs/>
        </w:rPr>
        <w:t>Otras circunstancias de carácter significativo que afecten el activo, tales como bienes en garantía, señalados en embargos, litigios, títulos de inversiones entregados en garantías, baja significativa del valor de inversiones financieras, etc.</w:t>
      </w:r>
    </w:p>
    <w:p w14:paraId="4E97C31E" w14:textId="5E3034DC" w:rsidR="00E90E93" w:rsidRPr="00E90E93" w:rsidRDefault="000349F6" w:rsidP="003F0FE1">
      <w:pPr>
        <w:pStyle w:val="Sinespaciado"/>
        <w:numPr>
          <w:ilvl w:val="0"/>
          <w:numId w:val="33"/>
        </w:numPr>
        <w:jc w:val="both"/>
        <w:rPr>
          <w:rFonts w:ascii="Arial Narrow" w:hAnsi="Arial Narrow" w:cs="Arial"/>
          <w:iCs/>
        </w:rPr>
      </w:pPr>
      <w:r>
        <w:rPr>
          <w:rFonts w:ascii="Arial Narrow" w:hAnsi="Arial Narrow" w:cs="Arial"/>
          <w:iCs/>
        </w:rPr>
        <w:t xml:space="preserve"> No se tiene D</w:t>
      </w:r>
      <w:r w:rsidR="00E90E93" w:rsidRPr="00E90E93">
        <w:rPr>
          <w:rFonts w:ascii="Arial Narrow" w:hAnsi="Arial Narrow" w:cs="Arial"/>
          <w:iCs/>
        </w:rPr>
        <w:t>esmantelamiento de Activos, procedimientos, implicaciones, efectos contables.</w:t>
      </w:r>
    </w:p>
    <w:p w14:paraId="2F25252D" w14:textId="6CF410EB" w:rsidR="00E90E93" w:rsidRPr="00E90E93" w:rsidRDefault="00720C43" w:rsidP="003F0FE1">
      <w:pPr>
        <w:pStyle w:val="Sinespaciado"/>
        <w:numPr>
          <w:ilvl w:val="0"/>
          <w:numId w:val="33"/>
        </w:numPr>
        <w:jc w:val="both"/>
        <w:rPr>
          <w:rFonts w:ascii="Arial Narrow" w:hAnsi="Arial Narrow" w:cs="Arial"/>
          <w:iCs/>
        </w:rPr>
      </w:pPr>
      <w:r>
        <w:rPr>
          <w:rFonts w:ascii="Arial Narrow" w:hAnsi="Arial Narrow" w:cs="Arial"/>
          <w:iCs/>
        </w:rPr>
        <w:t xml:space="preserve">Se trabaja en la </w:t>
      </w:r>
      <w:r w:rsidR="00E90E93" w:rsidRPr="00E90E93">
        <w:rPr>
          <w:rFonts w:ascii="Arial Narrow" w:hAnsi="Arial Narrow" w:cs="Arial"/>
          <w:iCs/>
        </w:rPr>
        <w:t>Administración</w:t>
      </w:r>
      <w:r>
        <w:rPr>
          <w:rFonts w:ascii="Arial Narrow" w:hAnsi="Arial Narrow" w:cs="Arial"/>
          <w:iCs/>
        </w:rPr>
        <w:t xml:space="preserve"> y planeación</w:t>
      </w:r>
      <w:r w:rsidR="00E90E93" w:rsidRPr="00E90E93">
        <w:rPr>
          <w:rFonts w:ascii="Arial Narrow" w:hAnsi="Arial Narrow" w:cs="Arial"/>
          <w:iCs/>
        </w:rPr>
        <w:t xml:space="preserve"> de activos</w:t>
      </w:r>
      <w:r>
        <w:rPr>
          <w:rFonts w:ascii="Arial Narrow" w:hAnsi="Arial Narrow" w:cs="Arial"/>
          <w:iCs/>
        </w:rPr>
        <w:t xml:space="preserve"> </w:t>
      </w:r>
      <w:r w:rsidR="00E90E93" w:rsidRPr="00E90E93">
        <w:rPr>
          <w:rFonts w:ascii="Arial Narrow" w:hAnsi="Arial Narrow" w:cs="Arial"/>
          <w:iCs/>
        </w:rPr>
        <w:t>con el objetivo de que el ente los utilice de manera más efectiva.</w:t>
      </w:r>
    </w:p>
    <w:p w14:paraId="3F0FE991" w14:textId="6DC94DA7" w:rsidR="00E90E93" w:rsidRDefault="00623A2F" w:rsidP="003F0FE1">
      <w:pPr>
        <w:pStyle w:val="Sinespaciado"/>
        <w:numPr>
          <w:ilvl w:val="0"/>
          <w:numId w:val="33"/>
        </w:numPr>
        <w:jc w:val="both"/>
        <w:rPr>
          <w:rFonts w:ascii="Arial Narrow" w:hAnsi="Arial Narrow" w:cs="Arial"/>
          <w:iCs/>
        </w:rPr>
      </w:pPr>
      <w:r>
        <w:rPr>
          <w:rFonts w:ascii="Arial Narrow" w:hAnsi="Arial Narrow" w:cs="Arial"/>
          <w:iCs/>
        </w:rPr>
        <w:t>P</w:t>
      </w:r>
      <w:r w:rsidR="00E90E93" w:rsidRPr="00E90E93">
        <w:rPr>
          <w:rFonts w:ascii="Arial Narrow" w:hAnsi="Arial Narrow" w:cs="Arial"/>
          <w:iCs/>
        </w:rPr>
        <w:t>rincipales variaciones en el activo</w:t>
      </w:r>
      <w:r>
        <w:rPr>
          <w:rFonts w:ascii="Arial Narrow" w:hAnsi="Arial Narrow" w:cs="Arial"/>
          <w:iCs/>
        </w:rPr>
        <w:t>:</w:t>
      </w:r>
    </w:p>
    <w:p w14:paraId="5EB4E6B1" w14:textId="77777777" w:rsidR="00E6196D" w:rsidRPr="00E90E93" w:rsidRDefault="00E6196D" w:rsidP="00E6196D">
      <w:pPr>
        <w:pStyle w:val="Sinespaciado"/>
        <w:ind w:left="720"/>
        <w:jc w:val="both"/>
        <w:rPr>
          <w:rFonts w:ascii="Arial Narrow" w:hAnsi="Arial Narrow" w:cs="Arial"/>
          <w:iCs/>
        </w:rPr>
      </w:pPr>
    </w:p>
    <w:p w14:paraId="60803EAF" w14:textId="4A46B132" w:rsidR="00E90E93" w:rsidRPr="00E90E93" w:rsidRDefault="00623A2F" w:rsidP="003F0FE1">
      <w:pPr>
        <w:pStyle w:val="Sinespaciado"/>
        <w:numPr>
          <w:ilvl w:val="1"/>
          <w:numId w:val="33"/>
        </w:numPr>
        <w:jc w:val="both"/>
        <w:rPr>
          <w:rFonts w:ascii="Arial Narrow" w:hAnsi="Arial Narrow" w:cs="Arial"/>
          <w:iCs/>
        </w:rPr>
      </w:pPr>
      <w:r>
        <w:rPr>
          <w:rFonts w:ascii="Arial Narrow" w:hAnsi="Arial Narrow" w:cs="Arial"/>
          <w:iCs/>
        </w:rPr>
        <w:t xml:space="preserve">No se cuenta con </w:t>
      </w:r>
      <w:r w:rsidR="00E90E93" w:rsidRPr="00E90E93">
        <w:rPr>
          <w:rFonts w:ascii="Arial Narrow" w:hAnsi="Arial Narrow" w:cs="Arial"/>
          <w:iCs/>
        </w:rPr>
        <w:t>Inversiones en valores.</w:t>
      </w:r>
      <w:r>
        <w:rPr>
          <w:rFonts w:ascii="Arial Narrow" w:hAnsi="Arial Narrow" w:cs="Arial"/>
          <w:iCs/>
        </w:rPr>
        <w:t xml:space="preserve"> </w:t>
      </w:r>
    </w:p>
    <w:p w14:paraId="32F1A5B4" w14:textId="50723A32" w:rsidR="00E90E93" w:rsidRPr="00E90E93" w:rsidRDefault="00623A2F" w:rsidP="003F0FE1">
      <w:pPr>
        <w:pStyle w:val="Sinespaciado"/>
        <w:numPr>
          <w:ilvl w:val="1"/>
          <w:numId w:val="33"/>
        </w:numPr>
        <w:jc w:val="both"/>
        <w:rPr>
          <w:rFonts w:ascii="Arial Narrow" w:hAnsi="Arial Narrow" w:cs="Arial"/>
          <w:iCs/>
        </w:rPr>
      </w:pPr>
      <w:r>
        <w:rPr>
          <w:rFonts w:ascii="Arial Narrow" w:hAnsi="Arial Narrow" w:cs="Arial"/>
          <w:iCs/>
        </w:rPr>
        <w:t xml:space="preserve">No aplica para la Universidad el rubro de </w:t>
      </w:r>
      <w:r w:rsidR="00E90E93" w:rsidRPr="00E90E93">
        <w:rPr>
          <w:rFonts w:ascii="Arial Narrow" w:hAnsi="Arial Narrow" w:cs="Arial"/>
          <w:iCs/>
        </w:rPr>
        <w:t>Patrimonio de Organismos descentralizados de Control Presupuestario directo.</w:t>
      </w:r>
    </w:p>
    <w:p w14:paraId="7B6EB3F8" w14:textId="1A7DAC88" w:rsidR="00E90E93" w:rsidRPr="00E90E93" w:rsidRDefault="00623A2F" w:rsidP="003F0FE1">
      <w:pPr>
        <w:pStyle w:val="Sinespaciado"/>
        <w:numPr>
          <w:ilvl w:val="1"/>
          <w:numId w:val="33"/>
        </w:numPr>
        <w:jc w:val="both"/>
        <w:rPr>
          <w:rFonts w:ascii="Arial Narrow" w:hAnsi="Arial Narrow" w:cs="Arial"/>
          <w:iCs/>
        </w:rPr>
      </w:pPr>
      <w:r>
        <w:rPr>
          <w:rFonts w:ascii="Arial Narrow" w:hAnsi="Arial Narrow" w:cs="Arial"/>
          <w:iCs/>
        </w:rPr>
        <w:t xml:space="preserve">No se cuenta con </w:t>
      </w:r>
      <w:r w:rsidR="00E90E93" w:rsidRPr="00E90E93">
        <w:rPr>
          <w:rFonts w:ascii="Arial Narrow" w:hAnsi="Arial Narrow" w:cs="Arial"/>
          <w:iCs/>
        </w:rPr>
        <w:t>Inversiones en empresas de participación mayoritaria.</w:t>
      </w:r>
    </w:p>
    <w:p w14:paraId="60FB192B" w14:textId="3551758C" w:rsidR="00E90E93" w:rsidRPr="00E90E93" w:rsidRDefault="00623A2F" w:rsidP="003F0FE1">
      <w:pPr>
        <w:pStyle w:val="Sinespaciado"/>
        <w:numPr>
          <w:ilvl w:val="1"/>
          <w:numId w:val="33"/>
        </w:numPr>
        <w:jc w:val="both"/>
        <w:rPr>
          <w:rFonts w:ascii="Arial Narrow" w:hAnsi="Arial Narrow" w:cs="Arial"/>
          <w:iCs/>
        </w:rPr>
      </w:pPr>
      <w:r>
        <w:rPr>
          <w:rFonts w:ascii="Arial Narrow" w:hAnsi="Arial Narrow" w:cs="Arial"/>
          <w:iCs/>
        </w:rPr>
        <w:t xml:space="preserve">No se cuenta con </w:t>
      </w:r>
      <w:r w:rsidR="00E90E93" w:rsidRPr="00E90E93">
        <w:rPr>
          <w:rFonts w:ascii="Arial Narrow" w:hAnsi="Arial Narrow" w:cs="Arial"/>
          <w:iCs/>
        </w:rPr>
        <w:t>Inversiones en empresas de participación minoritaria.</w:t>
      </w:r>
    </w:p>
    <w:p w14:paraId="5B7BA0E4" w14:textId="1ED050C6" w:rsidR="00E90E93" w:rsidRDefault="00623A2F" w:rsidP="003F0FE1">
      <w:pPr>
        <w:pStyle w:val="Sinespaciado"/>
        <w:numPr>
          <w:ilvl w:val="1"/>
          <w:numId w:val="33"/>
        </w:numPr>
        <w:jc w:val="both"/>
        <w:rPr>
          <w:rFonts w:ascii="Arial Narrow" w:hAnsi="Arial Narrow" w:cs="Arial"/>
          <w:iCs/>
        </w:rPr>
      </w:pPr>
      <w:r>
        <w:rPr>
          <w:rFonts w:ascii="Arial Narrow" w:hAnsi="Arial Narrow" w:cs="Arial"/>
          <w:iCs/>
        </w:rPr>
        <w:t xml:space="preserve">El </w:t>
      </w:r>
      <w:r w:rsidR="00E90E93" w:rsidRPr="00E90E93">
        <w:rPr>
          <w:rFonts w:ascii="Arial Narrow" w:hAnsi="Arial Narrow" w:cs="Arial"/>
          <w:iCs/>
        </w:rPr>
        <w:t xml:space="preserve">Patrimonio de organismos descentralizados de control presupuestario </w:t>
      </w:r>
      <w:r>
        <w:rPr>
          <w:rFonts w:ascii="Arial Narrow" w:hAnsi="Arial Narrow" w:cs="Arial"/>
          <w:iCs/>
        </w:rPr>
        <w:t>in</w:t>
      </w:r>
      <w:r w:rsidR="00E90E93" w:rsidRPr="00E90E93">
        <w:rPr>
          <w:rFonts w:ascii="Arial Narrow" w:hAnsi="Arial Narrow" w:cs="Arial"/>
          <w:iCs/>
        </w:rPr>
        <w:t>directo</w:t>
      </w:r>
      <w:r>
        <w:rPr>
          <w:rFonts w:ascii="Arial Narrow" w:hAnsi="Arial Narrow" w:cs="Arial"/>
          <w:iCs/>
        </w:rPr>
        <w:t xml:space="preserve"> mostró las siguientes variaciones:</w:t>
      </w:r>
    </w:p>
    <w:tbl>
      <w:tblPr>
        <w:tblW w:w="0" w:type="auto"/>
        <w:tblCellMar>
          <w:left w:w="70" w:type="dxa"/>
          <w:right w:w="70" w:type="dxa"/>
        </w:tblCellMar>
        <w:tblLook w:val="04A0" w:firstRow="1" w:lastRow="0" w:firstColumn="1" w:lastColumn="0" w:noHBand="0" w:noVBand="1"/>
      </w:tblPr>
      <w:tblGrid>
        <w:gridCol w:w="2818"/>
        <w:gridCol w:w="1253"/>
        <w:gridCol w:w="1364"/>
        <w:gridCol w:w="1379"/>
        <w:gridCol w:w="1253"/>
        <w:gridCol w:w="1328"/>
      </w:tblGrid>
      <w:tr w:rsidR="009D5E0E" w:rsidRPr="007E61CD" w14:paraId="0B004D36" w14:textId="77777777" w:rsidTr="007E61CD">
        <w:trPr>
          <w:trHeight w:val="28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77FF7" w14:textId="77777777" w:rsidR="007E61CD" w:rsidRPr="007E61CD" w:rsidRDefault="007E61CD" w:rsidP="007E61CD">
            <w:pPr>
              <w:spacing w:after="0" w:line="240" w:lineRule="auto"/>
              <w:jc w:val="center"/>
              <w:rPr>
                <w:rFonts w:ascii="Arial" w:eastAsia="Times New Roman" w:hAnsi="Arial" w:cs="Arial"/>
                <w:b/>
                <w:bCs/>
                <w:color w:val="000000"/>
                <w:sz w:val="16"/>
                <w:szCs w:val="16"/>
                <w:lang w:val="es-MX" w:eastAsia="es-MX"/>
              </w:rPr>
            </w:pPr>
            <w:r w:rsidRPr="007E61CD">
              <w:rPr>
                <w:rFonts w:ascii="Arial" w:eastAsia="Times New Roman" w:hAnsi="Arial" w:cs="Arial"/>
                <w:b/>
                <w:bCs/>
                <w:color w:val="000000"/>
                <w:sz w:val="16"/>
                <w:szCs w:val="16"/>
                <w:lang w:val="es-MX" w:eastAsia="es-MX"/>
              </w:rPr>
              <w:t>Concepto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034FD7F" w14:textId="77777777" w:rsidR="007E61CD" w:rsidRPr="007E61CD" w:rsidRDefault="007E61CD" w:rsidP="007E61CD">
            <w:pPr>
              <w:spacing w:after="0" w:line="240" w:lineRule="auto"/>
              <w:jc w:val="right"/>
              <w:rPr>
                <w:rFonts w:ascii="Arial" w:eastAsia="Times New Roman" w:hAnsi="Arial" w:cs="Arial"/>
                <w:b/>
                <w:bCs/>
                <w:color w:val="000000"/>
                <w:sz w:val="16"/>
                <w:szCs w:val="16"/>
                <w:lang w:val="es-MX" w:eastAsia="es-MX"/>
              </w:rPr>
            </w:pPr>
            <w:r w:rsidRPr="007E61CD">
              <w:rPr>
                <w:rFonts w:ascii="Arial" w:eastAsia="Times New Roman" w:hAnsi="Arial" w:cs="Arial"/>
                <w:b/>
                <w:bCs/>
                <w:color w:val="000000"/>
                <w:sz w:val="16"/>
                <w:szCs w:val="16"/>
                <w:lang w:val="es-MX" w:eastAsia="es-MX"/>
              </w:rPr>
              <w:t>Saldo Inicial</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BEDD804" w14:textId="77777777" w:rsidR="007E61CD" w:rsidRPr="007E61CD" w:rsidRDefault="007E61CD" w:rsidP="007E61CD">
            <w:pPr>
              <w:spacing w:after="0" w:line="240" w:lineRule="auto"/>
              <w:jc w:val="right"/>
              <w:rPr>
                <w:rFonts w:ascii="Arial" w:eastAsia="Times New Roman" w:hAnsi="Arial" w:cs="Arial"/>
                <w:b/>
                <w:bCs/>
                <w:color w:val="000000"/>
                <w:sz w:val="16"/>
                <w:szCs w:val="16"/>
                <w:lang w:val="es-MX" w:eastAsia="es-MX"/>
              </w:rPr>
            </w:pPr>
            <w:r w:rsidRPr="007E61CD">
              <w:rPr>
                <w:rFonts w:ascii="Arial" w:eastAsia="Times New Roman" w:hAnsi="Arial" w:cs="Arial"/>
                <w:b/>
                <w:bCs/>
                <w:color w:val="000000"/>
                <w:sz w:val="16"/>
                <w:szCs w:val="16"/>
                <w:lang w:val="es-MX" w:eastAsia="es-MX"/>
              </w:rPr>
              <w:t>Cargos del periodo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E84D411" w14:textId="77777777" w:rsidR="007E61CD" w:rsidRPr="007E61CD" w:rsidRDefault="007E61CD" w:rsidP="007E61CD">
            <w:pPr>
              <w:spacing w:after="0" w:line="240" w:lineRule="auto"/>
              <w:jc w:val="right"/>
              <w:rPr>
                <w:rFonts w:ascii="Arial" w:eastAsia="Times New Roman" w:hAnsi="Arial" w:cs="Arial"/>
                <w:b/>
                <w:bCs/>
                <w:color w:val="000000"/>
                <w:sz w:val="16"/>
                <w:szCs w:val="16"/>
                <w:lang w:val="es-MX" w:eastAsia="es-MX"/>
              </w:rPr>
            </w:pPr>
            <w:r w:rsidRPr="007E61CD">
              <w:rPr>
                <w:rFonts w:ascii="Arial" w:eastAsia="Times New Roman" w:hAnsi="Arial" w:cs="Arial"/>
                <w:b/>
                <w:bCs/>
                <w:color w:val="000000"/>
                <w:sz w:val="16"/>
                <w:szCs w:val="16"/>
                <w:lang w:val="es-MX" w:eastAsia="es-MX"/>
              </w:rPr>
              <w:t>Abonos del periodo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8C85602" w14:textId="77777777" w:rsidR="007E61CD" w:rsidRPr="007E61CD" w:rsidRDefault="007E61CD" w:rsidP="007E61CD">
            <w:pPr>
              <w:spacing w:after="0" w:line="240" w:lineRule="auto"/>
              <w:jc w:val="right"/>
              <w:rPr>
                <w:rFonts w:ascii="Arial" w:eastAsia="Times New Roman" w:hAnsi="Arial" w:cs="Arial"/>
                <w:b/>
                <w:bCs/>
                <w:color w:val="000000"/>
                <w:sz w:val="16"/>
                <w:szCs w:val="16"/>
                <w:lang w:val="es-MX" w:eastAsia="es-MX"/>
              </w:rPr>
            </w:pPr>
            <w:r w:rsidRPr="007E61CD">
              <w:rPr>
                <w:rFonts w:ascii="Arial" w:eastAsia="Times New Roman" w:hAnsi="Arial" w:cs="Arial"/>
                <w:b/>
                <w:bCs/>
                <w:color w:val="000000"/>
                <w:sz w:val="16"/>
                <w:szCs w:val="16"/>
                <w:lang w:val="es-MX" w:eastAsia="es-MX"/>
              </w:rPr>
              <w:t>Saldo Final</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8986FA7" w14:textId="77777777" w:rsidR="007E61CD" w:rsidRPr="007E61CD" w:rsidRDefault="007E61CD" w:rsidP="007E61CD">
            <w:pPr>
              <w:spacing w:after="0" w:line="240" w:lineRule="auto"/>
              <w:jc w:val="right"/>
              <w:rPr>
                <w:rFonts w:ascii="Arial" w:eastAsia="Times New Roman" w:hAnsi="Arial" w:cs="Arial"/>
                <w:b/>
                <w:bCs/>
                <w:color w:val="000000"/>
                <w:sz w:val="16"/>
                <w:szCs w:val="16"/>
                <w:lang w:val="es-MX" w:eastAsia="es-MX"/>
              </w:rPr>
            </w:pPr>
            <w:r w:rsidRPr="007E61CD">
              <w:rPr>
                <w:rFonts w:ascii="Arial" w:eastAsia="Times New Roman" w:hAnsi="Arial" w:cs="Arial"/>
                <w:b/>
                <w:bCs/>
                <w:color w:val="000000"/>
                <w:sz w:val="16"/>
                <w:szCs w:val="16"/>
                <w:lang w:val="es-MX" w:eastAsia="es-MX"/>
              </w:rPr>
              <w:t>Variación del Periodo</w:t>
            </w:r>
          </w:p>
        </w:tc>
      </w:tr>
      <w:tr w:rsidR="009D5E0E" w:rsidRPr="007E61CD" w14:paraId="6C0695DF" w14:textId="77777777" w:rsidTr="007E61CD">
        <w:trPr>
          <w:trHeight w:val="244"/>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259EC7B1" w14:textId="77777777" w:rsidR="007E61CD" w:rsidRPr="007E61CD" w:rsidRDefault="007E61CD" w:rsidP="007E61CD">
            <w:pPr>
              <w:spacing w:after="0" w:line="240" w:lineRule="auto"/>
              <w:rPr>
                <w:rFonts w:ascii="Arial" w:eastAsia="Times New Roman" w:hAnsi="Arial" w:cs="Arial"/>
                <w:b/>
                <w:bCs/>
                <w:color w:val="000000"/>
                <w:sz w:val="16"/>
                <w:szCs w:val="16"/>
                <w:lang w:val="es-MX" w:eastAsia="es-MX"/>
              </w:rPr>
            </w:pPr>
            <w:r w:rsidRPr="007E61CD">
              <w:rPr>
                <w:rFonts w:ascii="Arial" w:eastAsia="Times New Roman" w:hAnsi="Arial" w:cs="Arial"/>
                <w:b/>
                <w:bCs/>
                <w:color w:val="000000"/>
                <w:sz w:val="16"/>
                <w:szCs w:val="16"/>
                <w:lang w:val="es-MX" w:eastAsia="es-MX"/>
              </w:rPr>
              <w:t>ACTIVO</w:t>
            </w:r>
          </w:p>
        </w:tc>
        <w:tc>
          <w:tcPr>
            <w:tcW w:w="0" w:type="auto"/>
            <w:tcBorders>
              <w:top w:val="nil"/>
              <w:left w:val="nil"/>
              <w:bottom w:val="dotted" w:sz="4" w:space="0" w:color="000000"/>
              <w:right w:val="single" w:sz="4" w:space="0" w:color="000000"/>
            </w:tcBorders>
            <w:shd w:val="clear" w:color="auto" w:fill="auto"/>
            <w:vAlign w:val="bottom"/>
            <w:hideMark/>
          </w:tcPr>
          <w:p w14:paraId="575F982F" w14:textId="4267D769" w:rsidR="007E61CD" w:rsidRPr="007E61CD" w:rsidRDefault="007E61CD" w:rsidP="007E61CD">
            <w:pPr>
              <w:spacing w:after="0" w:line="240" w:lineRule="auto"/>
              <w:jc w:val="right"/>
              <w:rPr>
                <w:rFonts w:ascii="Arial" w:eastAsia="Times New Roman" w:hAnsi="Arial" w:cs="Arial"/>
                <w:b/>
                <w:bCs/>
                <w:color w:val="000000"/>
                <w:sz w:val="16"/>
                <w:szCs w:val="16"/>
                <w:lang w:val="es-MX" w:eastAsia="es-MX"/>
              </w:rPr>
            </w:pPr>
            <w:r w:rsidRPr="007E61CD">
              <w:rPr>
                <w:rFonts w:ascii="Arial" w:eastAsia="Times New Roman" w:hAnsi="Arial" w:cs="Arial"/>
                <w:b/>
                <w:bCs/>
                <w:color w:val="000000"/>
                <w:sz w:val="16"/>
                <w:szCs w:val="16"/>
                <w:lang w:val="es-MX" w:eastAsia="es-MX"/>
              </w:rPr>
              <w:t>$7</w:t>
            </w:r>
            <w:r w:rsidR="00121575">
              <w:rPr>
                <w:rFonts w:ascii="Arial" w:eastAsia="Times New Roman" w:hAnsi="Arial" w:cs="Arial"/>
                <w:b/>
                <w:bCs/>
                <w:color w:val="000000"/>
                <w:sz w:val="16"/>
                <w:szCs w:val="16"/>
                <w:lang w:val="es-MX" w:eastAsia="es-MX"/>
              </w:rPr>
              <w:t>4</w:t>
            </w:r>
            <w:r w:rsidRPr="007E61CD">
              <w:rPr>
                <w:rFonts w:ascii="Arial" w:eastAsia="Times New Roman" w:hAnsi="Arial" w:cs="Arial"/>
                <w:b/>
                <w:bCs/>
                <w:color w:val="000000"/>
                <w:sz w:val="16"/>
                <w:szCs w:val="16"/>
                <w:lang w:val="es-MX" w:eastAsia="es-MX"/>
              </w:rPr>
              <w:t>,</w:t>
            </w:r>
            <w:r w:rsidR="00121575">
              <w:rPr>
                <w:rFonts w:ascii="Arial" w:eastAsia="Times New Roman" w:hAnsi="Arial" w:cs="Arial"/>
                <w:b/>
                <w:bCs/>
                <w:color w:val="000000"/>
                <w:sz w:val="16"/>
                <w:szCs w:val="16"/>
                <w:lang w:val="es-MX" w:eastAsia="es-MX"/>
              </w:rPr>
              <w:t>636</w:t>
            </w:r>
            <w:r w:rsidRPr="007E61CD">
              <w:rPr>
                <w:rFonts w:ascii="Arial" w:eastAsia="Times New Roman" w:hAnsi="Arial" w:cs="Arial"/>
                <w:b/>
                <w:bCs/>
                <w:color w:val="000000"/>
                <w:sz w:val="16"/>
                <w:szCs w:val="16"/>
                <w:lang w:val="es-MX" w:eastAsia="es-MX"/>
              </w:rPr>
              <w:t>,</w:t>
            </w:r>
            <w:r w:rsidR="00121575">
              <w:rPr>
                <w:rFonts w:ascii="Arial" w:eastAsia="Times New Roman" w:hAnsi="Arial" w:cs="Arial"/>
                <w:b/>
                <w:bCs/>
                <w:color w:val="000000"/>
                <w:sz w:val="16"/>
                <w:szCs w:val="16"/>
                <w:lang w:val="es-MX" w:eastAsia="es-MX"/>
              </w:rPr>
              <w:t>121</w:t>
            </w:r>
            <w:r w:rsidR="003D011F">
              <w:rPr>
                <w:rFonts w:ascii="Arial" w:eastAsia="Times New Roman" w:hAnsi="Arial" w:cs="Arial"/>
                <w:b/>
                <w:bCs/>
                <w:color w:val="000000"/>
                <w:sz w:val="16"/>
                <w:szCs w:val="16"/>
                <w:lang w:val="es-MX" w:eastAsia="es-MX"/>
              </w:rPr>
              <w:t>.</w:t>
            </w:r>
            <w:r w:rsidR="00121575">
              <w:rPr>
                <w:rFonts w:ascii="Arial" w:eastAsia="Times New Roman" w:hAnsi="Arial" w:cs="Arial"/>
                <w:b/>
                <w:bCs/>
                <w:color w:val="000000"/>
                <w:sz w:val="16"/>
                <w:szCs w:val="16"/>
                <w:lang w:val="es-MX" w:eastAsia="es-MX"/>
              </w:rPr>
              <w:t>3</w:t>
            </w:r>
            <w:r w:rsidR="003D011F">
              <w:rPr>
                <w:rFonts w:ascii="Arial" w:eastAsia="Times New Roman" w:hAnsi="Arial" w:cs="Arial"/>
                <w:b/>
                <w:bCs/>
                <w:color w:val="000000"/>
                <w:sz w:val="16"/>
                <w:szCs w:val="16"/>
                <w:lang w:val="es-MX" w:eastAsia="es-MX"/>
              </w:rPr>
              <w:t>5</w:t>
            </w:r>
          </w:p>
        </w:tc>
        <w:tc>
          <w:tcPr>
            <w:tcW w:w="0" w:type="auto"/>
            <w:tcBorders>
              <w:top w:val="nil"/>
              <w:left w:val="nil"/>
              <w:bottom w:val="dotted" w:sz="4" w:space="0" w:color="000000"/>
              <w:right w:val="single" w:sz="4" w:space="0" w:color="000000"/>
            </w:tcBorders>
            <w:shd w:val="clear" w:color="auto" w:fill="auto"/>
            <w:vAlign w:val="bottom"/>
            <w:hideMark/>
          </w:tcPr>
          <w:p w14:paraId="095E1679" w14:textId="10158D57" w:rsidR="007E61CD" w:rsidRPr="007E61CD" w:rsidRDefault="007E61CD" w:rsidP="007E61CD">
            <w:pPr>
              <w:spacing w:after="0" w:line="240" w:lineRule="auto"/>
              <w:jc w:val="right"/>
              <w:rPr>
                <w:rFonts w:ascii="Arial" w:eastAsia="Times New Roman" w:hAnsi="Arial" w:cs="Arial"/>
                <w:b/>
                <w:bCs/>
                <w:color w:val="000000"/>
                <w:sz w:val="16"/>
                <w:szCs w:val="16"/>
                <w:lang w:val="es-MX" w:eastAsia="es-MX"/>
              </w:rPr>
            </w:pPr>
            <w:r w:rsidRPr="007E61CD">
              <w:rPr>
                <w:rFonts w:ascii="Arial" w:eastAsia="Times New Roman" w:hAnsi="Arial" w:cs="Arial"/>
                <w:b/>
                <w:bCs/>
                <w:color w:val="000000"/>
                <w:sz w:val="16"/>
                <w:szCs w:val="16"/>
                <w:lang w:val="es-MX" w:eastAsia="es-MX"/>
              </w:rPr>
              <w:t>$</w:t>
            </w:r>
            <w:r w:rsidR="00121575">
              <w:rPr>
                <w:rFonts w:ascii="Arial" w:eastAsia="Times New Roman" w:hAnsi="Arial" w:cs="Arial"/>
                <w:b/>
                <w:bCs/>
                <w:color w:val="000000"/>
                <w:sz w:val="16"/>
                <w:szCs w:val="16"/>
                <w:lang w:val="es-MX" w:eastAsia="es-MX"/>
              </w:rPr>
              <w:t>45</w:t>
            </w:r>
            <w:r w:rsidR="00595A0A">
              <w:rPr>
                <w:rFonts w:ascii="Arial" w:eastAsia="Times New Roman" w:hAnsi="Arial" w:cs="Arial"/>
                <w:b/>
                <w:bCs/>
                <w:color w:val="000000"/>
                <w:sz w:val="16"/>
                <w:szCs w:val="16"/>
                <w:lang w:val="es-MX" w:eastAsia="es-MX"/>
              </w:rPr>
              <w:t>,</w:t>
            </w:r>
            <w:r w:rsidR="00121575">
              <w:rPr>
                <w:rFonts w:ascii="Arial" w:eastAsia="Times New Roman" w:hAnsi="Arial" w:cs="Arial"/>
                <w:b/>
                <w:bCs/>
                <w:color w:val="000000"/>
                <w:sz w:val="16"/>
                <w:szCs w:val="16"/>
                <w:lang w:val="es-MX" w:eastAsia="es-MX"/>
              </w:rPr>
              <w:t>692</w:t>
            </w:r>
            <w:r w:rsidR="00595A0A">
              <w:rPr>
                <w:rFonts w:ascii="Arial" w:eastAsia="Times New Roman" w:hAnsi="Arial" w:cs="Arial"/>
                <w:b/>
                <w:bCs/>
                <w:color w:val="000000"/>
                <w:sz w:val="16"/>
                <w:szCs w:val="16"/>
                <w:lang w:val="es-MX" w:eastAsia="es-MX"/>
              </w:rPr>
              <w:t>,</w:t>
            </w:r>
            <w:r w:rsidR="00121575">
              <w:rPr>
                <w:rFonts w:ascii="Arial" w:eastAsia="Times New Roman" w:hAnsi="Arial" w:cs="Arial"/>
                <w:b/>
                <w:bCs/>
                <w:color w:val="000000"/>
                <w:sz w:val="16"/>
                <w:szCs w:val="16"/>
                <w:lang w:val="es-MX" w:eastAsia="es-MX"/>
              </w:rPr>
              <w:t>122</w:t>
            </w:r>
            <w:r w:rsidR="00595A0A">
              <w:rPr>
                <w:rFonts w:ascii="Arial" w:eastAsia="Times New Roman" w:hAnsi="Arial" w:cs="Arial"/>
                <w:b/>
                <w:bCs/>
                <w:color w:val="000000"/>
                <w:sz w:val="16"/>
                <w:szCs w:val="16"/>
                <w:lang w:val="es-MX" w:eastAsia="es-MX"/>
              </w:rPr>
              <w:t>.</w:t>
            </w:r>
            <w:r w:rsidR="00121575">
              <w:rPr>
                <w:rFonts w:ascii="Arial" w:eastAsia="Times New Roman" w:hAnsi="Arial" w:cs="Arial"/>
                <w:b/>
                <w:bCs/>
                <w:color w:val="000000"/>
                <w:sz w:val="16"/>
                <w:szCs w:val="16"/>
                <w:lang w:val="es-MX" w:eastAsia="es-MX"/>
              </w:rPr>
              <w:t>35</w:t>
            </w:r>
          </w:p>
        </w:tc>
        <w:tc>
          <w:tcPr>
            <w:tcW w:w="0" w:type="auto"/>
            <w:tcBorders>
              <w:top w:val="nil"/>
              <w:left w:val="nil"/>
              <w:bottom w:val="dotted" w:sz="4" w:space="0" w:color="000000"/>
              <w:right w:val="single" w:sz="4" w:space="0" w:color="000000"/>
            </w:tcBorders>
            <w:shd w:val="clear" w:color="auto" w:fill="auto"/>
            <w:vAlign w:val="bottom"/>
            <w:hideMark/>
          </w:tcPr>
          <w:p w14:paraId="7990D9CC" w14:textId="15C36B10" w:rsidR="007E61CD" w:rsidRPr="007E61CD" w:rsidRDefault="007E61CD" w:rsidP="007E61CD">
            <w:pPr>
              <w:spacing w:after="0" w:line="240" w:lineRule="auto"/>
              <w:jc w:val="right"/>
              <w:rPr>
                <w:rFonts w:ascii="Arial" w:eastAsia="Times New Roman" w:hAnsi="Arial" w:cs="Arial"/>
                <w:b/>
                <w:bCs/>
                <w:color w:val="000000"/>
                <w:sz w:val="16"/>
                <w:szCs w:val="16"/>
                <w:lang w:val="es-MX" w:eastAsia="es-MX"/>
              </w:rPr>
            </w:pPr>
            <w:r w:rsidRPr="007E61CD">
              <w:rPr>
                <w:rFonts w:ascii="Arial" w:eastAsia="Times New Roman" w:hAnsi="Arial" w:cs="Arial"/>
                <w:b/>
                <w:bCs/>
                <w:color w:val="000000"/>
                <w:sz w:val="16"/>
                <w:szCs w:val="16"/>
                <w:lang w:val="es-MX" w:eastAsia="es-MX"/>
              </w:rPr>
              <w:t>$</w:t>
            </w:r>
            <w:r w:rsidR="00121575">
              <w:rPr>
                <w:rFonts w:ascii="Arial" w:eastAsia="Times New Roman" w:hAnsi="Arial" w:cs="Arial"/>
                <w:b/>
                <w:bCs/>
                <w:color w:val="000000"/>
                <w:sz w:val="16"/>
                <w:szCs w:val="16"/>
                <w:lang w:val="es-MX" w:eastAsia="es-MX"/>
              </w:rPr>
              <w:t>43</w:t>
            </w:r>
            <w:r w:rsidR="00595A0A">
              <w:rPr>
                <w:rFonts w:ascii="Arial" w:eastAsia="Times New Roman" w:hAnsi="Arial" w:cs="Arial"/>
                <w:b/>
                <w:bCs/>
                <w:color w:val="000000"/>
                <w:sz w:val="16"/>
                <w:szCs w:val="16"/>
                <w:lang w:val="es-MX" w:eastAsia="es-MX"/>
              </w:rPr>
              <w:t>,</w:t>
            </w:r>
            <w:r w:rsidR="00121575">
              <w:rPr>
                <w:rFonts w:ascii="Arial" w:eastAsia="Times New Roman" w:hAnsi="Arial" w:cs="Arial"/>
                <w:b/>
                <w:bCs/>
                <w:color w:val="000000"/>
                <w:sz w:val="16"/>
                <w:szCs w:val="16"/>
                <w:lang w:val="es-MX" w:eastAsia="es-MX"/>
              </w:rPr>
              <w:t>354</w:t>
            </w:r>
            <w:r w:rsidR="00595A0A">
              <w:rPr>
                <w:rFonts w:ascii="Arial" w:eastAsia="Times New Roman" w:hAnsi="Arial" w:cs="Arial"/>
                <w:b/>
                <w:bCs/>
                <w:color w:val="000000"/>
                <w:sz w:val="16"/>
                <w:szCs w:val="16"/>
                <w:lang w:val="es-MX" w:eastAsia="es-MX"/>
              </w:rPr>
              <w:t>,</w:t>
            </w:r>
            <w:r w:rsidR="00121575">
              <w:rPr>
                <w:rFonts w:ascii="Arial" w:eastAsia="Times New Roman" w:hAnsi="Arial" w:cs="Arial"/>
                <w:b/>
                <w:bCs/>
                <w:color w:val="000000"/>
                <w:sz w:val="16"/>
                <w:szCs w:val="16"/>
                <w:lang w:val="es-MX" w:eastAsia="es-MX"/>
              </w:rPr>
              <w:t>171.85</w:t>
            </w:r>
          </w:p>
        </w:tc>
        <w:tc>
          <w:tcPr>
            <w:tcW w:w="0" w:type="auto"/>
            <w:tcBorders>
              <w:top w:val="nil"/>
              <w:left w:val="nil"/>
              <w:bottom w:val="dotted" w:sz="4" w:space="0" w:color="000000"/>
              <w:right w:val="single" w:sz="4" w:space="0" w:color="000000"/>
            </w:tcBorders>
            <w:shd w:val="clear" w:color="auto" w:fill="auto"/>
            <w:vAlign w:val="bottom"/>
            <w:hideMark/>
          </w:tcPr>
          <w:p w14:paraId="45007001" w14:textId="0FCFAB45" w:rsidR="007E61CD" w:rsidRPr="007E61CD" w:rsidRDefault="007E61CD" w:rsidP="007E61CD">
            <w:pPr>
              <w:spacing w:after="0" w:line="240" w:lineRule="auto"/>
              <w:jc w:val="right"/>
              <w:rPr>
                <w:rFonts w:ascii="Arial" w:eastAsia="Times New Roman" w:hAnsi="Arial" w:cs="Arial"/>
                <w:b/>
                <w:bCs/>
                <w:color w:val="000000"/>
                <w:sz w:val="16"/>
                <w:szCs w:val="16"/>
                <w:lang w:val="es-MX" w:eastAsia="es-MX"/>
              </w:rPr>
            </w:pPr>
            <w:r w:rsidRPr="007E61CD">
              <w:rPr>
                <w:rFonts w:ascii="Arial" w:eastAsia="Times New Roman" w:hAnsi="Arial" w:cs="Arial"/>
                <w:b/>
                <w:bCs/>
                <w:color w:val="000000"/>
                <w:sz w:val="16"/>
                <w:szCs w:val="16"/>
                <w:lang w:val="es-MX" w:eastAsia="es-MX"/>
              </w:rPr>
              <w:t>$7</w:t>
            </w:r>
            <w:r w:rsidR="00595A0A">
              <w:rPr>
                <w:rFonts w:ascii="Arial" w:eastAsia="Times New Roman" w:hAnsi="Arial" w:cs="Arial"/>
                <w:b/>
                <w:bCs/>
                <w:color w:val="000000"/>
                <w:sz w:val="16"/>
                <w:szCs w:val="16"/>
                <w:lang w:val="es-MX" w:eastAsia="es-MX"/>
              </w:rPr>
              <w:t>6,</w:t>
            </w:r>
            <w:r w:rsidR="00121575">
              <w:rPr>
                <w:rFonts w:ascii="Arial" w:eastAsia="Times New Roman" w:hAnsi="Arial" w:cs="Arial"/>
                <w:b/>
                <w:bCs/>
                <w:color w:val="000000"/>
                <w:sz w:val="16"/>
                <w:szCs w:val="16"/>
                <w:lang w:val="es-MX" w:eastAsia="es-MX"/>
              </w:rPr>
              <w:t>974</w:t>
            </w:r>
            <w:r w:rsidR="00595A0A">
              <w:rPr>
                <w:rFonts w:ascii="Arial" w:eastAsia="Times New Roman" w:hAnsi="Arial" w:cs="Arial"/>
                <w:b/>
                <w:bCs/>
                <w:color w:val="000000"/>
                <w:sz w:val="16"/>
                <w:szCs w:val="16"/>
                <w:lang w:val="es-MX" w:eastAsia="es-MX"/>
              </w:rPr>
              <w:t>,0</w:t>
            </w:r>
            <w:r w:rsidR="00121575">
              <w:rPr>
                <w:rFonts w:ascii="Arial" w:eastAsia="Times New Roman" w:hAnsi="Arial" w:cs="Arial"/>
                <w:b/>
                <w:bCs/>
                <w:color w:val="000000"/>
                <w:sz w:val="16"/>
                <w:szCs w:val="16"/>
                <w:lang w:val="es-MX" w:eastAsia="es-MX"/>
              </w:rPr>
              <w:t>71</w:t>
            </w:r>
            <w:r w:rsidR="00595A0A">
              <w:rPr>
                <w:rFonts w:ascii="Arial" w:eastAsia="Times New Roman" w:hAnsi="Arial" w:cs="Arial"/>
                <w:b/>
                <w:bCs/>
                <w:color w:val="000000"/>
                <w:sz w:val="16"/>
                <w:szCs w:val="16"/>
                <w:lang w:val="es-MX" w:eastAsia="es-MX"/>
              </w:rPr>
              <w:t>.</w:t>
            </w:r>
            <w:r w:rsidR="00121575">
              <w:rPr>
                <w:rFonts w:ascii="Arial" w:eastAsia="Times New Roman" w:hAnsi="Arial" w:cs="Arial"/>
                <w:b/>
                <w:bCs/>
                <w:color w:val="000000"/>
                <w:sz w:val="16"/>
                <w:szCs w:val="16"/>
                <w:lang w:val="es-MX" w:eastAsia="es-MX"/>
              </w:rPr>
              <w:t>85</w:t>
            </w:r>
          </w:p>
        </w:tc>
        <w:tc>
          <w:tcPr>
            <w:tcW w:w="0" w:type="auto"/>
            <w:tcBorders>
              <w:top w:val="nil"/>
              <w:left w:val="nil"/>
              <w:bottom w:val="dotted" w:sz="4" w:space="0" w:color="000000"/>
              <w:right w:val="single" w:sz="4" w:space="0" w:color="000000"/>
            </w:tcBorders>
            <w:shd w:val="clear" w:color="auto" w:fill="auto"/>
            <w:vAlign w:val="bottom"/>
            <w:hideMark/>
          </w:tcPr>
          <w:p w14:paraId="3CD5AACF" w14:textId="2876EB33" w:rsidR="007E61CD" w:rsidRPr="007E61CD" w:rsidRDefault="007E61CD" w:rsidP="007E61CD">
            <w:pPr>
              <w:spacing w:after="0" w:line="240" w:lineRule="auto"/>
              <w:jc w:val="right"/>
              <w:rPr>
                <w:rFonts w:ascii="Arial" w:eastAsia="Times New Roman" w:hAnsi="Arial" w:cs="Arial"/>
                <w:b/>
                <w:bCs/>
                <w:color w:val="000000"/>
                <w:sz w:val="16"/>
                <w:szCs w:val="16"/>
                <w:lang w:val="es-MX" w:eastAsia="es-MX"/>
              </w:rPr>
            </w:pPr>
            <w:r w:rsidRPr="007E61CD">
              <w:rPr>
                <w:rFonts w:ascii="Arial" w:eastAsia="Times New Roman" w:hAnsi="Arial" w:cs="Arial"/>
                <w:b/>
                <w:bCs/>
                <w:color w:val="000000"/>
                <w:sz w:val="16"/>
                <w:szCs w:val="16"/>
                <w:lang w:val="es-MX" w:eastAsia="es-MX"/>
              </w:rPr>
              <w:t>$</w:t>
            </w:r>
            <w:r w:rsidR="009D5E0E">
              <w:rPr>
                <w:rFonts w:ascii="Arial" w:eastAsia="Times New Roman" w:hAnsi="Arial" w:cs="Arial"/>
                <w:b/>
                <w:bCs/>
                <w:color w:val="000000"/>
                <w:sz w:val="16"/>
                <w:szCs w:val="16"/>
                <w:lang w:val="es-MX" w:eastAsia="es-MX"/>
              </w:rPr>
              <w:t>2</w:t>
            </w:r>
            <w:r w:rsidR="001540F3">
              <w:rPr>
                <w:rFonts w:ascii="Arial" w:eastAsia="Times New Roman" w:hAnsi="Arial" w:cs="Arial"/>
                <w:b/>
                <w:bCs/>
                <w:color w:val="000000"/>
                <w:sz w:val="16"/>
                <w:szCs w:val="16"/>
                <w:lang w:val="es-MX" w:eastAsia="es-MX"/>
              </w:rPr>
              <w:t>,337,950.5</w:t>
            </w:r>
          </w:p>
        </w:tc>
      </w:tr>
      <w:tr w:rsidR="009D5E0E" w:rsidRPr="007E61CD" w14:paraId="79741696"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53B08193" w14:textId="77777777" w:rsidR="00121575" w:rsidRPr="007E61CD" w:rsidRDefault="00121575" w:rsidP="00121575">
            <w:pPr>
              <w:spacing w:after="0" w:line="240" w:lineRule="auto"/>
              <w:rPr>
                <w:rFonts w:ascii="Arial" w:eastAsia="Times New Roman" w:hAnsi="Arial" w:cs="Arial"/>
                <w:b/>
                <w:bCs/>
                <w:color w:val="000000"/>
                <w:sz w:val="14"/>
                <w:szCs w:val="14"/>
                <w:lang w:val="es-MX" w:eastAsia="es-MX"/>
              </w:rPr>
            </w:pPr>
            <w:r w:rsidRPr="007E61CD">
              <w:rPr>
                <w:rFonts w:ascii="Arial" w:eastAsia="Times New Roman" w:hAnsi="Arial" w:cs="Arial"/>
                <w:b/>
                <w:bCs/>
                <w:color w:val="000000"/>
                <w:sz w:val="14"/>
                <w:szCs w:val="14"/>
                <w:lang w:val="es-MX" w:eastAsia="es-MX"/>
              </w:rPr>
              <w:t xml:space="preserve">   ACTIVO CIRCULANTE</w:t>
            </w:r>
          </w:p>
        </w:tc>
        <w:tc>
          <w:tcPr>
            <w:tcW w:w="0" w:type="auto"/>
            <w:tcBorders>
              <w:top w:val="nil"/>
              <w:left w:val="nil"/>
              <w:bottom w:val="dotted" w:sz="4" w:space="0" w:color="000000"/>
              <w:right w:val="single" w:sz="4" w:space="0" w:color="000000"/>
            </w:tcBorders>
            <w:shd w:val="clear" w:color="auto" w:fill="auto"/>
            <w:vAlign w:val="bottom"/>
            <w:hideMark/>
          </w:tcPr>
          <w:p w14:paraId="3567BE18" w14:textId="3FA80F95" w:rsidR="00121575" w:rsidRPr="007E61CD" w:rsidRDefault="00121575" w:rsidP="00121575">
            <w:pPr>
              <w:spacing w:after="0" w:line="240" w:lineRule="auto"/>
              <w:jc w:val="right"/>
              <w:rPr>
                <w:rFonts w:ascii="Arial" w:eastAsia="Times New Roman" w:hAnsi="Arial" w:cs="Arial"/>
                <w:b/>
                <w:bCs/>
                <w:color w:val="000000"/>
                <w:sz w:val="14"/>
                <w:szCs w:val="14"/>
                <w:lang w:val="es-MX" w:eastAsia="es-MX"/>
              </w:rPr>
            </w:pPr>
            <w:r w:rsidRPr="007E61CD">
              <w:rPr>
                <w:rFonts w:ascii="Arial" w:eastAsia="Times New Roman" w:hAnsi="Arial" w:cs="Arial"/>
                <w:b/>
                <w:bCs/>
                <w:color w:val="000000"/>
                <w:sz w:val="14"/>
                <w:szCs w:val="14"/>
                <w:lang w:val="es-MX" w:eastAsia="es-MX"/>
              </w:rPr>
              <w:t>$2,</w:t>
            </w:r>
            <w:r>
              <w:rPr>
                <w:rFonts w:ascii="Arial" w:eastAsia="Times New Roman" w:hAnsi="Arial" w:cs="Arial"/>
                <w:b/>
                <w:bCs/>
                <w:color w:val="000000"/>
                <w:sz w:val="14"/>
                <w:szCs w:val="14"/>
                <w:lang w:val="es-MX" w:eastAsia="es-MX"/>
              </w:rPr>
              <w:t>319</w:t>
            </w:r>
            <w:r w:rsidRPr="007E61CD">
              <w:rPr>
                <w:rFonts w:ascii="Arial" w:eastAsia="Times New Roman" w:hAnsi="Arial" w:cs="Arial"/>
                <w:b/>
                <w:bCs/>
                <w:color w:val="000000"/>
                <w:sz w:val="14"/>
                <w:szCs w:val="14"/>
                <w:lang w:val="es-MX" w:eastAsia="es-MX"/>
              </w:rPr>
              <w:t>,</w:t>
            </w:r>
            <w:r>
              <w:rPr>
                <w:rFonts w:ascii="Arial" w:eastAsia="Times New Roman" w:hAnsi="Arial" w:cs="Arial"/>
                <w:b/>
                <w:bCs/>
                <w:color w:val="000000"/>
                <w:sz w:val="14"/>
                <w:szCs w:val="14"/>
                <w:lang w:val="es-MX" w:eastAsia="es-MX"/>
              </w:rPr>
              <w:t>353.0</w:t>
            </w:r>
            <w:r w:rsidRPr="007E61CD">
              <w:rPr>
                <w:rFonts w:ascii="Arial" w:eastAsia="Times New Roman" w:hAnsi="Arial" w:cs="Arial"/>
                <w:b/>
                <w:bCs/>
                <w:color w:val="000000"/>
                <w:sz w:val="14"/>
                <w:szCs w:val="14"/>
                <w:lang w:val="es-MX" w:eastAsia="es-MX"/>
              </w:rPr>
              <w:t>7</w:t>
            </w:r>
          </w:p>
        </w:tc>
        <w:tc>
          <w:tcPr>
            <w:tcW w:w="0" w:type="auto"/>
            <w:tcBorders>
              <w:top w:val="nil"/>
              <w:left w:val="nil"/>
              <w:bottom w:val="dotted" w:sz="4" w:space="0" w:color="000000"/>
              <w:right w:val="single" w:sz="4" w:space="0" w:color="000000"/>
            </w:tcBorders>
            <w:shd w:val="clear" w:color="auto" w:fill="auto"/>
            <w:vAlign w:val="bottom"/>
            <w:hideMark/>
          </w:tcPr>
          <w:p w14:paraId="67F46274" w14:textId="763CCF7A" w:rsidR="00121575" w:rsidRPr="007E61CD" w:rsidRDefault="00121575" w:rsidP="00121575">
            <w:pPr>
              <w:spacing w:after="0" w:line="240" w:lineRule="auto"/>
              <w:jc w:val="right"/>
              <w:rPr>
                <w:rFonts w:ascii="Arial" w:eastAsia="Times New Roman" w:hAnsi="Arial" w:cs="Arial"/>
                <w:b/>
                <w:bCs/>
                <w:color w:val="000000"/>
                <w:sz w:val="14"/>
                <w:szCs w:val="14"/>
                <w:lang w:val="es-MX" w:eastAsia="es-MX"/>
              </w:rPr>
            </w:pPr>
            <w:r w:rsidRPr="007E61CD">
              <w:rPr>
                <w:rFonts w:ascii="Arial" w:eastAsia="Times New Roman" w:hAnsi="Arial" w:cs="Arial"/>
                <w:b/>
                <w:bCs/>
                <w:color w:val="000000"/>
                <w:sz w:val="14"/>
                <w:szCs w:val="14"/>
                <w:lang w:val="es-MX" w:eastAsia="es-MX"/>
              </w:rPr>
              <w:t>$</w:t>
            </w:r>
            <w:r>
              <w:rPr>
                <w:rFonts w:ascii="Arial" w:eastAsia="Times New Roman" w:hAnsi="Arial" w:cs="Arial"/>
                <w:b/>
                <w:bCs/>
                <w:color w:val="000000"/>
                <w:sz w:val="14"/>
                <w:szCs w:val="14"/>
                <w:lang w:val="es-MX" w:eastAsia="es-MX"/>
              </w:rPr>
              <w:t>45,566,203.14</w:t>
            </w:r>
          </w:p>
        </w:tc>
        <w:tc>
          <w:tcPr>
            <w:tcW w:w="0" w:type="auto"/>
            <w:tcBorders>
              <w:top w:val="nil"/>
              <w:left w:val="nil"/>
              <w:bottom w:val="dotted" w:sz="4" w:space="0" w:color="000000"/>
              <w:right w:val="single" w:sz="4" w:space="0" w:color="000000"/>
            </w:tcBorders>
            <w:shd w:val="clear" w:color="auto" w:fill="auto"/>
            <w:vAlign w:val="bottom"/>
            <w:hideMark/>
          </w:tcPr>
          <w:p w14:paraId="2571DDC6" w14:textId="5CF8D85B" w:rsidR="00121575" w:rsidRPr="007E61CD" w:rsidRDefault="00121575" w:rsidP="00121575">
            <w:pPr>
              <w:spacing w:after="0" w:line="240" w:lineRule="auto"/>
              <w:jc w:val="right"/>
              <w:rPr>
                <w:rFonts w:ascii="Arial" w:eastAsia="Times New Roman" w:hAnsi="Arial" w:cs="Arial"/>
                <w:b/>
                <w:bCs/>
                <w:color w:val="000000"/>
                <w:sz w:val="14"/>
                <w:szCs w:val="14"/>
                <w:lang w:val="es-MX" w:eastAsia="es-MX"/>
              </w:rPr>
            </w:pPr>
            <w:r w:rsidRPr="007E61CD">
              <w:rPr>
                <w:rFonts w:ascii="Arial" w:eastAsia="Times New Roman" w:hAnsi="Arial" w:cs="Arial"/>
                <w:b/>
                <w:bCs/>
                <w:color w:val="000000"/>
                <w:sz w:val="14"/>
                <w:szCs w:val="14"/>
                <w:lang w:val="es-MX" w:eastAsia="es-MX"/>
              </w:rPr>
              <w:t>$</w:t>
            </w:r>
            <w:r>
              <w:rPr>
                <w:rFonts w:ascii="Arial" w:eastAsia="Times New Roman" w:hAnsi="Arial" w:cs="Arial"/>
                <w:b/>
                <w:bCs/>
                <w:color w:val="000000"/>
                <w:sz w:val="14"/>
                <w:szCs w:val="14"/>
                <w:lang w:val="es-MX" w:eastAsia="es-MX"/>
              </w:rPr>
              <w:t>43,354,171.85</w:t>
            </w:r>
          </w:p>
        </w:tc>
        <w:tc>
          <w:tcPr>
            <w:tcW w:w="0" w:type="auto"/>
            <w:tcBorders>
              <w:top w:val="nil"/>
              <w:left w:val="nil"/>
              <w:bottom w:val="dotted" w:sz="4" w:space="0" w:color="000000"/>
              <w:right w:val="single" w:sz="4" w:space="0" w:color="000000"/>
            </w:tcBorders>
            <w:shd w:val="clear" w:color="auto" w:fill="auto"/>
            <w:vAlign w:val="bottom"/>
            <w:hideMark/>
          </w:tcPr>
          <w:p w14:paraId="1C55C268" w14:textId="29AC4D9A" w:rsidR="00121575" w:rsidRPr="007E61CD" w:rsidRDefault="00121575" w:rsidP="00121575">
            <w:pPr>
              <w:spacing w:after="0" w:line="240" w:lineRule="auto"/>
              <w:jc w:val="right"/>
              <w:rPr>
                <w:rFonts w:ascii="Arial" w:eastAsia="Times New Roman" w:hAnsi="Arial" w:cs="Arial"/>
                <w:b/>
                <w:bCs/>
                <w:color w:val="000000"/>
                <w:sz w:val="14"/>
                <w:szCs w:val="14"/>
                <w:lang w:val="es-MX" w:eastAsia="es-MX"/>
              </w:rPr>
            </w:pPr>
            <w:r w:rsidRPr="007E61CD">
              <w:rPr>
                <w:rFonts w:ascii="Arial" w:eastAsia="Times New Roman" w:hAnsi="Arial" w:cs="Arial"/>
                <w:b/>
                <w:bCs/>
                <w:color w:val="000000"/>
                <w:sz w:val="14"/>
                <w:szCs w:val="14"/>
                <w:lang w:val="es-MX" w:eastAsia="es-MX"/>
              </w:rPr>
              <w:t>$</w:t>
            </w:r>
            <w:r>
              <w:rPr>
                <w:rFonts w:ascii="Arial" w:eastAsia="Times New Roman" w:hAnsi="Arial" w:cs="Arial"/>
                <w:b/>
                <w:bCs/>
                <w:color w:val="000000"/>
                <w:sz w:val="14"/>
                <w:szCs w:val="14"/>
                <w:lang w:val="es-MX" w:eastAsia="es-MX"/>
              </w:rPr>
              <w:t>4,531,384.36</w:t>
            </w:r>
          </w:p>
        </w:tc>
        <w:tc>
          <w:tcPr>
            <w:tcW w:w="0" w:type="auto"/>
            <w:tcBorders>
              <w:top w:val="nil"/>
              <w:left w:val="nil"/>
              <w:bottom w:val="dotted" w:sz="4" w:space="0" w:color="000000"/>
              <w:right w:val="single" w:sz="4" w:space="0" w:color="000000"/>
            </w:tcBorders>
            <w:shd w:val="clear" w:color="auto" w:fill="auto"/>
            <w:vAlign w:val="bottom"/>
            <w:hideMark/>
          </w:tcPr>
          <w:p w14:paraId="210FE294" w14:textId="4F08C30F" w:rsidR="00121575" w:rsidRPr="007E61CD" w:rsidRDefault="00121575" w:rsidP="00121575">
            <w:pPr>
              <w:spacing w:after="0" w:line="240" w:lineRule="auto"/>
              <w:jc w:val="right"/>
              <w:rPr>
                <w:rFonts w:ascii="Arial" w:eastAsia="Times New Roman" w:hAnsi="Arial" w:cs="Arial"/>
                <w:b/>
                <w:bCs/>
                <w:color w:val="000000"/>
                <w:sz w:val="14"/>
                <w:szCs w:val="14"/>
                <w:lang w:val="es-MX" w:eastAsia="es-MX"/>
              </w:rPr>
            </w:pPr>
            <w:r w:rsidRPr="007E61CD">
              <w:rPr>
                <w:rFonts w:ascii="Arial" w:eastAsia="Times New Roman" w:hAnsi="Arial" w:cs="Arial"/>
                <w:b/>
                <w:bCs/>
                <w:color w:val="000000"/>
                <w:sz w:val="14"/>
                <w:szCs w:val="14"/>
                <w:lang w:val="es-MX" w:eastAsia="es-MX"/>
              </w:rPr>
              <w:t>$</w:t>
            </w:r>
            <w:r w:rsidR="001540F3">
              <w:rPr>
                <w:rFonts w:ascii="Arial" w:eastAsia="Times New Roman" w:hAnsi="Arial" w:cs="Arial"/>
                <w:b/>
                <w:bCs/>
                <w:color w:val="000000"/>
                <w:sz w:val="14"/>
                <w:szCs w:val="14"/>
                <w:lang w:val="es-MX" w:eastAsia="es-MX"/>
              </w:rPr>
              <w:t>2,212,031.29</w:t>
            </w:r>
          </w:p>
        </w:tc>
      </w:tr>
      <w:tr w:rsidR="009D5E0E" w:rsidRPr="007E61CD" w14:paraId="7E15CED8"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75937BFD"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EFECTIVO Y EQUIVALENTES</w:t>
            </w:r>
          </w:p>
        </w:tc>
        <w:tc>
          <w:tcPr>
            <w:tcW w:w="0" w:type="auto"/>
            <w:tcBorders>
              <w:top w:val="nil"/>
              <w:left w:val="nil"/>
              <w:bottom w:val="dotted" w:sz="4" w:space="0" w:color="000000"/>
              <w:right w:val="single" w:sz="4" w:space="0" w:color="000000"/>
            </w:tcBorders>
            <w:shd w:val="clear" w:color="auto" w:fill="auto"/>
            <w:vAlign w:val="bottom"/>
            <w:hideMark/>
          </w:tcPr>
          <w:p w14:paraId="360890B9"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$1,655,273.45</w:t>
            </w:r>
          </w:p>
        </w:tc>
        <w:tc>
          <w:tcPr>
            <w:tcW w:w="0" w:type="auto"/>
            <w:tcBorders>
              <w:top w:val="nil"/>
              <w:left w:val="nil"/>
              <w:bottom w:val="dotted" w:sz="4" w:space="0" w:color="000000"/>
              <w:right w:val="single" w:sz="4" w:space="0" w:color="000000"/>
            </w:tcBorders>
            <w:shd w:val="clear" w:color="auto" w:fill="auto"/>
            <w:vAlign w:val="bottom"/>
            <w:hideMark/>
          </w:tcPr>
          <w:p w14:paraId="01A4CDC5" w14:textId="2D0372CD"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w:t>
            </w:r>
            <w:r>
              <w:rPr>
                <w:rFonts w:ascii="Arial" w:eastAsia="Times New Roman" w:hAnsi="Arial" w:cs="Arial"/>
                <w:color w:val="000000"/>
                <w:sz w:val="14"/>
                <w:szCs w:val="14"/>
                <w:lang w:val="es-MX" w:eastAsia="es-MX"/>
              </w:rPr>
              <w:t>28,600,716.44</w:t>
            </w:r>
          </w:p>
        </w:tc>
        <w:tc>
          <w:tcPr>
            <w:tcW w:w="0" w:type="auto"/>
            <w:tcBorders>
              <w:top w:val="nil"/>
              <w:left w:val="nil"/>
              <w:bottom w:val="dotted" w:sz="4" w:space="0" w:color="000000"/>
              <w:right w:val="single" w:sz="4" w:space="0" w:color="000000"/>
            </w:tcBorders>
            <w:shd w:val="clear" w:color="auto" w:fill="auto"/>
            <w:vAlign w:val="bottom"/>
            <w:hideMark/>
          </w:tcPr>
          <w:p w14:paraId="2A76B9C3" w14:textId="11EEDB8F"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w:t>
            </w:r>
            <w:r w:rsidR="00C617F0">
              <w:rPr>
                <w:rFonts w:ascii="Arial" w:eastAsia="Times New Roman" w:hAnsi="Arial" w:cs="Arial"/>
                <w:color w:val="000000"/>
                <w:sz w:val="14"/>
                <w:szCs w:val="14"/>
                <w:lang w:val="es-MX" w:eastAsia="es-MX"/>
              </w:rPr>
              <w:t>28,009,335.22</w:t>
            </w:r>
          </w:p>
        </w:tc>
        <w:tc>
          <w:tcPr>
            <w:tcW w:w="0" w:type="auto"/>
            <w:tcBorders>
              <w:top w:val="nil"/>
              <w:left w:val="nil"/>
              <w:bottom w:val="dotted" w:sz="4" w:space="0" w:color="000000"/>
              <w:right w:val="single" w:sz="4" w:space="0" w:color="000000"/>
            </w:tcBorders>
            <w:shd w:val="clear" w:color="auto" w:fill="auto"/>
            <w:vAlign w:val="bottom"/>
            <w:hideMark/>
          </w:tcPr>
          <w:p w14:paraId="27C1345A" w14:textId="51421C55"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w:t>
            </w:r>
            <w:r w:rsidR="00C617F0">
              <w:rPr>
                <w:rFonts w:ascii="Arial" w:eastAsia="Times New Roman" w:hAnsi="Arial" w:cs="Arial"/>
                <w:color w:val="000000"/>
                <w:sz w:val="14"/>
                <w:szCs w:val="14"/>
                <w:lang w:val="es-MX" w:eastAsia="es-MX"/>
              </w:rPr>
              <w:t>2</w:t>
            </w:r>
            <w:r>
              <w:rPr>
                <w:rFonts w:ascii="Arial" w:eastAsia="Times New Roman" w:hAnsi="Arial" w:cs="Arial"/>
                <w:color w:val="000000"/>
                <w:sz w:val="14"/>
                <w:szCs w:val="14"/>
                <w:lang w:val="es-MX" w:eastAsia="es-MX"/>
              </w:rPr>
              <w:t>,</w:t>
            </w:r>
            <w:r w:rsidR="00C617F0">
              <w:rPr>
                <w:rFonts w:ascii="Arial" w:eastAsia="Times New Roman" w:hAnsi="Arial" w:cs="Arial"/>
                <w:color w:val="000000"/>
                <w:sz w:val="14"/>
                <w:szCs w:val="14"/>
                <w:lang w:val="es-MX" w:eastAsia="es-MX"/>
              </w:rPr>
              <w:t>246</w:t>
            </w:r>
            <w:r>
              <w:rPr>
                <w:rFonts w:ascii="Arial" w:eastAsia="Times New Roman" w:hAnsi="Arial" w:cs="Arial"/>
                <w:color w:val="000000"/>
                <w:sz w:val="14"/>
                <w:szCs w:val="14"/>
                <w:lang w:val="es-MX" w:eastAsia="es-MX"/>
              </w:rPr>
              <w:t>,</w:t>
            </w:r>
            <w:r w:rsidR="00C617F0">
              <w:rPr>
                <w:rFonts w:ascii="Arial" w:eastAsia="Times New Roman" w:hAnsi="Arial" w:cs="Arial"/>
                <w:color w:val="000000"/>
                <w:sz w:val="14"/>
                <w:szCs w:val="14"/>
                <w:lang w:val="es-MX" w:eastAsia="es-MX"/>
              </w:rPr>
              <w:t>654</w:t>
            </w:r>
            <w:r>
              <w:rPr>
                <w:rFonts w:ascii="Arial" w:eastAsia="Times New Roman" w:hAnsi="Arial" w:cs="Arial"/>
                <w:color w:val="000000"/>
                <w:sz w:val="14"/>
                <w:szCs w:val="14"/>
                <w:lang w:val="es-MX" w:eastAsia="es-MX"/>
              </w:rPr>
              <w:t>.</w:t>
            </w:r>
            <w:r w:rsidR="00C617F0">
              <w:rPr>
                <w:rFonts w:ascii="Arial" w:eastAsia="Times New Roman" w:hAnsi="Arial" w:cs="Arial"/>
                <w:color w:val="000000"/>
                <w:sz w:val="14"/>
                <w:szCs w:val="14"/>
                <w:lang w:val="es-MX" w:eastAsia="es-MX"/>
              </w:rPr>
              <w:t>67</w:t>
            </w:r>
          </w:p>
        </w:tc>
        <w:tc>
          <w:tcPr>
            <w:tcW w:w="0" w:type="auto"/>
            <w:tcBorders>
              <w:top w:val="nil"/>
              <w:left w:val="nil"/>
              <w:bottom w:val="dotted" w:sz="4" w:space="0" w:color="000000"/>
              <w:right w:val="single" w:sz="4" w:space="0" w:color="000000"/>
            </w:tcBorders>
            <w:shd w:val="clear" w:color="auto" w:fill="auto"/>
            <w:vAlign w:val="bottom"/>
            <w:hideMark/>
          </w:tcPr>
          <w:p w14:paraId="3A021CC0" w14:textId="2F897CBD" w:rsidR="00121575" w:rsidRPr="007E61CD" w:rsidRDefault="001540F3" w:rsidP="0012157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$591,381.22</w:t>
            </w:r>
          </w:p>
        </w:tc>
      </w:tr>
      <w:tr w:rsidR="009D5E0E" w:rsidRPr="007E61CD" w14:paraId="6332B875"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25AD3BF1"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DERECHOS A RECIBIR EFECTIVO O EQUIVALENTES</w:t>
            </w:r>
          </w:p>
        </w:tc>
        <w:tc>
          <w:tcPr>
            <w:tcW w:w="0" w:type="auto"/>
            <w:tcBorders>
              <w:top w:val="nil"/>
              <w:left w:val="nil"/>
              <w:bottom w:val="dotted" w:sz="4" w:space="0" w:color="000000"/>
              <w:right w:val="single" w:sz="4" w:space="0" w:color="000000"/>
            </w:tcBorders>
            <w:shd w:val="clear" w:color="auto" w:fill="auto"/>
            <w:vAlign w:val="bottom"/>
            <w:hideMark/>
          </w:tcPr>
          <w:p w14:paraId="01E14F9E"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$558,841.31</w:t>
            </w:r>
          </w:p>
        </w:tc>
        <w:tc>
          <w:tcPr>
            <w:tcW w:w="0" w:type="auto"/>
            <w:tcBorders>
              <w:top w:val="nil"/>
              <w:left w:val="nil"/>
              <w:bottom w:val="dotted" w:sz="4" w:space="0" w:color="000000"/>
              <w:right w:val="single" w:sz="4" w:space="0" w:color="000000"/>
            </w:tcBorders>
            <w:shd w:val="clear" w:color="auto" w:fill="auto"/>
            <w:vAlign w:val="bottom"/>
            <w:hideMark/>
          </w:tcPr>
          <w:p w14:paraId="3BB80351" w14:textId="73091566"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w:t>
            </w:r>
            <w:r>
              <w:rPr>
                <w:rFonts w:ascii="Arial" w:eastAsia="Times New Roman" w:hAnsi="Arial" w:cs="Arial"/>
                <w:color w:val="000000"/>
                <w:sz w:val="14"/>
                <w:szCs w:val="14"/>
                <w:lang w:val="es-MX" w:eastAsia="es-MX"/>
              </w:rPr>
              <w:t>1</w:t>
            </w:r>
            <w:r w:rsidR="00C617F0">
              <w:rPr>
                <w:rFonts w:ascii="Arial" w:eastAsia="Times New Roman" w:hAnsi="Arial" w:cs="Arial"/>
                <w:color w:val="000000"/>
                <w:sz w:val="14"/>
                <w:szCs w:val="14"/>
                <w:lang w:val="es-MX" w:eastAsia="es-MX"/>
              </w:rPr>
              <w:t>6</w:t>
            </w:r>
            <w:r>
              <w:rPr>
                <w:rFonts w:ascii="Arial" w:eastAsia="Times New Roman" w:hAnsi="Arial" w:cs="Arial"/>
                <w:color w:val="000000"/>
                <w:sz w:val="14"/>
                <w:szCs w:val="14"/>
                <w:lang w:val="es-MX" w:eastAsia="es-MX"/>
              </w:rPr>
              <w:t>,</w:t>
            </w:r>
            <w:r w:rsidR="00C617F0">
              <w:rPr>
                <w:rFonts w:ascii="Arial" w:eastAsia="Times New Roman" w:hAnsi="Arial" w:cs="Arial"/>
                <w:color w:val="000000"/>
                <w:sz w:val="14"/>
                <w:szCs w:val="14"/>
                <w:lang w:val="es-MX" w:eastAsia="es-MX"/>
              </w:rPr>
              <w:t>965</w:t>
            </w:r>
            <w:r>
              <w:rPr>
                <w:rFonts w:ascii="Arial" w:eastAsia="Times New Roman" w:hAnsi="Arial" w:cs="Arial"/>
                <w:color w:val="000000"/>
                <w:sz w:val="14"/>
                <w:szCs w:val="14"/>
                <w:lang w:val="es-MX" w:eastAsia="es-MX"/>
              </w:rPr>
              <w:t>,</w:t>
            </w:r>
            <w:r w:rsidR="00C617F0">
              <w:rPr>
                <w:rFonts w:ascii="Arial" w:eastAsia="Times New Roman" w:hAnsi="Arial" w:cs="Arial"/>
                <w:color w:val="000000"/>
                <w:sz w:val="14"/>
                <w:szCs w:val="14"/>
                <w:lang w:val="es-MX" w:eastAsia="es-MX"/>
              </w:rPr>
              <w:t>4</w:t>
            </w:r>
            <w:r>
              <w:rPr>
                <w:rFonts w:ascii="Arial" w:eastAsia="Times New Roman" w:hAnsi="Arial" w:cs="Arial"/>
                <w:color w:val="000000"/>
                <w:sz w:val="14"/>
                <w:szCs w:val="14"/>
                <w:lang w:val="es-MX" w:eastAsia="es-MX"/>
              </w:rPr>
              <w:t>8</w:t>
            </w:r>
            <w:r w:rsidR="00C617F0">
              <w:rPr>
                <w:rFonts w:ascii="Arial" w:eastAsia="Times New Roman" w:hAnsi="Arial" w:cs="Arial"/>
                <w:color w:val="000000"/>
                <w:sz w:val="14"/>
                <w:szCs w:val="14"/>
                <w:lang w:val="es-MX" w:eastAsia="es-MX"/>
              </w:rPr>
              <w:t>6</w:t>
            </w:r>
            <w:r>
              <w:rPr>
                <w:rFonts w:ascii="Arial" w:eastAsia="Times New Roman" w:hAnsi="Arial" w:cs="Arial"/>
                <w:color w:val="000000"/>
                <w:sz w:val="14"/>
                <w:szCs w:val="14"/>
                <w:lang w:val="es-MX" w:eastAsia="es-MX"/>
              </w:rPr>
              <w:t>.</w:t>
            </w:r>
            <w:r w:rsidR="00C617F0">
              <w:rPr>
                <w:rFonts w:ascii="Arial" w:eastAsia="Times New Roman" w:hAnsi="Arial" w:cs="Arial"/>
                <w:color w:val="000000"/>
                <w:sz w:val="14"/>
                <w:szCs w:val="14"/>
                <w:lang w:val="es-MX" w:eastAsia="es-MX"/>
              </w:rPr>
              <w:t>63</w:t>
            </w:r>
          </w:p>
        </w:tc>
        <w:tc>
          <w:tcPr>
            <w:tcW w:w="0" w:type="auto"/>
            <w:tcBorders>
              <w:top w:val="nil"/>
              <w:left w:val="nil"/>
              <w:bottom w:val="dotted" w:sz="4" w:space="0" w:color="000000"/>
              <w:right w:val="single" w:sz="4" w:space="0" w:color="000000"/>
            </w:tcBorders>
            <w:shd w:val="clear" w:color="auto" w:fill="auto"/>
            <w:vAlign w:val="bottom"/>
            <w:hideMark/>
          </w:tcPr>
          <w:p w14:paraId="1D6406A2" w14:textId="32C351A1"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w:t>
            </w:r>
            <w:r>
              <w:rPr>
                <w:rFonts w:ascii="Arial" w:eastAsia="Times New Roman" w:hAnsi="Arial" w:cs="Arial"/>
                <w:color w:val="000000"/>
                <w:sz w:val="14"/>
                <w:szCs w:val="14"/>
                <w:lang w:val="es-MX" w:eastAsia="es-MX"/>
              </w:rPr>
              <w:t>1</w:t>
            </w:r>
            <w:r w:rsidR="00C617F0">
              <w:rPr>
                <w:rFonts w:ascii="Arial" w:eastAsia="Times New Roman" w:hAnsi="Arial" w:cs="Arial"/>
                <w:color w:val="000000"/>
                <w:sz w:val="14"/>
                <w:szCs w:val="14"/>
                <w:lang w:val="es-MX" w:eastAsia="es-MX"/>
              </w:rPr>
              <w:t>5</w:t>
            </w:r>
            <w:r>
              <w:rPr>
                <w:rFonts w:ascii="Arial" w:eastAsia="Times New Roman" w:hAnsi="Arial" w:cs="Arial"/>
                <w:color w:val="000000"/>
                <w:sz w:val="14"/>
                <w:szCs w:val="14"/>
                <w:lang w:val="es-MX" w:eastAsia="es-MX"/>
              </w:rPr>
              <w:t>,</w:t>
            </w:r>
            <w:r w:rsidR="00C617F0">
              <w:rPr>
                <w:rFonts w:ascii="Arial" w:eastAsia="Times New Roman" w:hAnsi="Arial" w:cs="Arial"/>
                <w:color w:val="000000"/>
                <w:sz w:val="14"/>
                <w:szCs w:val="14"/>
                <w:lang w:val="es-MX" w:eastAsia="es-MX"/>
              </w:rPr>
              <w:t>344</w:t>
            </w:r>
            <w:r>
              <w:rPr>
                <w:rFonts w:ascii="Arial" w:eastAsia="Times New Roman" w:hAnsi="Arial" w:cs="Arial"/>
                <w:color w:val="000000"/>
                <w:sz w:val="14"/>
                <w:szCs w:val="14"/>
                <w:lang w:val="es-MX" w:eastAsia="es-MX"/>
              </w:rPr>
              <w:t>,</w:t>
            </w:r>
            <w:r w:rsidR="00C617F0">
              <w:rPr>
                <w:rFonts w:ascii="Arial" w:eastAsia="Times New Roman" w:hAnsi="Arial" w:cs="Arial"/>
                <w:color w:val="000000"/>
                <w:sz w:val="14"/>
                <w:szCs w:val="14"/>
                <w:lang w:val="es-MX" w:eastAsia="es-MX"/>
              </w:rPr>
              <w:t>836</w:t>
            </w:r>
            <w:r>
              <w:rPr>
                <w:rFonts w:ascii="Arial" w:eastAsia="Times New Roman" w:hAnsi="Arial" w:cs="Arial"/>
                <w:color w:val="000000"/>
                <w:sz w:val="14"/>
                <w:szCs w:val="14"/>
                <w:lang w:val="es-MX" w:eastAsia="es-MX"/>
              </w:rPr>
              <w:t>.</w:t>
            </w:r>
            <w:r w:rsidR="00C617F0">
              <w:rPr>
                <w:rFonts w:ascii="Arial" w:eastAsia="Times New Roman" w:hAnsi="Arial" w:cs="Arial"/>
                <w:color w:val="000000"/>
                <w:sz w:val="14"/>
                <w:szCs w:val="14"/>
                <w:lang w:val="es-MX" w:eastAsia="es-MX"/>
              </w:rPr>
              <w:t>63</w:t>
            </w:r>
          </w:p>
        </w:tc>
        <w:tc>
          <w:tcPr>
            <w:tcW w:w="0" w:type="auto"/>
            <w:tcBorders>
              <w:top w:val="nil"/>
              <w:left w:val="nil"/>
              <w:bottom w:val="dotted" w:sz="4" w:space="0" w:color="000000"/>
              <w:right w:val="single" w:sz="4" w:space="0" w:color="000000"/>
            </w:tcBorders>
            <w:shd w:val="clear" w:color="auto" w:fill="auto"/>
            <w:vAlign w:val="bottom"/>
            <w:hideMark/>
          </w:tcPr>
          <w:p w14:paraId="215F34EB" w14:textId="0B6A8489"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w:t>
            </w:r>
            <w:r w:rsidR="00C617F0">
              <w:rPr>
                <w:rFonts w:ascii="Arial" w:eastAsia="Times New Roman" w:hAnsi="Arial" w:cs="Arial"/>
                <w:color w:val="000000"/>
                <w:sz w:val="14"/>
                <w:szCs w:val="14"/>
                <w:lang w:val="es-MX" w:eastAsia="es-MX"/>
              </w:rPr>
              <w:t>2,179,491.38</w:t>
            </w:r>
          </w:p>
        </w:tc>
        <w:tc>
          <w:tcPr>
            <w:tcW w:w="0" w:type="auto"/>
            <w:tcBorders>
              <w:top w:val="nil"/>
              <w:left w:val="nil"/>
              <w:bottom w:val="dotted" w:sz="4" w:space="0" w:color="000000"/>
              <w:right w:val="single" w:sz="4" w:space="0" w:color="000000"/>
            </w:tcBorders>
            <w:shd w:val="clear" w:color="auto" w:fill="auto"/>
            <w:vAlign w:val="bottom"/>
            <w:hideMark/>
          </w:tcPr>
          <w:p w14:paraId="5C7DDA76" w14:textId="705C1DB8"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w:t>
            </w:r>
            <w:r w:rsidR="001540F3">
              <w:rPr>
                <w:rFonts w:ascii="Arial" w:eastAsia="Times New Roman" w:hAnsi="Arial" w:cs="Arial"/>
                <w:color w:val="000000"/>
                <w:sz w:val="14"/>
                <w:szCs w:val="14"/>
                <w:lang w:val="es-MX" w:eastAsia="es-MX"/>
              </w:rPr>
              <w:t>1</w:t>
            </w:r>
            <w:r>
              <w:rPr>
                <w:rFonts w:ascii="Arial" w:eastAsia="Times New Roman" w:hAnsi="Arial" w:cs="Arial"/>
                <w:color w:val="000000"/>
                <w:sz w:val="14"/>
                <w:szCs w:val="14"/>
                <w:lang w:val="es-MX" w:eastAsia="es-MX"/>
              </w:rPr>
              <w:t>,</w:t>
            </w:r>
            <w:r w:rsidR="001540F3">
              <w:rPr>
                <w:rFonts w:ascii="Arial" w:eastAsia="Times New Roman" w:hAnsi="Arial" w:cs="Arial"/>
                <w:color w:val="000000"/>
                <w:sz w:val="14"/>
                <w:szCs w:val="14"/>
                <w:lang w:val="es-MX" w:eastAsia="es-MX"/>
              </w:rPr>
              <w:t>6120,650</w:t>
            </w:r>
            <w:r>
              <w:rPr>
                <w:rFonts w:ascii="Arial" w:eastAsia="Times New Roman" w:hAnsi="Arial" w:cs="Arial"/>
                <w:color w:val="000000"/>
                <w:sz w:val="14"/>
                <w:szCs w:val="14"/>
                <w:lang w:val="es-MX" w:eastAsia="es-MX"/>
              </w:rPr>
              <w:t>.</w:t>
            </w:r>
            <w:r w:rsidR="001540F3">
              <w:rPr>
                <w:rFonts w:ascii="Arial" w:eastAsia="Times New Roman" w:hAnsi="Arial" w:cs="Arial"/>
                <w:color w:val="000000"/>
                <w:sz w:val="14"/>
                <w:szCs w:val="14"/>
                <w:lang w:val="es-MX" w:eastAsia="es-MX"/>
              </w:rPr>
              <w:t>07</w:t>
            </w:r>
          </w:p>
        </w:tc>
      </w:tr>
      <w:tr w:rsidR="009D5E0E" w:rsidRPr="007E61CD" w14:paraId="30611590"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2BDB474F"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lastRenderedPageBreak/>
              <w:t xml:space="preserve">   DERECHOS A RECIBIR BIENES O SERVICIOS</w:t>
            </w:r>
          </w:p>
        </w:tc>
        <w:tc>
          <w:tcPr>
            <w:tcW w:w="0" w:type="auto"/>
            <w:tcBorders>
              <w:top w:val="nil"/>
              <w:left w:val="nil"/>
              <w:bottom w:val="dotted" w:sz="4" w:space="0" w:color="000000"/>
              <w:right w:val="single" w:sz="4" w:space="0" w:color="000000"/>
            </w:tcBorders>
            <w:shd w:val="clear" w:color="auto" w:fill="auto"/>
            <w:vAlign w:val="bottom"/>
            <w:hideMark/>
          </w:tcPr>
          <w:p w14:paraId="164B5D45"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$51,130.31</w:t>
            </w:r>
          </w:p>
        </w:tc>
        <w:tc>
          <w:tcPr>
            <w:tcW w:w="0" w:type="auto"/>
            <w:tcBorders>
              <w:top w:val="nil"/>
              <w:left w:val="nil"/>
              <w:bottom w:val="dotted" w:sz="4" w:space="0" w:color="000000"/>
              <w:right w:val="single" w:sz="4" w:space="0" w:color="000000"/>
            </w:tcBorders>
            <w:shd w:val="clear" w:color="auto" w:fill="auto"/>
            <w:vAlign w:val="bottom"/>
            <w:hideMark/>
          </w:tcPr>
          <w:p w14:paraId="6445E30D"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68245265"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5479E360"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$51,130.31</w:t>
            </w:r>
          </w:p>
        </w:tc>
        <w:tc>
          <w:tcPr>
            <w:tcW w:w="0" w:type="auto"/>
            <w:tcBorders>
              <w:top w:val="nil"/>
              <w:left w:val="nil"/>
              <w:bottom w:val="dotted" w:sz="4" w:space="0" w:color="000000"/>
              <w:right w:val="single" w:sz="4" w:space="0" w:color="000000"/>
            </w:tcBorders>
            <w:shd w:val="clear" w:color="auto" w:fill="auto"/>
            <w:vAlign w:val="bottom"/>
            <w:hideMark/>
          </w:tcPr>
          <w:p w14:paraId="6314CF49"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r>
      <w:tr w:rsidR="009D5E0E" w:rsidRPr="007E61CD" w14:paraId="5EDE67FC"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1784FA53"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INVENTARIOS</w:t>
            </w:r>
          </w:p>
        </w:tc>
        <w:tc>
          <w:tcPr>
            <w:tcW w:w="0" w:type="auto"/>
            <w:tcBorders>
              <w:top w:val="nil"/>
              <w:left w:val="nil"/>
              <w:bottom w:val="dotted" w:sz="4" w:space="0" w:color="000000"/>
              <w:right w:val="single" w:sz="4" w:space="0" w:color="000000"/>
            </w:tcBorders>
            <w:shd w:val="clear" w:color="auto" w:fill="auto"/>
            <w:vAlign w:val="bottom"/>
            <w:hideMark/>
          </w:tcPr>
          <w:p w14:paraId="638400CA"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5A1F3FE4"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7BE2E6FD"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4AC47DF5"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6F20F831"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r>
      <w:tr w:rsidR="009D5E0E" w:rsidRPr="007E61CD" w14:paraId="10B265B8"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154815E0"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ALMACENES</w:t>
            </w:r>
          </w:p>
        </w:tc>
        <w:tc>
          <w:tcPr>
            <w:tcW w:w="0" w:type="auto"/>
            <w:tcBorders>
              <w:top w:val="nil"/>
              <w:left w:val="nil"/>
              <w:bottom w:val="dotted" w:sz="4" w:space="0" w:color="000000"/>
              <w:right w:val="single" w:sz="4" w:space="0" w:color="000000"/>
            </w:tcBorders>
            <w:shd w:val="clear" w:color="auto" w:fill="auto"/>
            <w:vAlign w:val="bottom"/>
            <w:hideMark/>
          </w:tcPr>
          <w:p w14:paraId="097BF85D"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73F3ADEC"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66642208"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2A7A6AF1"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356577D1"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r>
      <w:tr w:rsidR="009D5E0E" w:rsidRPr="007E61CD" w14:paraId="716DA2A2"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26F500B0"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ESTIMACIÓN POR PÉRDIDA O DETERIORO DE ACTIVOS CIRCULANTES</w:t>
            </w:r>
          </w:p>
        </w:tc>
        <w:tc>
          <w:tcPr>
            <w:tcW w:w="0" w:type="auto"/>
            <w:tcBorders>
              <w:top w:val="nil"/>
              <w:left w:val="nil"/>
              <w:bottom w:val="dotted" w:sz="4" w:space="0" w:color="000000"/>
              <w:right w:val="single" w:sz="4" w:space="0" w:color="000000"/>
            </w:tcBorders>
            <w:shd w:val="clear" w:color="auto" w:fill="auto"/>
            <w:vAlign w:val="bottom"/>
            <w:hideMark/>
          </w:tcPr>
          <w:p w14:paraId="2028264C"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3F51FA97"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4707498C"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7D9D5FC4"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196FCF3A"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r>
      <w:tr w:rsidR="009D5E0E" w:rsidRPr="007E61CD" w14:paraId="218E4E53"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16051465"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OTROS ACTIVOS CIRCULANTES</w:t>
            </w:r>
          </w:p>
        </w:tc>
        <w:tc>
          <w:tcPr>
            <w:tcW w:w="0" w:type="auto"/>
            <w:tcBorders>
              <w:top w:val="nil"/>
              <w:left w:val="nil"/>
              <w:bottom w:val="dotted" w:sz="4" w:space="0" w:color="000000"/>
              <w:right w:val="single" w:sz="4" w:space="0" w:color="000000"/>
            </w:tcBorders>
            <w:shd w:val="clear" w:color="auto" w:fill="auto"/>
            <w:vAlign w:val="bottom"/>
            <w:hideMark/>
          </w:tcPr>
          <w:p w14:paraId="5BEC1DC3"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$54,108.00</w:t>
            </w:r>
          </w:p>
        </w:tc>
        <w:tc>
          <w:tcPr>
            <w:tcW w:w="0" w:type="auto"/>
            <w:tcBorders>
              <w:top w:val="nil"/>
              <w:left w:val="nil"/>
              <w:bottom w:val="dotted" w:sz="4" w:space="0" w:color="000000"/>
              <w:right w:val="single" w:sz="4" w:space="0" w:color="000000"/>
            </w:tcBorders>
            <w:shd w:val="clear" w:color="auto" w:fill="auto"/>
            <w:vAlign w:val="bottom"/>
            <w:hideMark/>
          </w:tcPr>
          <w:p w14:paraId="0C3EAF17"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5BCFB263"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49FB602C"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$54,108.00</w:t>
            </w:r>
          </w:p>
        </w:tc>
        <w:tc>
          <w:tcPr>
            <w:tcW w:w="0" w:type="auto"/>
            <w:tcBorders>
              <w:top w:val="nil"/>
              <w:left w:val="nil"/>
              <w:bottom w:val="dotted" w:sz="4" w:space="0" w:color="000000"/>
              <w:right w:val="single" w:sz="4" w:space="0" w:color="000000"/>
            </w:tcBorders>
            <w:shd w:val="clear" w:color="auto" w:fill="auto"/>
            <w:vAlign w:val="bottom"/>
            <w:hideMark/>
          </w:tcPr>
          <w:p w14:paraId="4BA55A84"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r>
      <w:tr w:rsidR="009D5E0E" w:rsidRPr="007E61CD" w14:paraId="078062AD"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6B5F8DDB" w14:textId="77777777" w:rsidR="00121575" w:rsidRPr="007E61CD" w:rsidRDefault="00121575" w:rsidP="00121575">
            <w:pPr>
              <w:spacing w:after="0" w:line="240" w:lineRule="auto"/>
              <w:rPr>
                <w:rFonts w:ascii="Arial" w:eastAsia="Times New Roman" w:hAnsi="Arial" w:cs="Arial"/>
                <w:b/>
                <w:bCs/>
                <w:color w:val="000000"/>
                <w:sz w:val="14"/>
                <w:szCs w:val="14"/>
                <w:lang w:val="es-MX" w:eastAsia="es-MX"/>
              </w:rPr>
            </w:pPr>
            <w:r w:rsidRPr="007E61CD">
              <w:rPr>
                <w:rFonts w:ascii="Arial" w:eastAsia="Times New Roman" w:hAnsi="Arial" w:cs="Arial"/>
                <w:b/>
                <w:bCs/>
                <w:color w:val="000000"/>
                <w:sz w:val="14"/>
                <w:szCs w:val="14"/>
                <w:lang w:val="es-MX" w:eastAsia="es-MX"/>
              </w:rPr>
              <w:t xml:space="preserve">   ACTIVO NO CIRCULANTE</w:t>
            </w:r>
          </w:p>
        </w:tc>
        <w:tc>
          <w:tcPr>
            <w:tcW w:w="0" w:type="auto"/>
            <w:tcBorders>
              <w:top w:val="nil"/>
              <w:left w:val="nil"/>
              <w:bottom w:val="dotted" w:sz="4" w:space="0" w:color="000000"/>
              <w:right w:val="single" w:sz="4" w:space="0" w:color="000000"/>
            </w:tcBorders>
            <w:shd w:val="clear" w:color="auto" w:fill="auto"/>
            <w:vAlign w:val="bottom"/>
            <w:hideMark/>
          </w:tcPr>
          <w:p w14:paraId="4BD2043E" w14:textId="77777777" w:rsidR="00121575" w:rsidRPr="007E61CD" w:rsidRDefault="00121575" w:rsidP="00121575">
            <w:pPr>
              <w:spacing w:after="0" w:line="240" w:lineRule="auto"/>
              <w:jc w:val="right"/>
              <w:rPr>
                <w:rFonts w:ascii="Arial" w:eastAsia="Times New Roman" w:hAnsi="Arial" w:cs="Arial"/>
                <w:b/>
                <w:bCs/>
                <w:color w:val="000000"/>
                <w:sz w:val="14"/>
                <w:szCs w:val="14"/>
                <w:lang w:val="es-MX" w:eastAsia="es-MX"/>
              </w:rPr>
            </w:pPr>
            <w:r w:rsidRPr="007E61CD">
              <w:rPr>
                <w:rFonts w:ascii="Arial" w:eastAsia="Times New Roman" w:hAnsi="Arial" w:cs="Arial"/>
                <w:b/>
                <w:bCs/>
                <w:color w:val="000000"/>
                <w:sz w:val="14"/>
                <w:szCs w:val="14"/>
                <w:lang w:val="es-MX" w:eastAsia="es-MX"/>
              </w:rPr>
              <w:t>$72,316,768.28</w:t>
            </w:r>
          </w:p>
        </w:tc>
        <w:tc>
          <w:tcPr>
            <w:tcW w:w="0" w:type="auto"/>
            <w:tcBorders>
              <w:top w:val="nil"/>
              <w:left w:val="nil"/>
              <w:bottom w:val="dotted" w:sz="4" w:space="0" w:color="000000"/>
              <w:right w:val="single" w:sz="4" w:space="0" w:color="000000"/>
            </w:tcBorders>
            <w:shd w:val="clear" w:color="auto" w:fill="auto"/>
            <w:vAlign w:val="bottom"/>
            <w:hideMark/>
          </w:tcPr>
          <w:p w14:paraId="52F997C3" w14:textId="7B487277" w:rsidR="00121575" w:rsidRPr="007E61CD" w:rsidRDefault="00121575" w:rsidP="00121575">
            <w:pPr>
              <w:spacing w:after="0" w:line="240" w:lineRule="auto"/>
              <w:jc w:val="right"/>
              <w:rPr>
                <w:rFonts w:ascii="Arial" w:eastAsia="Times New Roman" w:hAnsi="Arial" w:cs="Arial"/>
                <w:b/>
                <w:bCs/>
                <w:color w:val="000000"/>
                <w:sz w:val="14"/>
                <w:szCs w:val="14"/>
                <w:lang w:val="es-MX" w:eastAsia="es-MX"/>
              </w:rPr>
            </w:pPr>
            <w:r w:rsidRPr="007E61CD">
              <w:rPr>
                <w:rFonts w:ascii="Arial" w:eastAsia="Times New Roman" w:hAnsi="Arial" w:cs="Arial"/>
                <w:b/>
                <w:bCs/>
                <w:color w:val="000000"/>
                <w:sz w:val="14"/>
                <w:szCs w:val="14"/>
                <w:lang w:val="es-MX" w:eastAsia="es-MX"/>
              </w:rPr>
              <w:t>$</w:t>
            </w:r>
            <w:r w:rsidR="00472101">
              <w:rPr>
                <w:rFonts w:ascii="Arial" w:eastAsia="Times New Roman" w:hAnsi="Arial" w:cs="Arial"/>
                <w:b/>
                <w:bCs/>
                <w:color w:val="000000"/>
                <w:sz w:val="14"/>
                <w:szCs w:val="14"/>
                <w:lang w:val="es-MX" w:eastAsia="es-MX"/>
              </w:rPr>
              <w:t>125</w:t>
            </w:r>
            <w:r>
              <w:rPr>
                <w:rFonts w:ascii="Arial" w:eastAsia="Times New Roman" w:hAnsi="Arial" w:cs="Arial"/>
                <w:b/>
                <w:bCs/>
                <w:color w:val="000000"/>
                <w:sz w:val="14"/>
                <w:szCs w:val="14"/>
                <w:lang w:val="es-MX" w:eastAsia="es-MX"/>
              </w:rPr>
              <w:t>,</w:t>
            </w:r>
            <w:r w:rsidR="00472101">
              <w:rPr>
                <w:rFonts w:ascii="Arial" w:eastAsia="Times New Roman" w:hAnsi="Arial" w:cs="Arial"/>
                <w:b/>
                <w:bCs/>
                <w:color w:val="000000"/>
                <w:sz w:val="14"/>
                <w:szCs w:val="14"/>
                <w:lang w:val="es-MX" w:eastAsia="es-MX"/>
              </w:rPr>
              <w:t>919</w:t>
            </w:r>
            <w:r>
              <w:rPr>
                <w:rFonts w:ascii="Arial" w:eastAsia="Times New Roman" w:hAnsi="Arial" w:cs="Arial"/>
                <w:b/>
                <w:bCs/>
                <w:color w:val="000000"/>
                <w:sz w:val="14"/>
                <w:szCs w:val="14"/>
                <w:lang w:val="es-MX" w:eastAsia="es-MX"/>
              </w:rPr>
              <w:t>.2</w:t>
            </w:r>
            <w:r w:rsidR="00472101">
              <w:rPr>
                <w:rFonts w:ascii="Arial" w:eastAsia="Times New Roman" w:hAnsi="Arial" w:cs="Arial"/>
                <w:b/>
                <w:bCs/>
                <w:color w:val="000000"/>
                <w:sz w:val="14"/>
                <w:szCs w:val="14"/>
                <w:lang w:val="es-MX" w:eastAsia="es-MX"/>
              </w:rPr>
              <w:t>1</w:t>
            </w:r>
          </w:p>
        </w:tc>
        <w:tc>
          <w:tcPr>
            <w:tcW w:w="0" w:type="auto"/>
            <w:tcBorders>
              <w:top w:val="nil"/>
              <w:left w:val="nil"/>
              <w:bottom w:val="dotted" w:sz="4" w:space="0" w:color="000000"/>
              <w:right w:val="single" w:sz="4" w:space="0" w:color="000000"/>
            </w:tcBorders>
            <w:shd w:val="clear" w:color="auto" w:fill="auto"/>
            <w:vAlign w:val="bottom"/>
            <w:hideMark/>
          </w:tcPr>
          <w:p w14:paraId="4C3FFA7E" w14:textId="77777777" w:rsidR="00121575" w:rsidRPr="007E61CD" w:rsidRDefault="00121575" w:rsidP="00121575">
            <w:pPr>
              <w:spacing w:after="0" w:line="240" w:lineRule="auto"/>
              <w:jc w:val="right"/>
              <w:rPr>
                <w:rFonts w:ascii="Arial" w:eastAsia="Times New Roman" w:hAnsi="Arial" w:cs="Arial"/>
                <w:b/>
                <w:bCs/>
                <w:color w:val="000000"/>
                <w:sz w:val="14"/>
                <w:szCs w:val="14"/>
                <w:lang w:val="es-MX" w:eastAsia="es-MX"/>
              </w:rPr>
            </w:pPr>
            <w:r w:rsidRPr="007E61CD">
              <w:rPr>
                <w:rFonts w:ascii="Arial" w:eastAsia="Times New Roman" w:hAnsi="Arial" w:cs="Arial"/>
                <w:b/>
                <w:bCs/>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4D7987C4" w14:textId="2E92410B" w:rsidR="00121575" w:rsidRPr="007E61CD" w:rsidRDefault="00121575" w:rsidP="00121575">
            <w:pPr>
              <w:spacing w:after="0" w:line="240" w:lineRule="auto"/>
              <w:jc w:val="right"/>
              <w:rPr>
                <w:rFonts w:ascii="Arial" w:eastAsia="Times New Roman" w:hAnsi="Arial" w:cs="Arial"/>
                <w:b/>
                <w:bCs/>
                <w:color w:val="000000"/>
                <w:sz w:val="14"/>
                <w:szCs w:val="14"/>
                <w:lang w:val="es-MX" w:eastAsia="es-MX"/>
              </w:rPr>
            </w:pPr>
            <w:r w:rsidRPr="007E61CD">
              <w:rPr>
                <w:rFonts w:ascii="Arial" w:eastAsia="Times New Roman" w:hAnsi="Arial" w:cs="Arial"/>
                <w:b/>
                <w:bCs/>
                <w:color w:val="000000"/>
                <w:sz w:val="14"/>
                <w:szCs w:val="14"/>
                <w:lang w:val="es-MX" w:eastAsia="es-MX"/>
              </w:rPr>
              <w:t>$72,</w:t>
            </w:r>
            <w:r w:rsidR="00F73FAD">
              <w:rPr>
                <w:rFonts w:ascii="Arial" w:eastAsia="Times New Roman" w:hAnsi="Arial" w:cs="Arial"/>
                <w:b/>
                <w:bCs/>
                <w:color w:val="000000"/>
                <w:sz w:val="14"/>
                <w:szCs w:val="14"/>
                <w:lang w:val="es-MX" w:eastAsia="es-MX"/>
              </w:rPr>
              <w:t>442</w:t>
            </w:r>
            <w:r>
              <w:rPr>
                <w:rFonts w:ascii="Arial" w:eastAsia="Times New Roman" w:hAnsi="Arial" w:cs="Arial"/>
                <w:b/>
                <w:bCs/>
                <w:color w:val="000000"/>
                <w:sz w:val="14"/>
                <w:szCs w:val="14"/>
                <w:lang w:val="es-MX" w:eastAsia="es-MX"/>
              </w:rPr>
              <w:t>,</w:t>
            </w:r>
            <w:r w:rsidR="00F73FAD">
              <w:rPr>
                <w:rFonts w:ascii="Arial" w:eastAsia="Times New Roman" w:hAnsi="Arial" w:cs="Arial"/>
                <w:b/>
                <w:bCs/>
                <w:color w:val="000000"/>
                <w:sz w:val="14"/>
                <w:szCs w:val="14"/>
                <w:lang w:val="es-MX" w:eastAsia="es-MX"/>
              </w:rPr>
              <w:t>687</w:t>
            </w:r>
            <w:r>
              <w:rPr>
                <w:rFonts w:ascii="Arial" w:eastAsia="Times New Roman" w:hAnsi="Arial" w:cs="Arial"/>
                <w:b/>
                <w:bCs/>
                <w:color w:val="000000"/>
                <w:sz w:val="14"/>
                <w:szCs w:val="14"/>
                <w:lang w:val="es-MX" w:eastAsia="es-MX"/>
              </w:rPr>
              <w:t>.4</w:t>
            </w:r>
            <w:r w:rsidR="00F73FAD">
              <w:rPr>
                <w:rFonts w:ascii="Arial" w:eastAsia="Times New Roman" w:hAnsi="Arial" w:cs="Arial"/>
                <w:b/>
                <w:bCs/>
                <w:color w:val="000000"/>
                <w:sz w:val="14"/>
                <w:szCs w:val="14"/>
                <w:lang w:val="es-MX" w:eastAsia="es-MX"/>
              </w:rPr>
              <w:t>9</w:t>
            </w:r>
          </w:p>
        </w:tc>
        <w:tc>
          <w:tcPr>
            <w:tcW w:w="0" w:type="auto"/>
            <w:tcBorders>
              <w:top w:val="nil"/>
              <w:left w:val="nil"/>
              <w:bottom w:val="dotted" w:sz="4" w:space="0" w:color="000000"/>
              <w:right w:val="single" w:sz="4" w:space="0" w:color="000000"/>
            </w:tcBorders>
            <w:shd w:val="clear" w:color="auto" w:fill="auto"/>
            <w:vAlign w:val="bottom"/>
            <w:hideMark/>
          </w:tcPr>
          <w:p w14:paraId="4A5A5BCB" w14:textId="36EC0573" w:rsidR="00121575" w:rsidRPr="007E61CD" w:rsidRDefault="00121575" w:rsidP="00121575">
            <w:pPr>
              <w:spacing w:after="0" w:line="240" w:lineRule="auto"/>
              <w:jc w:val="right"/>
              <w:rPr>
                <w:rFonts w:ascii="Arial" w:eastAsia="Times New Roman" w:hAnsi="Arial" w:cs="Arial"/>
                <w:b/>
                <w:bCs/>
                <w:color w:val="000000"/>
                <w:sz w:val="14"/>
                <w:szCs w:val="14"/>
                <w:lang w:val="es-MX" w:eastAsia="es-MX"/>
              </w:rPr>
            </w:pPr>
            <w:r w:rsidRPr="007E61CD">
              <w:rPr>
                <w:rFonts w:ascii="Arial" w:eastAsia="Times New Roman" w:hAnsi="Arial" w:cs="Arial"/>
                <w:b/>
                <w:bCs/>
                <w:color w:val="000000"/>
                <w:sz w:val="14"/>
                <w:szCs w:val="14"/>
                <w:lang w:val="es-MX" w:eastAsia="es-MX"/>
              </w:rPr>
              <w:t>$</w:t>
            </w:r>
            <w:r w:rsidR="001540F3">
              <w:rPr>
                <w:rFonts w:ascii="Arial" w:eastAsia="Times New Roman" w:hAnsi="Arial" w:cs="Arial"/>
                <w:b/>
                <w:bCs/>
                <w:color w:val="000000"/>
                <w:sz w:val="14"/>
                <w:szCs w:val="14"/>
                <w:lang w:val="es-MX" w:eastAsia="es-MX"/>
              </w:rPr>
              <w:t>125,919.21</w:t>
            </w:r>
          </w:p>
        </w:tc>
      </w:tr>
      <w:tr w:rsidR="009D5E0E" w:rsidRPr="007E61CD" w14:paraId="02146542"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635637D9"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INVERSIONES FINANCIERAS A LARGO PLAZO</w:t>
            </w:r>
          </w:p>
        </w:tc>
        <w:tc>
          <w:tcPr>
            <w:tcW w:w="0" w:type="auto"/>
            <w:tcBorders>
              <w:top w:val="nil"/>
              <w:left w:val="nil"/>
              <w:bottom w:val="dotted" w:sz="4" w:space="0" w:color="000000"/>
              <w:right w:val="single" w:sz="4" w:space="0" w:color="000000"/>
            </w:tcBorders>
            <w:shd w:val="clear" w:color="auto" w:fill="auto"/>
            <w:vAlign w:val="bottom"/>
            <w:hideMark/>
          </w:tcPr>
          <w:p w14:paraId="7DA97817"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6970F8A6"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2DFFE088"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4C558E48"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094047F0"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r>
      <w:tr w:rsidR="009D5E0E" w:rsidRPr="007E61CD" w14:paraId="0FAD0C5E"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637D48C0"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DERECHOS A RECIBIR EFECTIVO O EQUIVALENTES A LARGO PLAZO</w:t>
            </w:r>
          </w:p>
        </w:tc>
        <w:tc>
          <w:tcPr>
            <w:tcW w:w="0" w:type="auto"/>
            <w:tcBorders>
              <w:top w:val="nil"/>
              <w:left w:val="nil"/>
              <w:bottom w:val="dotted" w:sz="4" w:space="0" w:color="000000"/>
              <w:right w:val="single" w:sz="4" w:space="0" w:color="000000"/>
            </w:tcBorders>
            <w:shd w:val="clear" w:color="auto" w:fill="auto"/>
            <w:vAlign w:val="bottom"/>
            <w:hideMark/>
          </w:tcPr>
          <w:p w14:paraId="585CDB4C"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7D55D284"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6079FEF9"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43377B63"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42855224"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r>
      <w:tr w:rsidR="009D5E0E" w:rsidRPr="007E61CD" w14:paraId="2820A7B8"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7CC02B17"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BIENES INMUEBLES, INFRAESTRUCTURA Y CONSTRUCCIONES EN PROCESO</w:t>
            </w:r>
          </w:p>
        </w:tc>
        <w:tc>
          <w:tcPr>
            <w:tcW w:w="0" w:type="auto"/>
            <w:tcBorders>
              <w:top w:val="nil"/>
              <w:left w:val="nil"/>
              <w:bottom w:val="dotted" w:sz="4" w:space="0" w:color="000000"/>
              <w:right w:val="single" w:sz="4" w:space="0" w:color="000000"/>
            </w:tcBorders>
            <w:shd w:val="clear" w:color="auto" w:fill="auto"/>
            <w:vAlign w:val="bottom"/>
            <w:hideMark/>
          </w:tcPr>
          <w:p w14:paraId="7342135A"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$65,426,359.81</w:t>
            </w:r>
          </w:p>
        </w:tc>
        <w:tc>
          <w:tcPr>
            <w:tcW w:w="0" w:type="auto"/>
            <w:tcBorders>
              <w:top w:val="nil"/>
              <w:left w:val="nil"/>
              <w:bottom w:val="dotted" w:sz="4" w:space="0" w:color="000000"/>
              <w:right w:val="single" w:sz="4" w:space="0" w:color="000000"/>
            </w:tcBorders>
            <w:shd w:val="clear" w:color="auto" w:fill="auto"/>
            <w:vAlign w:val="bottom"/>
            <w:hideMark/>
          </w:tcPr>
          <w:p w14:paraId="48ED6998"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56F8B679"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1E7D1A06"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$65,426,359.81</w:t>
            </w:r>
          </w:p>
        </w:tc>
        <w:tc>
          <w:tcPr>
            <w:tcW w:w="0" w:type="auto"/>
            <w:tcBorders>
              <w:top w:val="nil"/>
              <w:left w:val="nil"/>
              <w:bottom w:val="dotted" w:sz="4" w:space="0" w:color="000000"/>
              <w:right w:val="single" w:sz="4" w:space="0" w:color="000000"/>
            </w:tcBorders>
            <w:shd w:val="clear" w:color="auto" w:fill="auto"/>
            <w:vAlign w:val="bottom"/>
            <w:hideMark/>
          </w:tcPr>
          <w:p w14:paraId="405C1865"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r>
      <w:tr w:rsidR="009D5E0E" w:rsidRPr="007E61CD" w14:paraId="24DC72B7"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07CF0D32"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BIENES MUEBLES</w:t>
            </w:r>
          </w:p>
        </w:tc>
        <w:tc>
          <w:tcPr>
            <w:tcW w:w="0" w:type="auto"/>
            <w:tcBorders>
              <w:top w:val="nil"/>
              <w:left w:val="nil"/>
              <w:bottom w:val="dotted" w:sz="4" w:space="0" w:color="000000"/>
              <w:right w:val="single" w:sz="4" w:space="0" w:color="000000"/>
            </w:tcBorders>
            <w:shd w:val="clear" w:color="auto" w:fill="auto"/>
            <w:vAlign w:val="bottom"/>
            <w:hideMark/>
          </w:tcPr>
          <w:p w14:paraId="2D39F85A"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$8,806,612.15</w:t>
            </w:r>
          </w:p>
        </w:tc>
        <w:tc>
          <w:tcPr>
            <w:tcW w:w="0" w:type="auto"/>
            <w:tcBorders>
              <w:top w:val="nil"/>
              <w:left w:val="nil"/>
              <w:bottom w:val="dotted" w:sz="4" w:space="0" w:color="000000"/>
              <w:right w:val="single" w:sz="4" w:space="0" w:color="000000"/>
            </w:tcBorders>
            <w:shd w:val="clear" w:color="auto" w:fill="auto"/>
            <w:vAlign w:val="bottom"/>
            <w:hideMark/>
          </w:tcPr>
          <w:p w14:paraId="23F96F96" w14:textId="7BB92CB4"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w:t>
            </w:r>
            <w:r w:rsidR="00F73FAD">
              <w:rPr>
                <w:rFonts w:ascii="Arial" w:eastAsia="Times New Roman" w:hAnsi="Arial" w:cs="Arial"/>
                <w:color w:val="000000"/>
                <w:sz w:val="14"/>
                <w:szCs w:val="14"/>
                <w:lang w:val="es-MX" w:eastAsia="es-MX"/>
              </w:rPr>
              <w:t>92</w:t>
            </w:r>
            <w:r>
              <w:rPr>
                <w:rFonts w:ascii="Arial" w:eastAsia="Times New Roman" w:hAnsi="Arial" w:cs="Arial"/>
                <w:color w:val="000000"/>
                <w:sz w:val="14"/>
                <w:szCs w:val="14"/>
                <w:lang w:val="es-MX" w:eastAsia="es-MX"/>
              </w:rPr>
              <w:t>,</w:t>
            </w:r>
            <w:r w:rsidR="00F73FAD">
              <w:rPr>
                <w:rFonts w:ascii="Arial" w:eastAsia="Times New Roman" w:hAnsi="Arial" w:cs="Arial"/>
                <w:color w:val="000000"/>
                <w:sz w:val="14"/>
                <w:szCs w:val="14"/>
                <w:lang w:val="es-MX" w:eastAsia="es-MX"/>
              </w:rPr>
              <w:t>460</w:t>
            </w:r>
            <w:r>
              <w:rPr>
                <w:rFonts w:ascii="Arial" w:eastAsia="Times New Roman" w:hAnsi="Arial" w:cs="Arial"/>
                <w:color w:val="000000"/>
                <w:sz w:val="14"/>
                <w:szCs w:val="14"/>
                <w:lang w:val="es-MX" w:eastAsia="es-MX"/>
              </w:rPr>
              <w:t>.</w:t>
            </w:r>
            <w:r w:rsidR="00F73FAD">
              <w:rPr>
                <w:rFonts w:ascii="Arial" w:eastAsia="Times New Roman" w:hAnsi="Arial" w:cs="Arial"/>
                <w:color w:val="000000"/>
                <w:sz w:val="14"/>
                <w:szCs w:val="14"/>
                <w:lang w:val="es-MX" w:eastAsia="es-MX"/>
              </w:rPr>
              <w:t>17</w:t>
            </w:r>
          </w:p>
        </w:tc>
        <w:tc>
          <w:tcPr>
            <w:tcW w:w="0" w:type="auto"/>
            <w:tcBorders>
              <w:top w:val="nil"/>
              <w:left w:val="nil"/>
              <w:bottom w:val="dotted" w:sz="4" w:space="0" w:color="000000"/>
              <w:right w:val="single" w:sz="4" w:space="0" w:color="000000"/>
            </w:tcBorders>
            <w:shd w:val="clear" w:color="auto" w:fill="auto"/>
            <w:vAlign w:val="bottom"/>
            <w:hideMark/>
          </w:tcPr>
          <w:p w14:paraId="333A8DA2" w14:textId="0F7D7AA3" w:rsidR="00121575" w:rsidRPr="007E61CD" w:rsidRDefault="00121575" w:rsidP="00121575">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 xml:space="preserve">                      $0.00</w:t>
            </w:r>
          </w:p>
        </w:tc>
        <w:tc>
          <w:tcPr>
            <w:tcW w:w="0" w:type="auto"/>
            <w:tcBorders>
              <w:top w:val="nil"/>
              <w:left w:val="nil"/>
              <w:bottom w:val="dotted" w:sz="4" w:space="0" w:color="000000"/>
              <w:right w:val="single" w:sz="4" w:space="0" w:color="000000"/>
            </w:tcBorders>
            <w:shd w:val="clear" w:color="auto" w:fill="auto"/>
            <w:vAlign w:val="bottom"/>
            <w:hideMark/>
          </w:tcPr>
          <w:p w14:paraId="685845E8" w14:textId="5A239801"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$8</w:t>
            </w:r>
            <w:r>
              <w:rPr>
                <w:rFonts w:ascii="Arial" w:eastAsia="Times New Roman" w:hAnsi="Arial" w:cs="Arial"/>
                <w:color w:val="000000"/>
                <w:sz w:val="14"/>
                <w:szCs w:val="14"/>
                <w:lang w:val="es-MX" w:eastAsia="es-MX"/>
              </w:rPr>
              <w:t>,8</w:t>
            </w:r>
            <w:r w:rsidR="00F73FAD">
              <w:rPr>
                <w:rFonts w:ascii="Arial" w:eastAsia="Times New Roman" w:hAnsi="Arial" w:cs="Arial"/>
                <w:color w:val="000000"/>
                <w:sz w:val="14"/>
                <w:szCs w:val="14"/>
                <w:lang w:val="es-MX" w:eastAsia="es-MX"/>
              </w:rPr>
              <w:t>99</w:t>
            </w:r>
            <w:r>
              <w:rPr>
                <w:rFonts w:ascii="Arial" w:eastAsia="Times New Roman" w:hAnsi="Arial" w:cs="Arial"/>
                <w:color w:val="000000"/>
                <w:sz w:val="14"/>
                <w:szCs w:val="14"/>
                <w:lang w:val="es-MX" w:eastAsia="es-MX"/>
              </w:rPr>
              <w:t>,</w:t>
            </w:r>
            <w:r w:rsidR="00F73FAD">
              <w:rPr>
                <w:rFonts w:ascii="Arial" w:eastAsia="Times New Roman" w:hAnsi="Arial" w:cs="Arial"/>
                <w:color w:val="000000"/>
                <w:sz w:val="14"/>
                <w:szCs w:val="14"/>
                <w:lang w:val="es-MX" w:eastAsia="es-MX"/>
              </w:rPr>
              <w:t>072</w:t>
            </w:r>
            <w:r>
              <w:rPr>
                <w:rFonts w:ascii="Arial" w:eastAsia="Times New Roman" w:hAnsi="Arial" w:cs="Arial"/>
                <w:color w:val="000000"/>
                <w:sz w:val="14"/>
                <w:szCs w:val="14"/>
                <w:lang w:val="es-MX" w:eastAsia="es-MX"/>
              </w:rPr>
              <w:t>.3</w:t>
            </w:r>
            <w:r w:rsidR="00F73FAD">
              <w:rPr>
                <w:rFonts w:ascii="Arial" w:eastAsia="Times New Roman" w:hAnsi="Arial" w:cs="Arial"/>
                <w:color w:val="000000"/>
                <w:sz w:val="14"/>
                <w:szCs w:val="14"/>
                <w:lang w:val="es-MX" w:eastAsia="es-MX"/>
              </w:rPr>
              <w:t>2</w:t>
            </w:r>
          </w:p>
        </w:tc>
        <w:tc>
          <w:tcPr>
            <w:tcW w:w="0" w:type="auto"/>
            <w:tcBorders>
              <w:top w:val="nil"/>
              <w:left w:val="nil"/>
              <w:bottom w:val="dotted" w:sz="4" w:space="0" w:color="000000"/>
              <w:right w:val="single" w:sz="4" w:space="0" w:color="000000"/>
            </w:tcBorders>
            <w:shd w:val="clear" w:color="auto" w:fill="auto"/>
            <w:vAlign w:val="bottom"/>
            <w:hideMark/>
          </w:tcPr>
          <w:p w14:paraId="1D7ECF1E" w14:textId="3FD3407D"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w:t>
            </w:r>
            <w:r w:rsidR="001540F3">
              <w:rPr>
                <w:rFonts w:ascii="Arial" w:eastAsia="Times New Roman" w:hAnsi="Arial" w:cs="Arial"/>
                <w:color w:val="000000"/>
                <w:sz w:val="14"/>
                <w:szCs w:val="14"/>
                <w:lang w:val="es-MX" w:eastAsia="es-MX"/>
              </w:rPr>
              <w:t>92,460.17</w:t>
            </w:r>
          </w:p>
        </w:tc>
      </w:tr>
      <w:tr w:rsidR="009D5E0E" w:rsidRPr="007E61CD" w14:paraId="24335AAC"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38298E87"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ACTIVOS INTANGIBLES</w:t>
            </w:r>
          </w:p>
        </w:tc>
        <w:tc>
          <w:tcPr>
            <w:tcW w:w="0" w:type="auto"/>
            <w:tcBorders>
              <w:top w:val="nil"/>
              <w:left w:val="nil"/>
              <w:bottom w:val="dotted" w:sz="4" w:space="0" w:color="000000"/>
              <w:right w:val="single" w:sz="4" w:space="0" w:color="000000"/>
            </w:tcBorders>
            <w:shd w:val="clear" w:color="auto" w:fill="auto"/>
            <w:vAlign w:val="bottom"/>
            <w:hideMark/>
          </w:tcPr>
          <w:p w14:paraId="2D4DA5CA"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$385,594.25</w:t>
            </w:r>
          </w:p>
        </w:tc>
        <w:tc>
          <w:tcPr>
            <w:tcW w:w="0" w:type="auto"/>
            <w:tcBorders>
              <w:top w:val="nil"/>
              <w:left w:val="nil"/>
              <w:bottom w:val="dotted" w:sz="4" w:space="0" w:color="000000"/>
              <w:right w:val="single" w:sz="4" w:space="0" w:color="000000"/>
            </w:tcBorders>
            <w:shd w:val="clear" w:color="auto" w:fill="auto"/>
            <w:vAlign w:val="bottom"/>
            <w:hideMark/>
          </w:tcPr>
          <w:p w14:paraId="16DDFA92" w14:textId="3EF79742"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w:t>
            </w:r>
            <w:r w:rsidR="00F73FAD">
              <w:rPr>
                <w:rFonts w:ascii="Arial" w:eastAsia="Times New Roman" w:hAnsi="Arial" w:cs="Arial"/>
                <w:color w:val="000000"/>
                <w:sz w:val="14"/>
                <w:szCs w:val="14"/>
                <w:lang w:val="es-MX" w:eastAsia="es-MX"/>
              </w:rPr>
              <w:t>33,459.04</w:t>
            </w:r>
          </w:p>
        </w:tc>
        <w:tc>
          <w:tcPr>
            <w:tcW w:w="0" w:type="auto"/>
            <w:tcBorders>
              <w:top w:val="nil"/>
              <w:left w:val="nil"/>
              <w:bottom w:val="dotted" w:sz="4" w:space="0" w:color="000000"/>
              <w:right w:val="single" w:sz="4" w:space="0" w:color="000000"/>
            </w:tcBorders>
            <w:shd w:val="clear" w:color="auto" w:fill="auto"/>
            <w:vAlign w:val="bottom"/>
            <w:hideMark/>
          </w:tcPr>
          <w:p w14:paraId="5CE271C1"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7632D439" w14:textId="447641E0"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w:t>
            </w:r>
            <w:r w:rsidR="00F73FAD">
              <w:rPr>
                <w:rFonts w:ascii="Arial" w:eastAsia="Times New Roman" w:hAnsi="Arial" w:cs="Arial"/>
                <w:color w:val="000000"/>
                <w:sz w:val="14"/>
                <w:szCs w:val="14"/>
                <w:lang w:val="es-MX" w:eastAsia="es-MX"/>
              </w:rPr>
              <w:t>419,053.29</w:t>
            </w:r>
          </w:p>
        </w:tc>
        <w:tc>
          <w:tcPr>
            <w:tcW w:w="0" w:type="auto"/>
            <w:tcBorders>
              <w:top w:val="nil"/>
              <w:left w:val="nil"/>
              <w:bottom w:val="dotted" w:sz="4" w:space="0" w:color="000000"/>
              <w:right w:val="single" w:sz="4" w:space="0" w:color="000000"/>
            </w:tcBorders>
            <w:shd w:val="clear" w:color="auto" w:fill="auto"/>
            <w:vAlign w:val="bottom"/>
            <w:hideMark/>
          </w:tcPr>
          <w:p w14:paraId="17048A1E" w14:textId="66C8791B"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w:t>
            </w:r>
            <w:r w:rsidR="001540F3">
              <w:rPr>
                <w:rFonts w:ascii="Arial" w:eastAsia="Times New Roman" w:hAnsi="Arial" w:cs="Arial"/>
                <w:color w:val="000000"/>
                <w:sz w:val="14"/>
                <w:szCs w:val="14"/>
                <w:lang w:val="es-MX" w:eastAsia="es-MX"/>
              </w:rPr>
              <w:t>33,459.04</w:t>
            </w:r>
          </w:p>
        </w:tc>
      </w:tr>
      <w:tr w:rsidR="009D5E0E" w:rsidRPr="007E61CD" w14:paraId="5A5476D2"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612A2DAF"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DEPRECIACIÓN, DETERIORO Y AMORTIZACIÓN ACUMULADA DE BIENES</w:t>
            </w:r>
          </w:p>
        </w:tc>
        <w:tc>
          <w:tcPr>
            <w:tcW w:w="0" w:type="auto"/>
            <w:tcBorders>
              <w:top w:val="nil"/>
              <w:left w:val="nil"/>
              <w:bottom w:val="dotted" w:sz="4" w:space="0" w:color="000000"/>
              <w:right w:val="single" w:sz="4" w:space="0" w:color="000000"/>
            </w:tcBorders>
            <w:shd w:val="clear" w:color="auto" w:fill="auto"/>
            <w:vAlign w:val="bottom"/>
            <w:hideMark/>
          </w:tcPr>
          <w:p w14:paraId="2A276B11" w14:textId="28FE8D4B" w:rsidR="00121575" w:rsidRPr="007E61CD" w:rsidRDefault="00832CC1" w:rsidP="0012157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45433282" w14:textId="600DF803"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w:t>
            </w:r>
            <w:r w:rsidR="00832CC1">
              <w:rPr>
                <w:rFonts w:ascii="Arial" w:eastAsia="Times New Roman" w:hAnsi="Arial" w:cs="Arial"/>
                <w:color w:val="000000"/>
                <w:sz w:val="14"/>
                <w:szCs w:val="14"/>
                <w:lang w:val="es-MX" w:eastAsia="es-MX"/>
              </w:rPr>
              <w:t>2,173,262.63</w:t>
            </w:r>
          </w:p>
        </w:tc>
        <w:tc>
          <w:tcPr>
            <w:tcW w:w="0" w:type="auto"/>
            <w:tcBorders>
              <w:top w:val="nil"/>
              <w:left w:val="nil"/>
              <w:bottom w:val="dotted" w:sz="4" w:space="0" w:color="000000"/>
              <w:right w:val="single" w:sz="4" w:space="0" w:color="000000"/>
            </w:tcBorders>
            <w:shd w:val="clear" w:color="auto" w:fill="auto"/>
            <w:vAlign w:val="bottom"/>
            <w:hideMark/>
          </w:tcPr>
          <w:p w14:paraId="3DF57C12"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0DA58606" w14:textId="4485A4C1" w:rsidR="00121575" w:rsidRPr="007E61CD" w:rsidRDefault="00832CC1" w:rsidP="0012157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$2,173,262.63</w:t>
            </w:r>
          </w:p>
        </w:tc>
        <w:tc>
          <w:tcPr>
            <w:tcW w:w="0" w:type="auto"/>
            <w:tcBorders>
              <w:top w:val="nil"/>
              <w:left w:val="nil"/>
              <w:bottom w:val="dotted" w:sz="4" w:space="0" w:color="000000"/>
              <w:right w:val="single" w:sz="4" w:space="0" w:color="000000"/>
            </w:tcBorders>
            <w:shd w:val="clear" w:color="auto" w:fill="auto"/>
            <w:vAlign w:val="bottom"/>
            <w:hideMark/>
          </w:tcPr>
          <w:p w14:paraId="22135299"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r>
      <w:tr w:rsidR="009D5E0E" w:rsidRPr="007E61CD" w14:paraId="5445524D"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755F3BD0"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ACTIVOS DIFERIDOS</w:t>
            </w:r>
          </w:p>
        </w:tc>
        <w:tc>
          <w:tcPr>
            <w:tcW w:w="0" w:type="auto"/>
            <w:tcBorders>
              <w:top w:val="nil"/>
              <w:left w:val="nil"/>
              <w:bottom w:val="dotted" w:sz="4" w:space="0" w:color="000000"/>
              <w:right w:val="single" w:sz="4" w:space="0" w:color="000000"/>
            </w:tcBorders>
            <w:shd w:val="clear" w:color="auto" w:fill="auto"/>
            <w:vAlign w:val="bottom"/>
            <w:hideMark/>
          </w:tcPr>
          <w:p w14:paraId="61869F7C"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04A13AE2"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385C939E"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5297F1FC"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2A2B255E"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r>
      <w:tr w:rsidR="009D5E0E" w:rsidRPr="007E61CD" w14:paraId="091FD244" w14:textId="77777777" w:rsidTr="007E61CD">
        <w:trPr>
          <w:trHeight w:val="218"/>
        </w:trPr>
        <w:tc>
          <w:tcPr>
            <w:tcW w:w="0" w:type="auto"/>
            <w:tcBorders>
              <w:top w:val="nil"/>
              <w:left w:val="single" w:sz="4" w:space="0" w:color="000000"/>
              <w:bottom w:val="dotted" w:sz="4" w:space="0" w:color="000000"/>
              <w:right w:val="single" w:sz="4" w:space="0" w:color="000000"/>
            </w:tcBorders>
            <w:shd w:val="clear" w:color="auto" w:fill="auto"/>
            <w:vAlign w:val="bottom"/>
            <w:hideMark/>
          </w:tcPr>
          <w:p w14:paraId="027334EF"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ESTIMACIÓN POR PÉRDIDA O DETERIORO DE ACTIVOS NO CIRCULANTES</w:t>
            </w:r>
          </w:p>
        </w:tc>
        <w:tc>
          <w:tcPr>
            <w:tcW w:w="0" w:type="auto"/>
            <w:tcBorders>
              <w:top w:val="nil"/>
              <w:left w:val="nil"/>
              <w:bottom w:val="dotted" w:sz="4" w:space="0" w:color="000000"/>
              <w:right w:val="single" w:sz="4" w:space="0" w:color="000000"/>
            </w:tcBorders>
            <w:shd w:val="clear" w:color="auto" w:fill="auto"/>
            <w:vAlign w:val="bottom"/>
            <w:hideMark/>
          </w:tcPr>
          <w:p w14:paraId="18C269F3"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756760CC"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19F97AEE"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12EDCA04"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dotted" w:sz="4" w:space="0" w:color="000000"/>
              <w:right w:val="single" w:sz="4" w:space="0" w:color="000000"/>
            </w:tcBorders>
            <w:shd w:val="clear" w:color="auto" w:fill="auto"/>
            <w:vAlign w:val="bottom"/>
            <w:hideMark/>
          </w:tcPr>
          <w:p w14:paraId="476BAEDB"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r>
      <w:tr w:rsidR="009D5E0E" w:rsidRPr="007E61CD" w14:paraId="3EBDB24E" w14:textId="77777777" w:rsidTr="007E61CD">
        <w:trPr>
          <w:trHeight w:val="218"/>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4D231DA" w14:textId="77777777" w:rsidR="00121575" w:rsidRPr="007E61CD" w:rsidRDefault="00121575" w:rsidP="00121575">
            <w:pPr>
              <w:spacing w:after="0" w:line="240" w:lineRule="auto"/>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 xml:space="preserve">   OTROS ACTIVOS NO CIRCULANTES</w:t>
            </w:r>
          </w:p>
        </w:tc>
        <w:tc>
          <w:tcPr>
            <w:tcW w:w="0" w:type="auto"/>
            <w:tcBorders>
              <w:top w:val="nil"/>
              <w:left w:val="nil"/>
              <w:bottom w:val="single" w:sz="4" w:space="0" w:color="000000"/>
              <w:right w:val="single" w:sz="4" w:space="0" w:color="000000"/>
            </w:tcBorders>
            <w:shd w:val="clear" w:color="auto" w:fill="auto"/>
            <w:vAlign w:val="bottom"/>
            <w:hideMark/>
          </w:tcPr>
          <w:p w14:paraId="2ECF460C"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single" w:sz="4" w:space="0" w:color="000000"/>
              <w:right w:val="single" w:sz="4" w:space="0" w:color="000000"/>
            </w:tcBorders>
            <w:shd w:val="clear" w:color="auto" w:fill="auto"/>
            <w:vAlign w:val="bottom"/>
            <w:hideMark/>
          </w:tcPr>
          <w:p w14:paraId="60BF09A2"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single" w:sz="4" w:space="0" w:color="000000"/>
              <w:right w:val="single" w:sz="4" w:space="0" w:color="000000"/>
            </w:tcBorders>
            <w:shd w:val="clear" w:color="auto" w:fill="auto"/>
            <w:vAlign w:val="bottom"/>
            <w:hideMark/>
          </w:tcPr>
          <w:p w14:paraId="1BE16C70"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single" w:sz="4" w:space="0" w:color="000000"/>
              <w:right w:val="single" w:sz="4" w:space="0" w:color="000000"/>
            </w:tcBorders>
            <w:shd w:val="clear" w:color="auto" w:fill="auto"/>
            <w:vAlign w:val="bottom"/>
            <w:hideMark/>
          </w:tcPr>
          <w:p w14:paraId="3209BD56"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c>
          <w:tcPr>
            <w:tcW w:w="0" w:type="auto"/>
            <w:tcBorders>
              <w:top w:val="nil"/>
              <w:left w:val="nil"/>
              <w:bottom w:val="single" w:sz="4" w:space="0" w:color="000000"/>
              <w:right w:val="single" w:sz="4" w:space="0" w:color="000000"/>
            </w:tcBorders>
            <w:shd w:val="clear" w:color="auto" w:fill="auto"/>
            <w:vAlign w:val="bottom"/>
            <w:hideMark/>
          </w:tcPr>
          <w:p w14:paraId="3AB14C02" w14:textId="77777777" w:rsidR="00121575" w:rsidRPr="007E61CD" w:rsidRDefault="00121575" w:rsidP="00121575">
            <w:pPr>
              <w:spacing w:after="0" w:line="240" w:lineRule="auto"/>
              <w:jc w:val="right"/>
              <w:rPr>
                <w:rFonts w:ascii="Arial" w:eastAsia="Times New Roman" w:hAnsi="Arial" w:cs="Arial"/>
                <w:color w:val="000000"/>
                <w:sz w:val="14"/>
                <w:szCs w:val="14"/>
                <w:lang w:val="es-MX" w:eastAsia="es-MX"/>
              </w:rPr>
            </w:pPr>
            <w:r w:rsidRPr="007E61CD">
              <w:rPr>
                <w:rFonts w:ascii="Arial" w:eastAsia="Times New Roman" w:hAnsi="Arial" w:cs="Arial"/>
                <w:color w:val="000000"/>
                <w:sz w:val="14"/>
                <w:szCs w:val="14"/>
                <w:lang w:val="es-MX" w:eastAsia="es-MX"/>
              </w:rPr>
              <w:t>$0.00</w:t>
            </w:r>
          </w:p>
        </w:tc>
      </w:tr>
    </w:tbl>
    <w:p w14:paraId="689D90F9" w14:textId="734225EC" w:rsidR="00E6196D" w:rsidRDefault="00E6196D" w:rsidP="00E6196D">
      <w:pPr>
        <w:pStyle w:val="Sinespaciado"/>
        <w:jc w:val="both"/>
        <w:rPr>
          <w:rFonts w:ascii="Arial Narrow" w:hAnsi="Arial Narrow" w:cs="Arial"/>
          <w:iCs/>
        </w:rPr>
      </w:pPr>
    </w:p>
    <w:p w14:paraId="5B6A4408" w14:textId="570F4415" w:rsidR="00E6196D" w:rsidRDefault="00E6196D" w:rsidP="00E6196D">
      <w:pPr>
        <w:pStyle w:val="Sinespaciado"/>
        <w:jc w:val="both"/>
        <w:rPr>
          <w:rFonts w:ascii="Arial Narrow" w:hAnsi="Arial Narrow" w:cs="Arial"/>
          <w:iCs/>
        </w:rPr>
      </w:pPr>
    </w:p>
    <w:p w14:paraId="424CB136" w14:textId="13372968" w:rsidR="006511E6" w:rsidRDefault="006511E6" w:rsidP="00E6196D">
      <w:pPr>
        <w:pStyle w:val="Sinespaciado"/>
        <w:jc w:val="both"/>
        <w:rPr>
          <w:rFonts w:ascii="Arial Narrow" w:hAnsi="Arial Narrow" w:cs="Arial"/>
          <w:iCs/>
        </w:rPr>
      </w:pPr>
    </w:p>
    <w:p w14:paraId="69A5429C" w14:textId="77777777" w:rsidR="006511E6" w:rsidRDefault="006511E6" w:rsidP="00E6196D">
      <w:pPr>
        <w:pStyle w:val="Sinespaciado"/>
        <w:jc w:val="both"/>
        <w:rPr>
          <w:rFonts w:ascii="Arial Narrow" w:hAnsi="Arial Narrow" w:cs="Arial"/>
          <w:iCs/>
        </w:rPr>
      </w:pPr>
    </w:p>
    <w:p w14:paraId="6523E585" w14:textId="57263945" w:rsidR="00623A2F" w:rsidRDefault="00623A2F" w:rsidP="002059C6">
      <w:pPr>
        <w:pStyle w:val="Sinespaciado"/>
        <w:numPr>
          <w:ilvl w:val="0"/>
          <w:numId w:val="38"/>
        </w:numPr>
        <w:jc w:val="both"/>
        <w:rPr>
          <w:rFonts w:ascii="Arial Narrow" w:hAnsi="Arial Narrow" w:cs="Arial"/>
          <w:b/>
          <w:i/>
        </w:rPr>
      </w:pPr>
      <w:r w:rsidRPr="00623A2F">
        <w:rPr>
          <w:rFonts w:ascii="Arial Narrow" w:hAnsi="Arial Narrow" w:cs="Arial"/>
          <w:b/>
          <w:i/>
        </w:rPr>
        <w:t>Fideicomisos, Mandatos y Análogos</w:t>
      </w:r>
    </w:p>
    <w:p w14:paraId="706FF0FE" w14:textId="4BB5C652" w:rsidR="00623A2F" w:rsidRDefault="00623A2F" w:rsidP="00623A2F">
      <w:pPr>
        <w:pStyle w:val="Sinespaciado"/>
        <w:jc w:val="both"/>
        <w:rPr>
          <w:rFonts w:ascii="Arial Narrow" w:hAnsi="Arial Narrow" w:cs="Arial"/>
          <w:bCs/>
          <w:iCs/>
        </w:rPr>
      </w:pPr>
      <w:r w:rsidRPr="00623A2F">
        <w:rPr>
          <w:rFonts w:ascii="Arial Narrow" w:hAnsi="Arial Narrow" w:cs="Arial"/>
          <w:bCs/>
          <w:iCs/>
        </w:rPr>
        <w:t xml:space="preserve">No se cuenta con fideicomisos, mandatos </w:t>
      </w:r>
      <w:r>
        <w:rPr>
          <w:rFonts w:ascii="Arial Narrow" w:hAnsi="Arial Narrow" w:cs="Arial"/>
          <w:bCs/>
          <w:iCs/>
        </w:rPr>
        <w:t>u</w:t>
      </w:r>
      <w:r w:rsidRPr="00623A2F">
        <w:rPr>
          <w:rFonts w:ascii="Arial Narrow" w:hAnsi="Arial Narrow" w:cs="Arial"/>
          <w:bCs/>
          <w:iCs/>
        </w:rPr>
        <w:t xml:space="preserve"> análogos.</w:t>
      </w:r>
    </w:p>
    <w:p w14:paraId="17860DBC" w14:textId="0CC9A5E3" w:rsidR="006C532E" w:rsidRDefault="006C532E" w:rsidP="00623A2F">
      <w:pPr>
        <w:pStyle w:val="Sinespaciado"/>
        <w:jc w:val="both"/>
        <w:rPr>
          <w:rFonts w:ascii="Arial Narrow" w:hAnsi="Arial Narrow" w:cs="Arial"/>
          <w:bCs/>
          <w:iCs/>
        </w:rPr>
      </w:pPr>
    </w:p>
    <w:p w14:paraId="08A25566" w14:textId="2A346C0A" w:rsidR="006C532E" w:rsidRDefault="006C532E" w:rsidP="00623A2F">
      <w:pPr>
        <w:pStyle w:val="Sinespaciado"/>
        <w:jc w:val="both"/>
        <w:rPr>
          <w:rFonts w:ascii="Arial Narrow" w:hAnsi="Arial Narrow" w:cs="Arial"/>
          <w:bCs/>
          <w:iCs/>
        </w:rPr>
      </w:pPr>
    </w:p>
    <w:p w14:paraId="6FE4D71E" w14:textId="77777777" w:rsidR="00623A2F" w:rsidRDefault="00623A2F" w:rsidP="00623A2F">
      <w:pPr>
        <w:pStyle w:val="Sinespaciado"/>
        <w:ind w:left="1500"/>
        <w:jc w:val="both"/>
        <w:rPr>
          <w:rFonts w:ascii="Arial Narrow" w:hAnsi="Arial Narrow" w:cs="Arial"/>
          <w:b/>
          <w:i/>
        </w:rPr>
      </w:pPr>
    </w:p>
    <w:p w14:paraId="1C104A2B" w14:textId="0E1D0A1C" w:rsidR="008F7235" w:rsidRPr="008C6A9F" w:rsidRDefault="008F7235" w:rsidP="005B1AED">
      <w:pPr>
        <w:pStyle w:val="Sinespaciado"/>
        <w:numPr>
          <w:ilvl w:val="0"/>
          <w:numId w:val="38"/>
        </w:numPr>
        <w:jc w:val="both"/>
        <w:rPr>
          <w:rFonts w:ascii="Arial Narrow" w:hAnsi="Arial Narrow" w:cs="Arial"/>
          <w:b/>
          <w:i/>
        </w:rPr>
      </w:pPr>
      <w:r w:rsidRPr="008C6A9F">
        <w:rPr>
          <w:rFonts w:ascii="Arial Narrow" w:hAnsi="Arial Narrow" w:cs="Arial"/>
          <w:b/>
          <w:i/>
        </w:rPr>
        <w:t>Reporte de Recaudación</w:t>
      </w:r>
    </w:p>
    <w:p w14:paraId="423629DB" w14:textId="77777777" w:rsidR="00AD75FF" w:rsidRDefault="00AD75FF" w:rsidP="008F7235">
      <w:pPr>
        <w:pStyle w:val="Sinespaciado"/>
        <w:jc w:val="both"/>
        <w:rPr>
          <w:rFonts w:ascii="Arial Narrow" w:hAnsi="Arial Narrow" w:cs="Arial"/>
          <w:b/>
          <w:i/>
        </w:rPr>
      </w:pPr>
    </w:p>
    <w:tbl>
      <w:tblPr>
        <w:tblW w:w="9752" w:type="dxa"/>
        <w:jc w:val="center"/>
        <w:tblCellMar>
          <w:left w:w="70" w:type="dxa"/>
          <w:right w:w="70" w:type="dxa"/>
        </w:tblCellMar>
        <w:tblLook w:val="04A0" w:firstRow="1" w:lastRow="0" w:firstColumn="1" w:lastColumn="0" w:noHBand="0" w:noVBand="1"/>
      </w:tblPr>
      <w:tblGrid>
        <w:gridCol w:w="2122"/>
        <w:gridCol w:w="1272"/>
        <w:gridCol w:w="1633"/>
        <w:gridCol w:w="1173"/>
        <w:gridCol w:w="939"/>
        <w:gridCol w:w="939"/>
        <w:gridCol w:w="841"/>
        <w:gridCol w:w="863"/>
      </w:tblGrid>
      <w:tr w:rsidR="008B4810" w:rsidRPr="008B4810" w14:paraId="69C7E2DE" w14:textId="77777777" w:rsidTr="002F60CE">
        <w:trPr>
          <w:trHeight w:val="58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0483B" w14:textId="77777777" w:rsidR="008B4810" w:rsidRPr="008B4810" w:rsidRDefault="008B4810" w:rsidP="008B4810">
            <w:pPr>
              <w:spacing w:after="0" w:line="240" w:lineRule="auto"/>
              <w:jc w:val="center"/>
              <w:rPr>
                <w:rFonts w:ascii="Arial Narrow" w:eastAsia="Times New Roman" w:hAnsi="Arial Narrow"/>
                <w:b/>
                <w:bCs/>
                <w:color w:val="000000"/>
                <w:sz w:val="14"/>
                <w:szCs w:val="14"/>
                <w:lang w:val="es-MX" w:eastAsia="es-MX"/>
              </w:rPr>
            </w:pPr>
            <w:r w:rsidRPr="008B4810">
              <w:rPr>
                <w:rFonts w:ascii="Arial Narrow" w:eastAsia="Times New Roman" w:hAnsi="Arial Narrow"/>
                <w:b/>
                <w:bCs/>
                <w:color w:val="000000"/>
                <w:sz w:val="14"/>
                <w:szCs w:val="14"/>
                <w:lang w:val="es-MX" w:eastAsia="es-MX"/>
              </w:rPr>
              <w:t>Concepto</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69CFE09D" w14:textId="77777777" w:rsidR="008B4810" w:rsidRPr="008B4810" w:rsidRDefault="008B4810" w:rsidP="008B4810">
            <w:pPr>
              <w:spacing w:after="0" w:line="240" w:lineRule="auto"/>
              <w:jc w:val="center"/>
              <w:rPr>
                <w:rFonts w:ascii="Arial Narrow" w:eastAsia="Times New Roman" w:hAnsi="Arial Narrow"/>
                <w:b/>
                <w:bCs/>
                <w:color w:val="000000"/>
                <w:sz w:val="14"/>
                <w:szCs w:val="14"/>
                <w:lang w:val="es-MX" w:eastAsia="es-MX"/>
              </w:rPr>
            </w:pPr>
            <w:r w:rsidRPr="008B4810">
              <w:rPr>
                <w:rFonts w:ascii="Arial Narrow" w:eastAsia="Times New Roman" w:hAnsi="Arial Narrow"/>
                <w:b/>
                <w:bCs/>
                <w:color w:val="000000"/>
                <w:sz w:val="14"/>
                <w:szCs w:val="14"/>
                <w:lang w:val="es-MX" w:eastAsia="es-MX"/>
              </w:rPr>
              <w:t>Ley de Ingresos Estimada</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66E8E2ED" w14:textId="77777777" w:rsidR="008B4810" w:rsidRPr="008B4810" w:rsidRDefault="008B4810" w:rsidP="008B4810">
            <w:pPr>
              <w:spacing w:after="0" w:line="240" w:lineRule="auto"/>
              <w:jc w:val="center"/>
              <w:rPr>
                <w:rFonts w:ascii="Arial Narrow" w:eastAsia="Times New Roman" w:hAnsi="Arial Narrow"/>
                <w:b/>
                <w:bCs/>
                <w:color w:val="000000"/>
                <w:sz w:val="14"/>
                <w:szCs w:val="14"/>
                <w:lang w:val="es-MX" w:eastAsia="es-MX"/>
              </w:rPr>
            </w:pPr>
            <w:r w:rsidRPr="008B4810">
              <w:rPr>
                <w:rFonts w:ascii="Arial Narrow" w:eastAsia="Times New Roman" w:hAnsi="Arial Narrow"/>
                <w:b/>
                <w:bCs/>
                <w:color w:val="000000"/>
                <w:sz w:val="14"/>
                <w:szCs w:val="14"/>
                <w:lang w:val="es-MX" w:eastAsia="es-MX"/>
              </w:rPr>
              <w:t>Ampliaciones/Reducciones</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0F56983C" w14:textId="77777777" w:rsidR="008B4810" w:rsidRPr="008B4810" w:rsidRDefault="008B4810" w:rsidP="008B4810">
            <w:pPr>
              <w:spacing w:after="0" w:line="240" w:lineRule="auto"/>
              <w:jc w:val="center"/>
              <w:rPr>
                <w:rFonts w:ascii="Arial Narrow" w:eastAsia="Times New Roman" w:hAnsi="Arial Narrow"/>
                <w:b/>
                <w:bCs/>
                <w:color w:val="000000"/>
                <w:sz w:val="14"/>
                <w:szCs w:val="14"/>
                <w:lang w:val="es-MX" w:eastAsia="es-MX"/>
              </w:rPr>
            </w:pPr>
            <w:r w:rsidRPr="008B4810">
              <w:rPr>
                <w:rFonts w:ascii="Arial Narrow" w:eastAsia="Times New Roman" w:hAnsi="Arial Narrow"/>
                <w:b/>
                <w:bCs/>
                <w:color w:val="000000"/>
                <w:sz w:val="14"/>
                <w:szCs w:val="14"/>
                <w:lang w:val="es-MX" w:eastAsia="es-MX"/>
              </w:rPr>
              <w:t>Ley de Ingresos Modificada</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081AEC20" w14:textId="77777777" w:rsidR="008B4810" w:rsidRPr="008B4810" w:rsidRDefault="008B4810" w:rsidP="008B4810">
            <w:pPr>
              <w:spacing w:after="0" w:line="240" w:lineRule="auto"/>
              <w:jc w:val="center"/>
              <w:rPr>
                <w:rFonts w:ascii="Arial Narrow" w:eastAsia="Times New Roman" w:hAnsi="Arial Narrow"/>
                <w:b/>
                <w:bCs/>
                <w:color w:val="000000"/>
                <w:sz w:val="14"/>
                <w:szCs w:val="14"/>
                <w:lang w:val="es-MX" w:eastAsia="es-MX"/>
              </w:rPr>
            </w:pPr>
            <w:r w:rsidRPr="008B4810">
              <w:rPr>
                <w:rFonts w:ascii="Arial Narrow" w:eastAsia="Times New Roman" w:hAnsi="Arial Narrow"/>
                <w:b/>
                <w:bCs/>
                <w:color w:val="000000"/>
                <w:sz w:val="14"/>
                <w:szCs w:val="14"/>
                <w:lang w:val="es-MX" w:eastAsia="es-MX"/>
              </w:rPr>
              <w:t>Ingresos Devengados</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0BE12F31" w14:textId="77777777" w:rsidR="008B4810" w:rsidRPr="008B4810" w:rsidRDefault="008B4810" w:rsidP="008B4810">
            <w:pPr>
              <w:spacing w:after="0" w:line="240" w:lineRule="auto"/>
              <w:jc w:val="center"/>
              <w:rPr>
                <w:rFonts w:ascii="Arial Narrow" w:eastAsia="Times New Roman" w:hAnsi="Arial Narrow"/>
                <w:b/>
                <w:bCs/>
                <w:color w:val="000000"/>
                <w:sz w:val="14"/>
                <w:szCs w:val="14"/>
                <w:lang w:val="es-MX" w:eastAsia="es-MX"/>
              </w:rPr>
            </w:pPr>
            <w:r w:rsidRPr="008B4810">
              <w:rPr>
                <w:rFonts w:ascii="Arial Narrow" w:eastAsia="Times New Roman" w:hAnsi="Arial Narrow"/>
                <w:b/>
                <w:bCs/>
                <w:color w:val="000000"/>
                <w:sz w:val="14"/>
                <w:szCs w:val="14"/>
                <w:lang w:val="es-MX" w:eastAsia="es-MX"/>
              </w:rPr>
              <w:t>Ingresos Recaudados</w:t>
            </w:r>
          </w:p>
        </w:tc>
        <w:tc>
          <w:tcPr>
            <w:tcW w:w="841" w:type="dxa"/>
            <w:tcBorders>
              <w:top w:val="single" w:sz="4" w:space="0" w:color="auto"/>
              <w:left w:val="nil"/>
              <w:bottom w:val="single" w:sz="4" w:space="0" w:color="auto"/>
              <w:right w:val="single" w:sz="4" w:space="0" w:color="auto"/>
            </w:tcBorders>
            <w:shd w:val="clear" w:color="auto" w:fill="auto"/>
            <w:vAlign w:val="center"/>
            <w:hideMark/>
          </w:tcPr>
          <w:p w14:paraId="58DC1AAE" w14:textId="77777777" w:rsidR="008B4810" w:rsidRPr="008B4810" w:rsidRDefault="008B4810" w:rsidP="008B4810">
            <w:pPr>
              <w:spacing w:after="0" w:line="240" w:lineRule="auto"/>
              <w:jc w:val="center"/>
              <w:rPr>
                <w:rFonts w:ascii="Arial Narrow" w:eastAsia="Times New Roman" w:hAnsi="Arial Narrow"/>
                <w:b/>
                <w:bCs/>
                <w:color w:val="000000"/>
                <w:sz w:val="14"/>
                <w:szCs w:val="14"/>
                <w:lang w:val="es-MX" w:eastAsia="es-MX"/>
              </w:rPr>
            </w:pPr>
            <w:r w:rsidRPr="008B4810">
              <w:rPr>
                <w:rFonts w:ascii="Arial Narrow" w:eastAsia="Times New Roman" w:hAnsi="Arial Narrow"/>
                <w:b/>
                <w:bCs/>
                <w:color w:val="000000"/>
                <w:sz w:val="14"/>
                <w:szCs w:val="14"/>
                <w:lang w:val="es-MX" w:eastAsia="es-MX"/>
              </w:rPr>
              <w:t>Devengado por Recaudar</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EF861AD" w14:textId="77777777" w:rsidR="008B4810" w:rsidRPr="008B4810" w:rsidRDefault="008B4810" w:rsidP="008B4810">
            <w:pPr>
              <w:spacing w:after="0" w:line="240" w:lineRule="auto"/>
              <w:jc w:val="center"/>
              <w:rPr>
                <w:rFonts w:ascii="Arial Narrow" w:eastAsia="Times New Roman" w:hAnsi="Arial Narrow"/>
                <w:b/>
                <w:bCs/>
                <w:color w:val="000000"/>
                <w:sz w:val="14"/>
                <w:szCs w:val="14"/>
                <w:lang w:val="es-MX" w:eastAsia="es-MX"/>
              </w:rPr>
            </w:pPr>
            <w:r w:rsidRPr="008B4810">
              <w:rPr>
                <w:rFonts w:ascii="Arial Narrow" w:eastAsia="Times New Roman" w:hAnsi="Arial Narrow"/>
                <w:b/>
                <w:bCs/>
                <w:color w:val="000000"/>
                <w:sz w:val="14"/>
                <w:szCs w:val="14"/>
                <w:lang w:val="es-MX" w:eastAsia="es-MX"/>
              </w:rPr>
              <w:t>Avance de Recaudación</w:t>
            </w:r>
          </w:p>
        </w:tc>
      </w:tr>
      <w:tr w:rsidR="002F60CE" w:rsidRPr="008B4810" w14:paraId="5B320591" w14:textId="77777777" w:rsidTr="002F60CE">
        <w:trPr>
          <w:trHeight w:val="276"/>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14:paraId="34574141" w14:textId="77777777" w:rsidR="002F60CE" w:rsidRPr="008B4810" w:rsidRDefault="002F60CE" w:rsidP="002F60CE">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Aprovechamientos</w:t>
            </w:r>
          </w:p>
        </w:tc>
        <w:tc>
          <w:tcPr>
            <w:tcW w:w="1272" w:type="dxa"/>
            <w:tcBorders>
              <w:top w:val="nil"/>
              <w:left w:val="nil"/>
              <w:bottom w:val="single" w:sz="4" w:space="0" w:color="auto"/>
              <w:right w:val="single" w:sz="4" w:space="0" w:color="auto"/>
            </w:tcBorders>
            <w:shd w:val="clear" w:color="auto" w:fill="auto"/>
            <w:noWrap/>
            <w:hideMark/>
          </w:tcPr>
          <w:p w14:paraId="126F35F4" w14:textId="77777777" w:rsidR="002F60CE" w:rsidRPr="008B4810" w:rsidRDefault="002F60CE" w:rsidP="002F60CE">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$0.00</w:t>
            </w:r>
          </w:p>
        </w:tc>
        <w:tc>
          <w:tcPr>
            <w:tcW w:w="1633" w:type="dxa"/>
            <w:tcBorders>
              <w:top w:val="nil"/>
              <w:left w:val="nil"/>
              <w:bottom w:val="single" w:sz="4" w:space="0" w:color="auto"/>
              <w:right w:val="single" w:sz="4" w:space="0" w:color="auto"/>
            </w:tcBorders>
            <w:shd w:val="clear" w:color="auto" w:fill="auto"/>
            <w:noWrap/>
            <w:hideMark/>
          </w:tcPr>
          <w:p w14:paraId="4F75953A" w14:textId="77777777" w:rsidR="002F60CE" w:rsidRPr="008B4810" w:rsidRDefault="002F60CE" w:rsidP="002F60CE">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$0.00</w:t>
            </w:r>
          </w:p>
        </w:tc>
        <w:tc>
          <w:tcPr>
            <w:tcW w:w="1173" w:type="dxa"/>
            <w:tcBorders>
              <w:top w:val="nil"/>
              <w:left w:val="nil"/>
              <w:bottom w:val="single" w:sz="4" w:space="0" w:color="auto"/>
              <w:right w:val="single" w:sz="4" w:space="0" w:color="auto"/>
            </w:tcBorders>
            <w:shd w:val="clear" w:color="000000" w:fill="F2F2F2"/>
            <w:noWrap/>
            <w:hideMark/>
          </w:tcPr>
          <w:p w14:paraId="6CEAA5C3" w14:textId="77777777" w:rsidR="002F60CE" w:rsidRPr="008B4810" w:rsidRDefault="002F60CE" w:rsidP="002F60CE">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$0.00</w:t>
            </w:r>
          </w:p>
        </w:tc>
        <w:tc>
          <w:tcPr>
            <w:tcW w:w="924" w:type="dxa"/>
            <w:tcBorders>
              <w:top w:val="nil"/>
              <w:left w:val="nil"/>
              <w:bottom w:val="single" w:sz="4" w:space="0" w:color="auto"/>
              <w:right w:val="single" w:sz="4" w:space="0" w:color="auto"/>
            </w:tcBorders>
            <w:shd w:val="clear" w:color="auto" w:fill="auto"/>
            <w:noWrap/>
            <w:hideMark/>
          </w:tcPr>
          <w:p w14:paraId="00E625ED" w14:textId="77777777" w:rsidR="002F60CE" w:rsidRPr="008B4810" w:rsidRDefault="002F60CE" w:rsidP="002F60CE">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$0.00</w:t>
            </w:r>
          </w:p>
        </w:tc>
        <w:tc>
          <w:tcPr>
            <w:tcW w:w="924" w:type="dxa"/>
            <w:tcBorders>
              <w:top w:val="nil"/>
              <w:left w:val="nil"/>
              <w:bottom w:val="single" w:sz="4" w:space="0" w:color="auto"/>
              <w:right w:val="single" w:sz="4" w:space="0" w:color="auto"/>
            </w:tcBorders>
            <w:shd w:val="clear" w:color="000000" w:fill="F2F2F2"/>
            <w:noWrap/>
            <w:hideMark/>
          </w:tcPr>
          <w:p w14:paraId="1849A0C9" w14:textId="7C9342FC" w:rsidR="002F60CE" w:rsidRPr="008B4810" w:rsidRDefault="002F60CE" w:rsidP="002F60CE">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$0.00</w:t>
            </w:r>
          </w:p>
        </w:tc>
        <w:tc>
          <w:tcPr>
            <w:tcW w:w="841" w:type="dxa"/>
            <w:tcBorders>
              <w:top w:val="nil"/>
              <w:left w:val="nil"/>
              <w:bottom w:val="single" w:sz="4" w:space="0" w:color="auto"/>
              <w:right w:val="single" w:sz="4" w:space="0" w:color="auto"/>
            </w:tcBorders>
            <w:shd w:val="clear" w:color="auto" w:fill="auto"/>
            <w:noWrap/>
            <w:hideMark/>
          </w:tcPr>
          <w:p w14:paraId="5BA9EE86" w14:textId="77777777" w:rsidR="002F60CE" w:rsidRPr="008B4810" w:rsidRDefault="002F60CE" w:rsidP="002F60CE">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$0.00</w:t>
            </w:r>
          </w:p>
        </w:tc>
        <w:tc>
          <w:tcPr>
            <w:tcW w:w="863" w:type="dxa"/>
            <w:tcBorders>
              <w:top w:val="nil"/>
              <w:left w:val="nil"/>
              <w:bottom w:val="single" w:sz="4" w:space="0" w:color="auto"/>
              <w:right w:val="single" w:sz="4" w:space="0" w:color="auto"/>
            </w:tcBorders>
            <w:shd w:val="clear" w:color="auto" w:fill="auto"/>
            <w:noWrap/>
            <w:hideMark/>
          </w:tcPr>
          <w:p w14:paraId="2130762B" w14:textId="77777777" w:rsidR="002F60CE" w:rsidRPr="008B4810" w:rsidRDefault="002F60CE" w:rsidP="002F60CE">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w:t>
            </w:r>
          </w:p>
        </w:tc>
      </w:tr>
      <w:tr w:rsidR="00592EF0" w:rsidRPr="008B4810" w14:paraId="0C890B93" w14:textId="77777777" w:rsidTr="002F60CE">
        <w:trPr>
          <w:trHeight w:val="276"/>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14:paraId="290C837D" w14:textId="77777777"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Ingreso Propio</w:t>
            </w:r>
          </w:p>
        </w:tc>
        <w:tc>
          <w:tcPr>
            <w:tcW w:w="1272" w:type="dxa"/>
            <w:tcBorders>
              <w:top w:val="nil"/>
              <w:left w:val="nil"/>
              <w:bottom w:val="single" w:sz="4" w:space="0" w:color="auto"/>
              <w:right w:val="single" w:sz="4" w:space="0" w:color="auto"/>
            </w:tcBorders>
            <w:shd w:val="clear" w:color="auto" w:fill="auto"/>
            <w:noWrap/>
            <w:hideMark/>
          </w:tcPr>
          <w:p w14:paraId="601D16E5" w14:textId="77777777"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$2,648,320.60</w:t>
            </w:r>
          </w:p>
        </w:tc>
        <w:tc>
          <w:tcPr>
            <w:tcW w:w="1633" w:type="dxa"/>
            <w:tcBorders>
              <w:top w:val="nil"/>
              <w:left w:val="nil"/>
              <w:bottom w:val="single" w:sz="4" w:space="0" w:color="auto"/>
              <w:right w:val="single" w:sz="4" w:space="0" w:color="auto"/>
            </w:tcBorders>
            <w:shd w:val="clear" w:color="auto" w:fill="auto"/>
            <w:noWrap/>
            <w:hideMark/>
          </w:tcPr>
          <w:p w14:paraId="570429C7" w14:textId="69E8F92A"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w:t>
            </w:r>
            <w:r w:rsidR="00A02318">
              <w:rPr>
                <w:rFonts w:ascii="Arial Narrow" w:eastAsia="Times New Roman" w:hAnsi="Arial Narrow"/>
                <w:color w:val="000000"/>
                <w:sz w:val="14"/>
                <w:szCs w:val="14"/>
                <w:lang w:val="es-MX" w:eastAsia="es-MX"/>
              </w:rPr>
              <w:t>255</w:t>
            </w:r>
            <w:r w:rsidRPr="008B4810">
              <w:rPr>
                <w:rFonts w:ascii="Arial Narrow" w:eastAsia="Times New Roman" w:hAnsi="Arial Narrow"/>
                <w:color w:val="000000"/>
                <w:sz w:val="14"/>
                <w:szCs w:val="14"/>
                <w:lang w:val="es-MX" w:eastAsia="es-MX"/>
              </w:rPr>
              <w:t>,</w:t>
            </w:r>
            <w:r w:rsidR="00A02318">
              <w:rPr>
                <w:rFonts w:ascii="Arial Narrow" w:eastAsia="Times New Roman" w:hAnsi="Arial Narrow"/>
                <w:color w:val="000000"/>
                <w:sz w:val="14"/>
                <w:szCs w:val="14"/>
                <w:lang w:val="es-MX" w:eastAsia="es-MX"/>
              </w:rPr>
              <w:t>306.40</w:t>
            </w:r>
          </w:p>
        </w:tc>
        <w:tc>
          <w:tcPr>
            <w:tcW w:w="1173" w:type="dxa"/>
            <w:tcBorders>
              <w:top w:val="nil"/>
              <w:left w:val="nil"/>
              <w:bottom w:val="single" w:sz="4" w:space="0" w:color="auto"/>
              <w:right w:val="single" w:sz="4" w:space="0" w:color="auto"/>
            </w:tcBorders>
            <w:shd w:val="clear" w:color="000000" w:fill="F2F2F2"/>
            <w:noWrap/>
            <w:hideMark/>
          </w:tcPr>
          <w:p w14:paraId="55C3A849" w14:textId="5BB9110B"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$2,</w:t>
            </w:r>
            <w:r w:rsidR="00A02318">
              <w:rPr>
                <w:rFonts w:ascii="Arial Narrow" w:eastAsia="Times New Roman" w:hAnsi="Arial Narrow"/>
                <w:color w:val="000000"/>
                <w:sz w:val="14"/>
                <w:szCs w:val="14"/>
                <w:lang w:val="es-MX" w:eastAsia="es-MX"/>
              </w:rPr>
              <w:t>903,627.00</w:t>
            </w:r>
          </w:p>
        </w:tc>
        <w:tc>
          <w:tcPr>
            <w:tcW w:w="924" w:type="dxa"/>
            <w:tcBorders>
              <w:top w:val="nil"/>
              <w:left w:val="nil"/>
              <w:bottom w:val="single" w:sz="4" w:space="0" w:color="auto"/>
              <w:right w:val="single" w:sz="4" w:space="0" w:color="auto"/>
            </w:tcBorders>
            <w:shd w:val="clear" w:color="auto" w:fill="auto"/>
            <w:noWrap/>
            <w:hideMark/>
          </w:tcPr>
          <w:p w14:paraId="4E1BCF10" w14:textId="7BF2BD6E" w:rsidR="00592EF0" w:rsidRPr="008B4810" w:rsidRDefault="00A02318" w:rsidP="00592EF0">
            <w:pPr>
              <w:spacing w:after="0" w:line="240" w:lineRule="auto"/>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$2,</w:t>
            </w:r>
            <w:r>
              <w:rPr>
                <w:rFonts w:ascii="Arial Narrow" w:eastAsia="Times New Roman" w:hAnsi="Arial Narrow"/>
                <w:color w:val="000000"/>
                <w:sz w:val="14"/>
                <w:szCs w:val="14"/>
                <w:lang w:val="es-MX" w:eastAsia="es-MX"/>
              </w:rPr>
              <w:t>903,627.00</w:t>
            </w:r>
          </w:p>
        </w:tc>
        <w:tc>
          <w:tcPr>
            <w:tcW w:w="924" w:type="dxa"/>
            <w:tcBorders>
              <w:top w:val="nil"/>
              <w:left w:val="nil"/>
              <w:bottom w:val="single" w:sz="4" w:space="0" w:color="auto"/>
              <w:right w:val="single" w:sz="4" w:space="0" w:color="auto"/>
            </w:tcBorders>
            <w:shd w:val="clear" w:color="000000" w:fill="F2F2F2"/>
            <w:noWrap/>
            <w:hideMark/>
          </w:tcPr>
          <w:p w14:paraId="1BE36AC9" w14:textId="0B367008" w:rsidR="00592EF0" w:rsidRPr="008B4810" w:rsidRDefault="00A02318" w:rsidP="00592EF0">
            <w:pPr>
              <w:spacing w:after="0" w:line="240" w:lineRule="auto"/>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$2,</w:t>
            </w:r>
            <w:r>
              <w:rPr>
                <w:rFonts w:ascii="Arial Narrow" w:eastAsia="Times New Roman" w:hAnsi="Arial Narrow"/>
                <w:color w:val="000000"/>
                <w:sz w:val="14"/>
                <w:szCs w:val="14"/>
                <w:lang w:val="es-MX" w:eastAsia="es-MX"/>
              </w:rPr>
              <w:t>903,627.00</w:t>
            </w:r>
          </w:p>
        </w:tc>
        <w:tc>
          <w:tcPr>
            <w:tcW w:w="841" w:type="dxa"/>
            <w:tcBorders>
              <w:top w:val="nil"/>
              <w:left w:val="nil"/>
              <w:bottom w:val="single" w:sz="4" w:space="0" w:color="auto"/>
              <w:right w:val="single" w:sz="4" w:space="0" w:color="auto"/>
            </w:tcBorders>
            <w:shd w:val="clear" w:color="auto" w:fill="auto"/>
            <w:noWrap/>
            <w:hideMark/>
          </w:tcPr>
          <w:p w14:paraId="7E846FEA" w14:textId="77777777"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$0.00</w:t>
            </w:r>
          </w:p>
        </w:tc>
        <w:tc>
          <w:tcPr>
            <w:tcW w:w="863" w:type="dxa"/>
            <w:tcBorders>
              <w:top w:val="nil"/>
              <w:left w:val="nil"/>
              <w:bottom w:val="single" w:sz="4" w:space="0" w:color="auto"/>
              <w:right w:val="single" w:sz="4" w:space="0" w:color="auto"/>
            </w:tcBorders>
            <w:shd w:val="clear" w:color="auto" w:fill="auto"/>
            <w:noWrap/>
            <w:hideMark/>
          </w:tcPr>
          <w:p w14:paraId="39C66E7A" w14:textId="57D97973" w:rsidR="00592EF0" w:rsidRPr="008B4810" w:rsidRDefault="00A02318" w:rsidP="00592EF0">
            <w:pPr>
              <w:spacing w:after="0" w:line="240" w:lineRule="auto"/>
              <w:jc w:val="center"/>
              <w:rPr>
                <w:rFonts w:ascii="Arial Narrow" w:eastAsia="Times New Roman" w:hAnsi="Arial Narrow"/>
                <w:color w:val="000000"/>
                <w:sz w:val="14"/>
                <w:szCs w:val="14"/>
                <w:lang w:val="es-MX" w:eastAsia="es-MX"/>
              </w:rPr>
            </w:pPr>
            <w:r>
              <w:rPr>
                <w:rFonts w:ascii="Arial Narrow" w:eastAsia="Times New Roman" w:hAnsi="Arial Narrow"/>
                <w:color w:val="000000"/>
                <w:sz w:val="14"/>
                <w:szCs w:val="14"/>
                <w:lang w:val="es-MX" w:eastAsia="es-MX"/>
              </w:rPr>
              <w:t>100</w:t>
            </w:r>
            <w:r w:rsidR="00592EF0" w:rsidRPr="008B4810">
              <w:rPr>
                <w:rFonts w:ascii="Arial Narrow" w:eastAsia="Times New Roman" w:hAnsi="Arial Narrow"/>
                <w:color w:val="000000"/>
                <w:sz w:val="14"/>
                <w:szCs w:val="14"/>
                <w:lang w:val="es-MX" w:eastAsia="es-MX"/>
              </w:rPr>
              <w:t>%</w:t>
            </w:r>
          </w:p>
        </w:tc>
      </w:tr>
      <w:tr w:rsidR="00592EF0" w:rsidRPr="008B4810" w14:paraId="1657194C" w14:textId="77777777" w:rsidTr="002F60CE">
        <w:trPr>
          <w:trHeight w:val="276"/>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14:paraId="008DC44C" w14:textId="77777777"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Recurso Estatal</w:t>
            </w:r>
          </w:p>
        </w:tc>
        <w:tc>
          <w:tcPr>
            <w:tcW w:w="1272" w:type="dxa"/>
            <w:tcBorders>
              <w:top w:val="nil"/>
              <w:left w:val="nil"/>
              <w:bottom w:val="single" w:sz="4" w:space="0" w:color="auto"/>
              <w:right w:val="single" w:sz="4" w:space="0" w:color="auto"/>
            </w:tcBorders>
            <w:shd w:val="clear" w:color="auto" w:fill="auto"/>
            <w:noWrap/>
            <w:hideMark/>
          </w:tcPr>
          <w:p w14:paraId="59B04C6F" w14:textId="77777777"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$4,430,861.00</w:t>
            </w:r>
          </w:p>
        </w:tc>
        <w:tc>
          <w:tcPr>
            <w:tcW w:w="1633" w:type="dxa"/>
            <w:tcBorders>
              <w:top w:val="nil"/>
              <w:left w:val="nil"/>
              <w:bottom w:val="single" w:sz="4" w:space="0" w:color="auto"/>
              <w:right w:val="single" w:sz="4" w:space="0" w:color="auto"/>
            </w:tcBorders>
            <w:shd w:val="clear" w:color="auto" w:fill="auto"/>
            <w:noWrap/>
            <w:hideMark/>
          </w:tcPr>
          <w:p w14:paraId="5B711A56" w14:textId="7ADBD58B"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Pr>
                <w:rFonts w:ascii="Arial Narrow" w:eastAsia="Times New Roman" w:hAnsi="Arial Narrow"/>
                <w:color w:val="000000"/>
                <w:sz w:val="14"/>
                <w:szCs w:val="14"/>
                <w:lang w:val="es-MX" w:eastAsia="es-MX"/>
              </w:rPr>
              <w:t>$</w:t>
            </w:r>
            <w:r w:rsidR="00A02318">
              <w:rPr>
                <w:rFonts w:ascii="Arial Narrow" w:eastAsia="Times New Roman" w:hAnsi="Arial Narrow"/>
                <w:color w:val="000000"/>
                <w:sz w:val="14"/>
                <w:szCs w:val="14"/>
                <w:lang w:val="es-MX" w:eastAsia="es-MX"/>
              </w:rPr>
              <w:t>2,536,637.00</w:t>
            </w:r>
          </w:p>
        </w:tc>
        <w:tc>
          <w:tcPr>
            <w:tcW w:w="1173" w:type="dxa"/>
            <w:tcBorders>
              <w:top w:val="nil"/>
              <w:left w:val="nil"/>
              <w:bottom w:val="single" w:sz="4" w:space="0" w:color="auto"/>
              <w:right w:val="single" w:sz="4" w:space="0" w:color="auto"/>
            </w:tcBorders>
            <w:shd w:val="clear" w:color="000000" w:fill="F2F2F2"/>
            <w:noWrap/>
            <w:hideMark/>
          </w:tcPr>
          <w:p w14:paraId="1D0C3CA5" w14:textId="32DAFE80"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Pr>
                <w:rFonts w:ascii="Arial Narrow" w:eastAsia="Times New Roman" w:hAnsi="Arial Narrow"/>
                <w:color w:val="000000"/>
                <w:sz w:val="14"/>
                <w:szCs w:val="14"/>
                <w:lang w:val="es-MX" w:eastAsia="es-MX"/>
              </w:rPr>
              <w:t>$</w:t>
            </w:r>
            <w:r w:rsidR="00A02318">
              <w:rPr>
                <w:rFonts w:ascii="Arial Narrow" w:eastAsia="Times New Roman" w:hAnsi="Arial Narrow"/>
                <w:color w:val="000000"/>
                <w:sz w:val="14"/>
                <w:szCs w:val="14"/>
                <w:lang w:val="es-MX" w:eastAsia="es-MX"/>
              </w:rPr>
              <w:t>6</w:t>
            </w:r>
            <w:r>
              <w:rPr>
                <w:rFonts w:ascii="Arial Narrow" w:eastAsia="Times New Roman" w:hAnsi="Arial Narrow"/>
                <w:color w:val="000000"/>
                <w:sz w:val="14"/>
                <w:szCs w:val="14"/>
                <w:lang w:val="es-MX" w:eastAsia="es-MX"/>
              </w:rPr>
              <w:t>,</w:t>
            </w:r>
            <w:r w:rsidR="00A02318">
              <w:rPr>
                <w:rFonts w:ascii="Arial Narrow" w:eastAsia="Times New Roman" w:hAnsi="Arial Narrow"/>
                <w:color w:val="000000"/>
                <w:sz w:val="14"/>
                <w:szCs w:val="14"/>
                <w:lang w:val="es-MX" w:eastAsia="es-MX"/>
              </w:rPr>
              <w:t>967</w:t>
            </w:r>
            <w:r>
              <w:rPr>
                <w:rFonts w:ascii="Arial Narrow" w:eastAsia="Times New Roman" w:hAnsi="Arial Narrow"/>
                <w:color w:val="000000"/>
                <w:sz w:val="14"/>
                <w:szCs w:val="14"/>
                <w:lang w:val="es-MX" w:eastAsia="es-MX"/>
              </w:rPr>
              <w:t>,</w:t>
            </w:r>
            <w:r w:rsidR="00A02318">
              <w:rPr>
                <w:rFonts w:ascii="Arial Narrow" w:eastAsia="Times New Roman" w:hAnsi="Arial Narrow"/>
                <w:color w:val="000000"/>
                <w:sz w:val="14"/>
                <w:szCs w:val="14"/>
                <w:lang w:val="es-MX" w:eastAsia="es-MX"/>
              </w:rPr>
              <w:t>498</w:t>
            </w:r>
            <w:r>
              <w:rPr>
                <w:rFonts w:ascii="Arial Narrow" w:eastAsia="Times New Roman" w:hAnsi="Arial Narrow"/>
                <w:color w:val="000000"/>
                <w:sz w:val="14"/>
                <w:szCs w:val="14"/>
                <w:lang w:val="es-MX" w:eastAsia="es-MX"/>
              </w:rPr>
              <w:t>.00</w:t>
            </w:r>
          </w:p>
        </w:tc>
        <w:tc>
          <w:tcPr>
            <w:tcW w:w="924" w:type="dxa"/>
            <w:tcBorders>
              <w:top w:val="nil"/>
              <w:left w:val="nil"/>
              <w:bottom w:val="single" w:sz="4" w:space="0" w:color="auto"/>
              <w:right w:val="single" w:sz="4" w:space="0" w:color="auto"/>
            </w:tcBorders>
            <w:shd w:val="clear" w:color="auto" w:fill="auto"/>
            <w:noWrap/>
            <w:hideMark/>
          </w:tcPr>
          <w:p w14:paraId="797F52E4" w14:textId="1813ED82" w:rsidR="00592EF0" w:rsidRPr="008B4810" w:rsidRDefault="00592EF0" w:rsidP="00592EF0">
            <w:pPr>
              <w:spacing w:after="0" w:line="240" w:lineRule="auto"/>
              <w:rPr>
                <w:rFonts w:ascii="Arial Narrow" w:eastAsia="Times New Roman" w:hAnsi="Arial Narrow"/>
                <w:color w:val="000000"/>
                <w:sz w:val="14"/>
                <w:szCs w:val="14"/>
                <w:lang w:val="es-MX" w:eastAsia="es-MX"/>
              </w:rPr>
            </w:pPr>
            <w:r>
              <w:rPr>
                <w:rFonts w:ascii="Arial Narrow" w:eastAsia="Times New Roman" w:hAnsi="Arial Narrow"/>
                <w:color w:val="000000"/>
                <w:sz w:val="14"/>
                <w:szCs w:val="14"/>
                <w:lang w:val="es-MX" w:eastAsia="es-MX"/>
              </w:rPr>
              <w:t xml:space="preserve"> </w:t>
            </w:r>
            <w:r w:rsidRPr="00692C0C">
              <w:rPr>
                <w:rFonts w:ascii="Arial Narrow" w:eastAsia="Times New Roman" w:hAnsi="Arial Narrow"/>
                <w:color w:val="000000"/>
                <w:sz w:val="14"/>
                <w:szCs w:val="14"/>
                <w:lang w:val="es-MX" w:eastAsia="es-MX"/>
              </w:rPr>
              <w:t>$</w:t>
            </w:r>
            <w:r w:rsidR="00A02318">
              <w:rPr>
                <w:rFonts w:ascii="Arial Narrow" w:eastAsia="Times New Roman" w:hAnsi="Arial Narrow"/>
                <w:color w:val="000000"/>
                <w:sz w:val="14"/>
                <w:szCs w:val="14"/>
                <w:lang w:val="es-MX" w:eastAsia="es-MX"/>
              </w:rPr>
              <w:t>5</w:t>
            </w:r>
            <w:r>
              <w:rPr>
                <w:rFonts w:ascii="Arial Narrow" w:eastAsia="Times New Roman" w:hAnsi="Arial Narrow"/>
                <w:color w:val="000000"/>
                <w:sz w:val="14"/>
                <w:szCs w:val="14"/>
                <w:lang w:val="es-MX" w:eastAsia="es-MX"/>
              </w:rPr>
              <w:t>,</w:t>
            </w:r>
            <w:r w:rsidR="00A02318">
              <w:rPr>
                <w:rFonts w:ascii="Arial Narrow" w:eastAsia="Times New Roman" w:hAnsi="Arial Narrow"/>
                <w:color w:val="000000"/>
                <w:sz w:val="14"/>
                <w:szCs w:val="14"/>
                <w:lang w:val="es-MX" w:eastAsia="es-MX"/>
              </w:rPr>
              <w:t>346</w:t>
            </w:r>
            <w:r>
              <w:rPr>
                <w:rFonts w:ascii="Arial Narrow" w:eastAsia="Times New Roman" w:hAnsi="Arial Narrow"/>
                <w:color w:val="000000"/>
                <w:sz w:val="14"/>
                <w:szCs w:val="14"/>
                <w:lang w:val="es-MX" w:eastAsia="es-MX"/>
              </w:rPr>
              <w:t>,</w:t>
            </w:r>
            <w:r w:rsidR="00A02318">
              <w:rPr>
                <w:rFonts w:ascii="Arial Narrow" w:eastAsia="Times New Roman" w:hAnsi="Arial Narrow"/>
                <w:color w:val="000000"/>
                <w:sz w:val="14"/>
                <w:szCs w:val="14"/>
                <w:lang w:val="es-MX" w:eastAsia="es-MX"/>
              </w:rPr>
              <w:t>525</w:t>
            </w:r>
            <w:r>
              <w:rPr>
                <w:rFonts w:ascii="Arial Narrow" w:eastAsia="Times New Roman" w:hAnsi="Arial Narrow"/>
                <w:color w:val="000000"/>
                <w:sz w:val="14"/>
                <w:szCs w:val="14"/>
                <w:lang w:val="es-MX" w:eastAsia="es-MX"/>
              </w:rPr>
              <w:t>.00</w:t>
            </w:r>
          </w:p>
        </w:tc>
        <w:tc>
          <w:tcPr>
            <w:tcW w:w="924" w:type="dxa"/>
            <w:tcBorders>
              <w:top w:val="nil"/>
              <w:left w:val="nil"/>
              <w:bottom w:val="single" w:sz="4" w:space="0" w:color="auto"/>
              <w:right w:val="single" w:sz="4" w:space="0" w:color="auto"/>
            </w:tcBorders>
            <w:shd w:val="clear" w:color="000000" w:fill="F2F2F2"/>
            <w:noWrap/>
            <w:hideMark/>
          </w:tcPr>
          <w:p w14:paraId="249BE393" w14:textId="1888C8CC" w:rsidR="00592EF0" w:rsidRPr="008B4810" w:rsidRDefault="00592EF0" w:rsidP="00592EF0">
            <w:pPr>
              <w:spacing w:after="0" w:line="240" w:lineRule="auto"/>
              <w:rPr>
                <w:rFonts w:ascii="Arial Narrow" w:eastAsia="Times New Roman" w:hAnsi="Arial Narrow"/>
                <w:color w:val="000000"/>
                <w:sz w:val="14"/>
                <w:szCs w:val="14"/>
                <w:lang w:val="es-MX" w:eastAsia="es-MX"/>
              </w:rPr>
            </w:pPr>
            <w:r w:rsidRPr="00692C0C">
              <w:rPr>
                <w:rFonts w:ascii="Arial Narrow" w:eastAsia="Times New Roman" w:hAnsi="Arial Narrow"/>
                <w:color w:val="000000"/>
                <w:sz w:val="14"/>
                <w:szCs w:val="14"/>
                <w:lang w:val="es-MX" w:eastAsia="es-MX"/>
              </w:rPr>
              <w:t>$</w:t>
            </w:r>
            <w:r w:rsidR="00A02318">
              <w:rPr>
                <w:rFonts w:ascii="Arial Narrow" w:eastAsia="Times New Roman" w:hAnsi="Arial Narrow"/>
                <w:color w:val="000000"/>
                <w:sz w:val="14"/>
                <w:szCs w:val="14"/>
                <w:lang w:val="es-MX" w:eastAsia="es-MX"/>
              </w:rPr>
              <w:t>1</w:t>
            </w:r>
            <w:r>
              <w:rPr>
                <w:rFonts w:ascii="Arial Narrow" w:eastAsia="Times New Roman" w:hAnsi="Arial Narrow"/>
                <w:color w:val="000000"/>
                <w:sz w:val="14"/>
                <w:szCs w:val="14"/>
                <w:lang w:val="es-MX" w:eastAsia="es-MX"/>
              </w:rPr>
              <w:t>,</w:t>
            </w:r>
            <w:r w:rsidR="00A02318">
              <w:rPr>
                <w:rFonts w:ascii="Arial Narrow" w:eastAsia="Times New Roman" w:hAnsi="Arial Narrow"/>
                <w:color w:val="000000"/>
                <w:sz w:val="14"/>
                <w:szCs w:val="14"/>
                <w:lang w:val="es-MX" w:eastAsia="es-MX"/>
              </w:rPr>
              <w:t>620</w:t>
            </w:r>
            <w:r>
              <w:rPr>
                <w:rFonts w:ascii="Arial Narrow" w:eastAsia="Times New Roman" w:hAnsi="Arial Narrow"/>
                <w:color w:val="000000"/>
                <w:sz w:val="14"/>
                <w:szCs w:val="14"/>
                <w:lang w:val="es-MX" w:eastAsia="es-MX"/>
              </w:rPr>
              <w:t>,</w:t>
            </w:r>
            <w:r w:rsidR="00A02318">
              <w:rPr>
                <w:rFonts w:ascii="Arial Narrow" w:eastAsia="Times New Roman" w:hAnsi="Arial Narrow"/>
                <w:color w:val="000000"/>
                <w:sz w:val="14"/>
                <w:szCs w:val="14"/>
                <w:lang w:val="es-MX" w:eastAsia="es-MX"/>
              </w:rPr>
              <w:t>973</w:t>
            </w:r>
            <w:r>
              <w:rPr>
                <w:rFonts w:ascii="Arial Narrow" w:eastAsia="Times New Roman" w:hAnsi="Arial Narrow"/>
                <w:color w:val="000000"/>
                <w:sz w:val="14"/>
                <w:szCs w:val="14"/>
                <w:lang w:val="es-MX" w:eastAsia="es-MX"/>
              </w:rPr>
              <w:t>.00</w:t>
            </w:r>
          </w:p>
        </w:tc>
        <w:tc>
          <w:tcPr>
            <w:tcW w:w="841" w:type="dxa"/>
            <w:tcBorders>
              <w:top w:val="nil"/>
              <w:left w:val="nil"/>
              <w:bottom w:val="single" w:sz="4" w:space="0" w:color="auto"/>
              <w:right w:val="single" w:sz="4" w:space="0" w:color="auto"/>
            </w:tcBorders>
            <w:shd w:val="clear" w:color="auto" w:fill="auto"/>
            <w:noWrap/>
            <w:hideMark/>
          </w:tcPr>
          <w:p w14:paraId="0B7643DD" w14:textId="77777777"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$0.00</w:t>
            </w:r>
          </w:p>
        </w:tc>
        <w:tc>
          <w:tcPr>
            <w:tcW w:w="863" w:type="dxa"/>
            <w:tcBorders>
              <w:top w:val="nil"/>
              <w:left w:val="nil"/>
              <w:bottom w:val="single" w:sz="4" w:space="0" w:color="auto"/>
              <w:right w:val="single" w:sz="4" w:space="0" w:color="auto"/>
            </w:tcBorders>
            <w:shd w:val="clear" w:color="auto" w:fill="auto"/>
            <w:noWrap/>
            <w:hideMark/>
          </w:tcPr>
          <w:p w14:paraId="5316375F" w14:textId="5B0C303C" w:rsidR="00592EF0" w:rsidRPr="008B4810" w:rsidRDefault="00A44E1A" w:rsidP="00592EF0">
            <w:pPr>
              <w:spacing w:after="0" w:line="240" w:lineRule="auto"/>
              <w:jc w:val="center"/>
              <w:rPr>
                <w:rFonts w:ascii="Arial Narrow" w:eastAsia="Times New Roman" w:hAnsi="Arial Narrow"/>
                <w:color w:val="000000"/>
                <w:sz w:val="14"/>
                <w:szCs w:val="14"/>
                <w:lang w:val="es-MX" w:eastAsia="es-MX"/>
              </w:rPr>
            </w:pPr>
            <w:r>
              <w:rPr>
                <w:rFonts w:ascii="Arial Narrow" w:eastAsia="Times New Roman" w:hAnsi="Arial Narrow"/>
                <w:color w:val="000000"/>
                <w:sz w:val="14"/>
                <w:szCs w:val="14"/>
                <w:lang w:val="es-MX" w:eastAsia="es-MX"/>
              </w:rPr>
              <w:t>23</w:t>
            </w:r>
            <w:r w:rsidR="00592EF0" w:rsidRPr="008B4810">
              <w:rPr>
                <w:rFonts w:ascii="Arial Narrow" w:eastAsia="Times New Roman" w:hAnsi="Arial Narrow"/>
                <w:color w:val="000000"/>
                <w:sz w:val="14"/>
                <w:szCs w:val="14"/>
                <w:lang w:val="es-MX" w:eastAsia="es-MX"/>
              </w:rPr>
              <w:t>%</w:t>
            </w:r>
          </w:p>
        </w:tc>
      </w:tr>
      <w:tr w:rsidR="00592EF0" w:rsidRPr="008B4810" w14:paraId="6E4FE803" w14:textId="77777777" w:rsidTr="002F60CE">
        <w:trPr>
          <w:trHeight w:val="276"/>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14:paraId="26722DA9" w14:textId="77777777"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Recurso Federal</w:t>
            </w:r>
          </w:p>
        </w:tc>
        <w:tc>
          <w:tcPr>
            <w:tcW w:w="1272" w:type="dxa"/>
            <w:tcBorders>
              <w:top w:val="nil"/>
              <w:left w:val="nil"/>
              <w:bottom w:val="single" w:sz="4" w:space="0" w:color="auto"/>
              <w:right w:val="single" w:sz="4" w:space="0" w:color="auto"/>
            </w:tcBorders>
            <w:shd w:val="clear" w:color="auto" w:fill="auto"/>
            <w:noWrap/>
            <w:hideMark/>
          </w:tcPr>
          <w:p w14:paraId="054E76F4" w14:textId="77777777"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$4,430,861.00</w:t>
            </w:r>
          </w:p>
        </w:tc>
        <w:tc>
          <w:tcPr>
            <w:tcW w:w="1633" w:type="dxa"/>
            <w:tcBorders>
              <w:top w:val="nil"/>
              <w:left w:val="nil"/>
              <w:bottom w:val="single" w:sz="4" w:space="0" w:color="auto"/>
              <w:right w:val="single" w:sz="4" w:space="0" w:color="auto"/>
            </w:tcBorders>
            <w:shd w:val="clear" w:color="auto" w:fill="auto"/>
            <w:noWrap/>
            <w:hideMark/>
          </w:tcPr>
          <w:p w14:paraId="2E3617DA" w14:textId="3CF69203"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Pr>
                <w:rFonts w:ascii="Arial Narrow" w:eastAsia="Times New Roman" w:hAnsi="Arial Narrow"/>
                <w:color w:val="000000"/>
                <w:sz w:val="14"/>
                <w:szCs w:val="14"/>
                <w:lang w:val="es-MX" w:eastAsia="es-MX"/>
              </w:rPr>
              <w:t>$</w:t>
            </w:r>
            <w:r w:rsidR="00945B34">
              <w:rPr>
                <w:rFonts w:ascii="Arial Narrow" w:eastAsia="Times New Roman" w:hAnsi="Arial Narrow"/>
                <w:color w:val="000000"/>
                <w:sz w:val="14"/>
                <w:szCs w:val="14"/>
                <w:lang w:val="es-MX" w:eastAsia="es-MX"/>
              </w:rPr>
              <w:t>2</w:t>
            </w:r>
            <w:r>
              <w:rPr>
                <w:rFonts w:ascii="Arial Narrow" w:eastAsia="Times New Roman" w:hAnsi="Arial Narrow"/>
                <w:color w:val="000000"/>
                <w:sz w:val="14"/>
                <w:szCs w:val="14"/>
                <w:lang w:val="es-MX" w:eastAsia="es-MX"/>
              </w:rPr>
              <w:t>,</w:t>
            </w:r>
            <w:r w:rsidR="00945B34">
              <w:rPr>
                <w:rFonts w:ascii="Arial Narrow" w:eastAsia="Times New Roman" w:hAnsi="Arial Narrow"/>
                <w:color w:val="000000"/>
                <w:sz w:val="14"/>
                <w:szCs w:val="14"/>
                <w:lang w:val="es-MX" w:eastAsia="es-MX"/>
              </w:rPr>
              <w:t>597,767</w:t>
            </w:r>
            <w:r>
              <w:rPr>
                <w:rFonts w:ascii="Arial Narrow" w:eastAsia="Times New Roman" w:hAnsi="Arial Narrow"/>
                <w:color w:val="000000"/>
                <w:sz w:val="14"/>
                <w:szCs w:val="14"/>
                <w:lang w:val="es-MX" w:eastAsia="es-MX"/>
              </w:rPr>
              <w:t>.36</w:t>
            </w:r>
          </w:p>
        </w:tc>
        <w:tc>
          <w:tcPr>
            <w:tcW w:w="1173" w:type="dxa"/>
            <w:tcBorders>
              <w:top w:val="nil"/>
              <w:left w:val="nil"/>
              <w:bottom w:val="single" w:sz="4" w:space="0" w:color="auto"/>
              <w:right w:val="single" w:sz="4" w:space="0" w:color="auto"/>
            </w:tcBorders>
            <w:shd w:val="clear" w:color="000000" w:fill="F2F2F2"/>
            <w:noWrap/>
            <w:hideMark/>
          </w:tcPr>
          <w:p w14:paraId="6C3DDC49" w14:textId="0C68A384"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Pr>
                <w:rFonts w:ascii="Arial Narrow" w:eastAsia="Times New Roman" w:hAnsi="Arial Narrow"/>
                <w:color w:val="000000"/>
                <w:sz w:val="14"/>
                <w:szCs w:val="14"/>
                <w:lang w:val="es-MX" w:eastAsia="es-MX"/>
              </w:rPr>
              <w:t>$</w:t>
            </w:r>
            <w:r w:rsidR="00945B34">
              <w:rPr>
                <w:rFonts w:ascii="Arial Narrow" w:eastAsia="Times New Roman" w:hAnsi="Arial Narrow"/>
                <w:color w:val="000000"/>
                <w:sz w:val="14"/>
                <w:szCs w:val="14"/>
                <w:lang w:val="es-MX" w:eastAsia="es-MX"/>
              </w:rPr>
              <w:t>7</w:t>
            </w:r>
            <w:r>
              <w:rPr>
                <w:rFonts w:ascii="Arial Narrow" w:eastAsia="Times New Roman" w:hAnsi="Arial Narrow"/>
                <w:color w:val="000000"/>
                <w:sz w:val="14"/>
                <w:szCs w:val="14"/>
                <w:lang w:val="es-MX" w:eastAsia="es-MX"/>
              </w:rPr>
              <w:t>,</w:t>
            </w:r>
            <w:r w:rsidR="00945B34">
              <w:rPr>
                <w:rFonts w:ascii="Arial Narrow" w:eastAsia="Times New Roman" w:hAnsi="Arial Narrow"/>
                <w:color w:val="000000"/>
                <w:sz w:val="14"/>
                <w:szCs w:val="14"/>
                <w:lang w:val="es-MX" w:eastAsia="es-MX"/>
              </w:rPr>
              <w:t>028</w:t>
            </w:r>
            <w:r>
              <w:rPr>
                <w:rFonts w:ascii="Arial Narrow" w:eastAsia="Times New Roman" w:hAnsi="Arial Narrow"/>
                <w:color w:val="000000"/>
                <w:sz w:val="14"/>
                <w:szCs w:val="14"/>
                <w:lang w:val="es-MX" w:eastAsia="es-MX"/>
              </w:rPr>
              <w:t>,6</w:t>
            </w:r>
            <w:r w:rsidR="00945B34">
              <w:rPr>
                <w:rFonts w:ascii="Arial Narrow" w:eastAsia="Times New Roman" w:hAnsi="Arial Narrow"/>
                <w:color w:val="000000"/>
                <w:sz w:val="14"/>
                <w:szCs w:val="14"/>
                <w:lang w:val="es-MX" w:eastAsia="es-MX"/>
              </w:rPr>
              <w:t>28</w:t>
            </w:r>
            <w:r>
              <w:rPr>
                <w:rFonts w:ascii="Arial Narrow" w:eastAsia="Times New Roman" w:hAnsi="Arial Narrow"/>
                <w:color w:val="000000"/>
                <w:sz w:val="14"/>
                <w:szCs w:val="14"/>
                <w:lang w:val="es-MX" w:eastAsia="es-MX"/>
              </w:rPr>
              <w:t>.36</w:t>
            </w:r>
          </w:p>
        </w:tc>
        <w:tc>
          <w:tcPr>
            <w:tcW w:w="924" w:type="dxa"/>
            <w:tcBorders>
              <w:top w:val="nil"/>
              <w:left w:val="nil"/>
              <w:bottom w:val="single" w:sz="4" w:space="0" w:color="auto"/>
              <w:right w:val="single" w:sz="4" w:space="0" w:color="auto"/>
            </w:tcBorders>
            <w:shd w:val="clear" w:color="auto" w:fill="auto"/>
            <w:noWrap/>
            <w:hideMark/>
          </w:tcPr>
          <w:p w14:paraId="1C38D169" w14:textId="6890C0D8" w:rsidR="00592EF0" w:rsidRPr="008B4810" w:rsidRDefault="00592EF0" w:rsidP="00592EF0">
            <w:pPr>
              <w:spacing w:after="0" w:line="240" w:lineRule="auto"/>
              <w:rPr>
                <w:rFonts w:ascii="Arial Narrow" w:eastAsia="Times New Roman" w:hAnsi="Arial Narrow"/>
                <w:color w:val="000000"/>
                <w:sz w:val="14"/>
                <w:szCs w:val="14"/>
                <w:lang w:val="es-MX" w:eastAsia="es-MX"/>
              </w:rPr>
            </w:pPr>
            <w:r>
              <w:rPr>
                <w:rFonts w:ascii="Arial Narrow" w:eastAsia="Times New Roman" w:hAnsi="Arial Narrow"/>
                <w:color w:val="000000"/>
                <w:sz w:val="14"/>
                <w:szCs w:val="14"/>
                <w:lang w:val="es-MX" w:eastAsia="es-MX"/>
              </w:rPr>
              <w:t xml:space="preserve"> $</w:t>
            </w:r>
            <w:r w:rsidR="00945B34">
              <w:rPr>
                <w:rFonts w:ascii="Arial Narrow" w:eastAsia="Times New Roman" w:hAnsi="Arial Narrow"/>
                <w:color w:val="000000"/>
                <w:sz w:val="14"/>
                <w:szCs w:val="14"/>
                <w:lang w:val="es-MX" w:eastAsia="es-MX"/>
              </w:rPr>
              <w:t>7</w:t>
            </w:r>
            <w:r>
              <w:rPr>
                <w:rFonts w:ascii="Arial Narrow" w:eastAsia="Times New Roman" w:hAnsi="Arial Narrow"/>
                <w:color w:val="000000"/>
                <w:sz w:val="14"/>
                <w:szCs w:val="14"/>
                <w:lang w:val="es-MX" w:eastAsia="es-MX"/>
              </w:rPr>
              <w:t>,</w:t>
            </w:r>
            <w:r w:rsidR="00945B34">
              <w:rPr>
                <w:rFonts w:ascii="Arial Narrow" w:eastAsia="Times New Roman" w:hAnsi="Arial Narrow"/>
                <w:color w:val="000000"/>
                <w:sz w:val="14"/>
                <w:szCs w:val="14"/>
                <w:lang w:val="es-MX" w:eastAsia="es-MX"/>
              </w:rPr>
              <w:t>028</w:t>
            </w:r>
            <w:r>
              <w:rPr>
                <w:rFonts w:ascii="Arial Narrow" w:eastAsia="Times New Roman" w:hAnsi="Arial Narrow"/>
                <w:color w:val="000000"/>
                <w:sz w:val="14"/>
                <w:szCs w:val="14"/>
                <w:lang w:val="es-MX" w:eastAsia="es-MX"/>
              </w:rPr>
              <w:t>,</w:t>
            </w:r>
            <w:r w:rsidR="00945B34">
              <w:rPr>
                <w:rFonts w:ascii="Arial Narrow" w:eastAsia="Times New Roman" w:hAnsi="Arial Narrow"/>
                <w:color w:val="000000"/>
                <w:sz w:val="14"/>
                <w:szCs w:val="14"/>
                <w:lang w:val="es-MX" w:eastAsia="es-MX"/>
              </w:rPr>
              <w:t>628</w:t>
            </w:r>
            <w:r>
              <w:rPr>
                <w:rFonts w:ascii="Arial Narrow" w:eastAsia="Times New Roman" w:hAnsi="Arial Narrow"/>
                <w:color w:val="000000"/>
                <w:sz w:val="14"/>
                <w:szCs w:val="14"/>
                <w:lang w:val="es-MX" w:eastAsia="es-MX"/>
              </w:rPr>
              <w:t>.36</w:t>
            </w:r>
          </w:p>
        </w:tc>
        <w:tc>
          <w:tcPr>
            <w:tcW w:w="924" w:type="dxa"/>
            <w:tcBorders>
              <w:top w:val="nil"/>
              <w:left w:val="nil"/>
              <w:bottom w:val="single" w:sz="4" w:space="0" w:color="auto"/>
              <w:right w:val="single" w:sz="4" w:space="0" w:color="auto"/>
            </w:tcBorders>
            <w:shd w:val="clear" w:color="000000" w:fill="F2F2F2"/>
            <w:noWrap/>
            <w:hideMark/>
          </w:tcPr>
          <w:p w14:paraId="4AC66A68" w14:textId="57FB8738" w:rsidR="00592EF0" w:rsidRPr="008B4810" w:rsidRDefault="00592EF0" w:rsidP="00592EF0">
            <w:pPr>
              <w:spacing w:after="0" w:line="240" w:lineRule="auto"/>
              <w:rPr>
                <w:rFonts w:ascii="Arial Narrow" w:eastAsia="Times New Roman" w:hAnsi="Arial Narrow"/>
                <w:color w:val="000000"/>
                <w:sz w:val="14"/>
                <w:szCs w:val="14"/>
                <w:lang w:val="es-MX" w:eastAsia="es-MX"/>
              </w:rPr>
            </w:pPr>
            <w:r>
              <w:rPr>
                <w:rFonts w:ascii="Arial Narrow" w:eastAsia="Times New Roman" w:hAnsi="Arial Narrow"/>
                <w:color w:val="000000"/>
                <w:sz w:val="14"/>
                <w:szCs w:val="14"/>
                <w:lang w:val="es-MX" w:eastAsia="es-MX"/>
              </w:rPr>
              <w:t>$</w:t>
            </w:r>
            <w:r w:rsidR="00945B34">
              <w:rPr>
                <w:rFonts w:ascii="Arial Narrow" w:eastAsia="Times New Roman" w:hAnsi="Arial Narrow"/>
                <w:color w:val="000000"/>
                <w:sz w:val="14"/>
                <w:szCs w:val="14"/>
                <w:lang w:val="es-MX" w:eastAsia="es-MX"/>
              </w:rPr>
              <w:t>7,028,628.36</w:t>
            </w:r>
          </w:p>
        </w:tc>
        <w:tc>
          <w:tcPr>
            <w:tcW w:w="841" w:type="dxa"/>
            <w:tcBorders>
              <w:top w:val="nil"/>
              <w:left w:val="nil"/>
              <w:bottom w:val="single" w:sz="4" w:space="0" w:color="auto"/>
              <w:right w:val="single" w:sz="4" w:space="0" w:color="auto"/>
            </w:tcBorders>
            <w:shd w:val="clear" w:color="auto" w:fill="auto"/>
            <w:noWrap/>
            <w:hideMark/>
          </w:tcPr>
          <w:p w14:paraId="38ECF9A3" w14:textId="77777777" w:rsidR="00592EF0" w:rsidRPr="008B4810" w:rsidRDefault="00592EF0" w:rsidP="00592EF0">
            <w:pPr>
              <w:spacing w:after="0" w:line="240" w:lineRule="auto"/>
              <w:jc w:val="center"/>
              <w:rPr>
                <w:rFonts w:ascii="Arial Narrow" w:eastAsia="Times New Roman" w:hAnsi="Arial Narrow"/>
                <w:color w:val="000000"/>
                <w:sz w:val="14"/>
                <w:szCs w:val="14"/>
                <w:lang w:val="es-MX" w:eastAsia="es-MX"/>
              </w:rPr>
            </w:pPr>
            <w:r w:rsidRPr="008B4810">
              <w:rPr>
                <w:rFonts w:ascii="Arial Narrow" w:eastAsia="Times New Roman" w:hAnsi="Arial Narrow"/>
                <w:color w:val="000000"/>
                <w:sz w:val="14"/>
                <w:szCs w:val="14"/>
                <w:lang w:val="es-MX" w:eastAsia="es-MX"/>
              </w:rPr>
              <w:t>$0.00</w:t>
            </w:r>
          </w:p>
        </w:tc>
        <w:tc>
          <w:tcPr>
            <w:tcW w:w="863" w:type="dxa"/>
            <w:tcBorders>
              <w:top w:val="nil"/>
              <w:left w:val="nil"/>
              <w:bottom w:val="single" w:sz="4" w:space="0" w:color="auto"/>
              <w:right w:val="single" w:sz="4" w:space="0" w:color="auto"/>
            </w:tcBorders>
            <w:shd w:val="clear" w:color="auto" w:fill="auto"/>
            <w:noWrap/>
            <w:hideMark/>
          </w:tcPr>
          <w:p w14:paraId="7631C498" w14:textId="043A808A" w:rsidR="00592EF0" w:rsidRPr="008B4810" w:rsidRDefault="00945B34" w:rsidP="00592EF0">
            <w:pPr>
              <w:spacing w:after="0" w:line="240" w:lineRule="auto"/>
              <w:jc w:val="center"/>
              <w:rPr>
                <w:rFonts w:ascii="Arial Narrow" w:eastAsia="Times New Roman" w:hAnsi="Arial Narrow"/>
                <w:color w:val="000000"/>
                <w:sz w:val="14"/>
                <w:szCs w:val="14"/>
                <w:lang w:val="es-MX" w:eastAsia="es-MX"/>
              </w:rPr>
            </w:pPr>
            <w:r>
              <w:rPr>
                <w:rFonts w:ascii="Arial Narrow" w:eastAsia="Times New Roman" w:hAnsi="Arial Narrow"/>
                <w:color w:val="000000"/>
                <w:sz w:val="14"/>
                <w:szCs w:val="14"/>
                <w:lang w:val="es-MX" w:eastAsia="es-MX"/>
              </w:rPr>
              <w:t>100</w:t>
            </w:r>
            <w:r w:rsidR="00592EF0" w:rsidRPr="008B4810">
              <w:rPr>
                <w:rFonts w:ascii="Arial Narrow" w:eastAsia="Times New Roman" w:hAnsi="Arial Narrow"/>
                <w:color w:val="000000"/>
                <w:sz w:val="14"/>
                <w:szCs w:val="14"/>
                <w:lang w:val="es-MX" w:eastAsia="es-MX"/>
              </w:rPr>
              <w:t>%</w:t>
            </w:r>
          </w:p>
        </w:tc>
      </w:tr>
      <w:tr w:rsidR="00592EF0" w:rsidRPr="008B4810" w14:paraId="7D68DD91" w14:textId="77777777" w:rsidTr="002F60CE">
        <w:trPr>
          <w:trHeight w:val="276"/>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14:paraId="0A84B168" w14:textId="77777777" w:rsidR="00592EF0" w:rsidRPr="008B4810" w:rsidRDefault="00592EF0" w:rsidP="00592EF0">
            <w:pPr>
              <w:spacing w:after="0" w:line="240" w:lineRule="auto"/>
              <w:jc w:val="center"/>
              <w:rPr>
                <w:rFonts w:ascii="Arial Narrow" w:eastAsia="Times New Roman" w:hAnsi="Arial Narrow"/>
                <w:b/>
                <w:bCs/>
                <w:color w:val="000000"/>
                <w:sz w:val="14"/>
                <w:szCs w:val="14"/>
                <w:lang w:val="es-MX" w:eastAsia="es-MX"/>
              </w:rPr>
            </w:pPr>
            <w:r w:rsidRPr="008B4810">
              <w:rPr>
                <w:rFonts w:ascii="Arial Narrow" w:eastAsia="Times New Roman" w:hAnsi="Arial Narrow"/>
                <w:b/>
                <w:bCs/>
                <w:color w:val="000000"/>
                <w:sz w:val="14"/>
                <w:szCs w:val="14"/>
                <w:lang w:val="es-MX" w:eastAsia="es-MX"/>
              </w:rPr>
              <w:t>Total de Ingresos</w:t>
            </w:r>
          </w:p>
        </w:tc>
        <w:tc>
          <w:tcPr>
            <w:tcW w:w="1272" w:type="dxa"/>
            <w:tcBorders>
              <w:top w:val="nil"/>
              <w:left w:val="nil"/>
              <w:bottom w:val="single" w:sz="4" w:space="0" w:color="auto"/>
              <w:right w:val="single" w:sz="4" w:space="0" w:color="auto"/>
            </w:tcBorders>
            <w:shd w:val="clear" w:color="auto" w:fill="auto"/>
            <w:noWrap/>
            <w:hideMark/>
          </w:tcPr>
          <w:p w14:paraId="0D0A8195" w14:textId="3C441EF0" w:rsidR="00592EF0" w:rsidRDefault="00592EF0" w:rsidP="00592EF0">
            <w:pPr>
              <w:spacing w:after="0" w:line="240" w:lineRule="auto"/>
              <w:jc w:val="center"/>
              <w:rPr>
                <w:rFonts w:ascii="Arial Narrow" w:eastAsia="Times New Roman" w:hAnsi="Arial Narrow"/>
                <w:b/>
                <w:bCs/>
                <w:color w:val="000000"/>
                <w:sz w:val="14"/>
                <w:szCs w:val="14"/>
                <w:lang w:val="es-MX" w:eastAsia="es-MX"/>
              </w:rPr>
            </w:pPr>
            <w:r w:rsidRPr="008B4810">
              <w:rPr>
                <w:rFonts w:ascii="Arial Narrow" w:eastAsia="Times New Roman" w:hAnsi="Arial Narrow"/>
                <w:b/>
                <w:bCs/>
                <w:color w:val="000000"/>
                <w:sz w:val="14"/>
                <w:szCs w:val="14"/>
                <w:lang w:val="es-MX" w:eastAsia="es-MX"/>
              </w:rPr>
              <w:t>$1</w:t>
            </w:r>
            <w:r w:rsidR="00945B34">
              <w:rPr>
                <w:rFonts w:ascii="Arial Narrow" w:eastAsia="Times New Roman" w:hAnsi="Arial Narrow"/>
                <w:b/>
                <w:bCs/>
                <w:color w:val="000000"/>
                <w:sz w:val="14"/>
                <w:szCs w:val="14"/>
                <w:lang w:val="es-MX" w:eastAsia="es-MX"/>
              </w:rPr>
              <w:t>1,510,042.60</w:t>
            </w:r>
          </w:p>
          <w:p w14:paraId="6719E67A" w14:textId="77777777" w:rsidR="00592EF0" w:rsidRDefault="00592EF0" w:rsidP="00592EF0">
            <w:pPr>
              <w:spacing w:after="0" w:line="240" w:lineRule="auto"/>
              <w:jc w:val="center"/>
              <w:rPr>
                <w:rFonts w:ascii="Arial Narrow" w:eastAsia="Times New Roman" w:hAnsi="Arial Narrow"/>
                <w:b/>
                <w:bCs/>
                <w:color w:val="000000"/>
                <w:sz w:val="14"/>
                <w:szCs w:val="14"/>
                <w:lang w:val="es-MX" w:eastAsia="es-MX"/>
              </w:rPr>
            </w:pPr>
          </w:p>
          <w:p w14:paraId="67ABBCBF" w14:textId="77777777" w:rsidR="00592EF0" w:rsidRDefault="00592EF0" w:rsidP="00592EF0">
            <w:pPr>
              <w:spacing w:after="0" w:line="240" w:lineRule="auto"/>
              <w:jc w:val="center"/>
              <w:rPr>
                <w:rFonts w:ascii="Arial Narrow" w:eastAsia="Times New Roman" w:hAnsi="Arial Narrow"/>
                <w:b/>
                <w:bCs/>
                <w:color w:val="000000"/>
                <w:sz w:val="14"/>
                <w:szCs w:val="14"/>
                <w:lang w:val="es-MX" w:eastAsia="es-MX"/>
              </w:rPr>
            </w:pPr>
          </w:p>
          <w:p w14:paraId="1F968F11" w14:textId="77777777" w:rsidR="00592EF0" w:rsidRPr="008B4810" w:rsidRDefault="00592EF0" w:rsidP="00592EF0">
            <w:pPr>
              <w:spacing w:after="0" w:line="240" w:lineRule="auto"/>
              <w:jc w:val="center"/>
              <w:rPr>
                <w:rFonts w:ascii="Arial Narrow" w:eastAsia="Times New Roman" w:hAnsi="Arial Narrow"/>
                <w:b/>
                <w:bCs/>
                <w:color w:val="000000"/>
                <w:sz w:val="14"/>
                <w:szCs w:val="14"/>
                <w:lang w:val="es-MX" w:eastAsia="es-MX"/>
              </w:rPr>
            </w:pPr>
          </w:p>
        </w:tc>
        <w:tc>
          <w:tcPr>
            <w:tcW w:w="1633" w:type="dxa"/>
            <w:tcBorders>
              <w:top w:val="nil"/>
              <w:left w:val="nil"/>
              <w:bottom w:val="single" w:sz="4" w:space="0" w:color="auto"/>
              <w:right w:val="single" w:sz="4" w:space="0" w:color="auto"/>
            </w:tcBorders>
            <w:shd w:val="clear" w:color="auto" w:fill="auto"/>
            <w:noWrap/>
            <w:hideMark/>
          </w:tcPr>
          <w:p w14:paraId="6DFB4010" w14:textId="475F4FED" w:rsidR="00592EF0" w:rsidRPr="008B4810" w:rsidRDefault="00592EF0" w:rsidP="00592EF0">
            <w:pPr>
              <w:spacing w:after="0" w:line="240" w:lineRule="auto"/>
              <w:jc w:val="center"/>
              <w:rPr>
                <w:rFonts w:ascii="Arial Narrow" w:eastAsia="Times New Roman" w:hAnsi="Arial Narrow"/>
                <w:b/>
                <w:bCs/>
                <w:color w:val="000000"/>
                <w:sz w:val="14"/>
                <w:szCs w:val="14"/>
                <w:lang w:val="es-MX" w:eastAsia="es-MX"/>
              </w:rPr>
            </w:pPr>
            <w:r>
              <w:rPr>
                <w:rFonts w:ascii="Arial Narrow" w:eastAsia="Times New Roman" w:hAnsi="Arial Narrow"/>
                <w:b/>
                <w:bCs/>
                <w:color w:val="000000"/>
                <w:sz w:val="14"/>
                <w:szCs w:val="14"/>
                <w:lang w:val="es-MX" w:eastAsia="es-MX"/>
              </w:rPr>
              <w:t>$</w:t>
            </w:r>
            <w:r w:rsidR="00945B34">
              <w:rPr>
                <w:rFonts w:ascii="Arial Narrow" w:eastAsia="Times New Roman" w:hAnsi="Arial Narrow"/>
                <w:b/>
                <w:bCs/>
                <w:color w:val="000000"/>
                <w:sz w:val="14"/>
                <w:szCs w:val="14"/>
                <w:lang w:val="es-MX" w:eastAsia="es-MX"/>
              </w:rPr>
              <w:t>5,319,720.76</w:t>
            </w:r>
          </w:p>
        </w:tc>
        <w:tc>
          <w:tcPr>
            <w:tcW w:w="1173" w:type="dxa"/>
            <w:tcBorders>
              <w:top w:val="nil"/>
              <w:left w:val="nil"/>
              <w:bottom w:val="single" w:sz="4" w:space="0" w:color="auto"/>
              <w:right w:val="single" w:sz="4" w:space="0" w:color="auto"/>
            </w:tcBorders>
            <w:shd w:val="clear" w:color="000000" w:fill="F2F2F2"/>
            <w:noWrap/>
            <w:hideMark/>
          </w:tcPr>
          <w:p w14:paraId="5AD58B30" w14:textId="281CD900" w:rsidR="00592EF0" w:rsidRPr="008B4810" w:rsidRDefault="00945B34" w:rsidP="00592EF0">
            <w:pPr>
              <w:spacing w:after="0" w:line="240" w:lineRule="auto"/>
              <w:jc w:val="center"/>
              <w:rPr>
                <w:rFonts w:ascii="Arial Narrow" w:eastAsia="Times New Roman" w:hAnsi="Arial Narrow"/>
                <w:b/>
                <w:bCs/>
                <w:color w:val="000000"/>
                <w:sz w:val="14"/>
                <w:szCs w:val="14"/>
                <w:lang w:val="es-MX" w:eastAsia="es-MX"/>
              </w:rPr>
            </w:pPr>
            <w:r>
              <w:rPr>
                <w:rFonts w:ascii="Arial Narrow" w:eastAsia="Times New Roman" w:hAnsi="Arial Narrow"/>
                <w:b/>
                <w:bCs/>
                <w:color w:val="000000"/>
                <w:sz w:val="14"/>
                <w:szCs w:val="14"/>
                <w:lang w:val="es-MX" w:eastAsia="es-MX"/>
              </w:rPr>
              <w:t>$16,899,753.36</w:t>
            </w:r>
          </w:p>
        </w:tc>
        <w:tc>
          <w:tcPr>
            <w:tcW w:w="924" w:type="dxa"/>
            <w:tcBorders>
              <w:top w:val="nil"/>
              <w:left w:val="nil"/>
              <w:bottom w:val="single" w:sz="4" w:space="0" w:color="auto"/>
              <w:right w:val="single" w:sz="4" w:space="0" w:color="auto"/>
            </w:tcBorders>
            <w:shd w:val="clear" w:color="auto" w:fill="auto"/>
            <w:noWrap/>
            <w:hideMark/>
          </w:tcPr>
          <w:p w14:paraId="4D49A780" w14:textId="5025A716" w:rsidR="00592EF0" w:rsidRPr="008B4810" w:rsidRDefault="00592EF0" w:rsidP="00592EF0">
            <w:pPr>
              <w:spacing w:after="0" w:line="240" w:lineRule="auto"/>
              <w:rPr>
                <w:rFonts w:ascii="Arial Narrow" w:eastAsia="Times New Roman" w:hAnsi="Arial Narrow"/>
                <w:b/>
                <w:bCs/>
                <w:color w:val="000000"/>
                <w:sz w:val="14"/>
                <w:szCs w:val="14"/>
                <w:lang w:val="es-MX" w:eastAsia="es-MX"/>
              </w:rPr>
            </w:pPr>
            <w:r w:rsidRPr="00692C0C">
              <w:rPr>
                <w:rFonts w:ascii="Arial Narrow" w:eastAsia="Times New Roman" w:hAnsi="Arial Narrow"/>
                <w:b/>
                <w:bCs/>
                <w:color w:val="000000"/>
                <w:sz w:val="14"/>
                <w:szCs w:val="14"/>
                <w:lang w:val="es-MX" w:eastAsia="es-MX"/>
              </w:rPr>
              <w:t>$</w:t>
            </w:r>
            <w:r>
              <w:rPr>
                <w:rFonts w:ascii="Arial Narrow" w:eastAsia="Times New Roman" w:hAnsi="Arial Narrow"/>
                <w:b/>
                <w:bCs/>
                <w:color w:val="000000"/>
                <w:sz w:val="14"/>
                <w:szCs w:val="14"/>
                <w:lang w:val="es-MX" w:eastAsia="es-MX"/>
              </w:rPr>
              <w:t>1</w:t>
            </w:r>
            <w:r w:rsidR="00945B34">
              <w:rPr>
                <w:rFonts w:ascii="Arial Narrow" w:eastAsia="Times New Roman" w:hAnsi="Arial Narrow"/>
                <w:b/>
                <w:bCs/>
                <w:color w:val="000000"/>
                <w:sz w:val="14"/>
                <w:szCs w:val="14"/>
                <w:lang w:val="es-MX" w:eastAsia="es-MX"/>
              </w:rPr>
              <w:t>5,278,780.36</w:t>
            </w:r>
          </w:p>
        </w:tc>
        <w:tc>
          <w:tcPr>
            <w:tcW w:w="924" w:type="dxa"/>
            <w:tcBorders>
              <w:top w:val="nil"/>
              <w:left w:val="nil"/>
              <w:bottom w:val="single" w:sz="4" w:space="0" w:color="auto"/>
              <w:right w:val="single" w:sz="4" w:space="0" w:color="auto"/>
            </w:tcBorders>
            <w:shd w:val="clear" w:color="000000" w:fill="F2F2F2"/>
            <w:noWrap/>
            <w:hideMark/>
          </w:tcPr>
          <w:p w14:paraId="1DABA508" w14:textId="672B27F1" w:rsidR="00592EF0" w:rsidRPr="008B4810" w:rsidRDefault="00592EF0" w:rsidP="00592EF0">
            <w:pPr>
              <w:spacing w:after="0" w:line="240" w:lineRule="auto"/>
              <w:rPr>
                <w:rFonts w:ascii="Arial Narrow" w:eastAsia="Times New Roman" w:hAnsi="Arial Narrow"/>
                <w:b/>
                <w:bCs/>
                <w:color w:val="000000"/>
                <w:sz w:val="14"/>
                <w:szCs w:val="14"/>
                <w:lang w:val="es-MX" w:eastAsia="es-MX"/>
              </w:rPr>
            </w:pPr>
            <w:r w:rsidRPr="00692C0C">
              <w:rPr>
                <w:rFonts w:ascii="Arial Narrow" w:eastAsia="Times New Roman" w:hAnsi="Arial Narrow"/>
                <w:b/>
                <w:bCs/>
                <w:color w:val="000000"/>
                <w:sz w:val="14"/>
                <w:szCs w:val="14"/>
                <w:lang w:val="es-MX" w:eastAsia="es-MX"/>
              </w:rPr>
              <w:t>$</w:t>
            </w:r>
            <w:r>
              <w:rPr>
                <w:rFonts w:ascii="Arial Narrow" w:eastAsia="Times New Roman" w:hAnsi="Arial Narrow"/>
                <w:b/>
                <w:bCs/>
                <w:color w:val="000000"/>
                <w:sz w:val="14"/>
                <w:szCs w:val="14"/>
                <w:lang w:val="es-MX" w:eastAsia="es-MX"/>
              </w:rPr>
              <w:t>1</w:t>
            </w:r>
            <w:r w:rsidR="00945B34">
              <w:rPr>
                <w:rFonts w:ascii="Arial Narrow" w:eastAsia="Times New Roman" w:hAnsi="Arial Narrow"/>
                <w:b/>
                <w:bCs/>
                <w:color w:val="000000"/>
                <w:sz w:val="14"/>
                <w:szCs w:val="14"/>
                <w:lang w:val="es-MX" w:eastAsia="es-MX"/>
              </w:rPr>
              <w:t>1</w:t>
            </w:r>
            <w:r>
              <w:rPr>
                <w:rFonts w:ascii="Arial Narrow" w:eastAsia="Times New Roman" w:hAnsi="Arial Narrow"/>
                <w:b/>
                <w:bCs/>
                <w:color w:val="000000"/>
                <w:sz w:val="14"/>
                <w:szCs w:val="14"/>
                <w:lang w:val="es-MX" w:eastAsia="es-MX"/>
              </w:rPr>
              <w:t>,</w:t>
            </w:r>
            <w:r w:rsidR="00945B34">
              <w:rPr>
                <w:rFonts w:ascii="Arial Narrow" w:eastAsia="Times New Roman" w:hAnsi="Arial Narrow"/>
                <w:b/>
                <w:bCs/>
                <w:color w:val="000000"/>
                <w:sz w:val="14"/>
                <w:szCs w:val="14"/>
                <w:lang w:val="es-MX" w:eastAsia="es-MX"/>
              </w:rPr>
              <w:t>553</w:t>
            </w:r>
            <w:r>
              <w:rPr>
                <w:rFonts w:ascii="Arial Narrow" w:eastAsia="Times New Roman" w:hAnsi="Arial Narrow"/>
                <w:b/>
                <w:bCs/>
                <w:color w:val="000000"/>
                <w:sz w:val="14"/>
                <w:szCs w:val="14"/>
                <w:lang w:val="es-MX" w:eastAsia="es-MX"/>
              </w:rPr>
              <w:t>,</w:t>
            </w:r>
            <w:r w:rsidR="00945B34">
              <w:rPr>
                <w:rFonts w:ascii="Arial Narrow" w:eastAsia="Times New Roman" w:hAnsi="Arial Narrow"/>
                <w:b/>
                <w:bCs/>
                <w:color w:val="000000"/>
                <w:sz w:val="14"/>
                <w:szCs w:val="14"/>
                <w:lang w:val="es-MX" w:eastAsia="es-MX"/>
              </w:rPr>
              <w:t>228</w:t>
            </w:r>
            <w:r>
              <w:rPr>
                <w:rFonts w:ascii="Arial Narrow" w:eastAsia="Times New Roman" w:hAnsi="Arial Narrow"/>
                <w:b/>
                <w:bCs/>
                <w:color w:val="000000"/>
                <w:sz w:val="14"/>
                <w:szCs w:val="14"/>
                <w:lang w:val="es-MX" w:eastAsia="es-MX"/>
              </w:rPr>
              <w:t>.36</w:t>
            </w:r>
          </w:p>
        </w:tc>
        <w:tc>
          <w:tcPr>
            <w:tcW w:w="841" w:type="dxa"/>
            <w:tcBorders>
              <w:top w:val="nil"/>
              <w:left w:val="nil"/>
              <w:bottom w:val="single" w:sz="4" w:space="0" w:color="auto"/>
              <w:right w:val="single" w:sz="4" w:space="0" w:color="auto"/>
            </w:tcBorders>
            <w:shd w:val="clear" w:color="auto" w:fill="auto"/>
            <w:noWrap/>
            <w:hideMark/>
          </w:tcPr>
          <w:p w14:paraId="5CE6DAFA" w14:textId="77777777" w:rsidR="00592EF0" w:rsidRPr="008B4810" w:rsidRDefault="00592EF0" w:rsidP="00592EF0">
            <w:pPr>
              <w:spacing w:after="0" w:line="240" w:lineRule="auto"/>
              <w:jc w:val="center"/>
              <w:rPr>
                <w:rFonts w:ascii="Arial Narrow" w:eastAsia="Times New Roman" w:hAnsi="Arial Narrow"/>
                <w:b/>
                <w:bCs/>
                <w:color w:val="000000"/>
                <w:sz w:val="14"/>
                <w:szCs w:val="14"/>
                <w:lang w:val="es-MX" w:eastAsia="es-MX"/>
              </w:rPr>
            </w:pPr>
            <w:r w:rsidRPr="008B4810">
              <w:rPr>
                <w:rFonts w:ascii="Arial Narrow" w:eastAsia="Times New Roman" w:hAnsi="Arial Narrow"/>
                <w:b/>
                <w:bCs/>
                <w:color w:val="000000"/>
                <w:sz w:val="14"/>
                <w:szCs w:val="14"/>
                <w:lang w:val="es-MX" w:eastAsia="es-MX"/>
              </w:rPr>
              <w:t>$0.00</w:t>
            </w:r>
          </w:p>
        </w:tc>
        <w:tc>
          <w:tcPr>
            <w:tcW w:w="863" w:type="dxa"/>
            <w:tcBorders>
              <w:top w:val="nil"/>
              <w:left w:val="nil"/>
              <w:bottom w:val="single" w:sz="4" w:space="0" w:color="auto"/>
              <w:right w:val="single" w:sz="4" w:space="0" w:color="auto"/>
            </w:tcBorders>
            <w:shd w:val="clear" w:color="auto" w:fill="auto"/>
            <w:noWrap/>
            <w:hideMark/>
          </w:tcPr>
          <w:p w14:paraId="1F6B9611" w14:textId="477A66BB" w:rsidR="00592EF0" w:rsidRPr="008B4810" w:rsidRDefault="00A44E1A" w:rsidP="00592EF0">
            <w:pPr>
              <w:spacing w:after="0" w:line="240" w:lineRule="auto"/>
              <w:jc w:val="center"/>
              <w:rPr>
                <w:rFonts w:ascii="Arial Narrow" w:eastAsia="Times New Roman" w:hAnsi="Arial Narrow"/>
                <w:b/>
                <w:bCs/>
                <w:color w:val="000000"/>
                <w:sz w:val="14"/>
                <w:szCs w:val="14"/>
                <w:lang w:val="es-MX" w:eastAsia="es-MX"/>
              </w:rPr>
            </w:pPr>
            <w:r>
              <w:rPr>
                <w:rFonts w:ascii="Arial Narrow" w:eastAsia="Times New Roman" w:hAnsi="Arial Narrow"/>
                <w:b/>
                <w:bCs/>
                <w:color w:val="000000"/>
                <w:sz w:val="14"/>
                <w:szCs w:val="14"/>
                <w:lang w:val="es-MX" w:eastAsia="es-MX"/>
              </w:rPr>
              <w:t>68</w:t>
            </w:r>
            <w:r w:rsidR="00592EF0" w:rsidRPr="008B4810">
              <w:rPr>
                <w:rFonts w:ascii="Arial Narrow" w:eastAsia="Times New Roman" w:hAnsi="Arial Narrow"/>
                <w:b/>
                <w:bCs/>
                <w:color w:val="000000"/>
                <w:sz w:val="14"/>
                <w:szCs w:val="14"/>
                <w:lang w:val="es-MX" w:eastAsia="es-MX"/>
              </w:rPr>
              <w:t>%</w:t>
            </w:r>
          </w:p>
        </w:tc>
      </w:tr>
    </w:tbl>
    <w:p w14:paraId="14CD44EC" w14:textId="7436EF1F" w:rsidR="008F7235" w:rsidRPr="00AD75FF" w:rsidRDefault="008F7235" w:rsidP="008F7235">
      <w:pPr>
        <w:pStyle w:val="Sinespaciado"/>
        <w:jc w:val="both"/>
        <w:rPr>
          <w:rFonts w:ascii="Arial Narrow" w:hAnsi="Arial Narrow" w:cs="Arial"/>
          <w:b/>
          <w:bCs/>
          <w:i/>
          <w:sz w:val="14"/>
          <w:szCs w:val="14"/>
        </w:rPr>
      </w:pPr>
    </w:p>
    <w:p w14:paraId="5758C3A3" w14:textId="77777777" w:rsidR="00CF080D" w:rsidRPr="00CF080D" w:rsidRDefault="00CF080D" w:rsidP="008F7235">
      <w:pPr>
        <w:pStyle w:val="Sinespaciado"/>
        <w:jc w:val="both"/>
        <w:rPr>
          <w:rFonts w:ascii="Arial Narrow" w:hAnsi="Arial Narrow" w:cs="Arial"/>
          <w:bCs/>
          <w:iCs/>
        </w:rPr>
      </w:pPr>
    </w:p>
    <w:p w14:paraId="662521CE" w14:textId="11C68330" w:rsidR="00140D53" w:rsidRDefault="00140D53" w:rsidP="002059C6">
      <w:pPr>
        <w:pStyle w:val="Sinespaciado"/>
        <w:numPr>
          <w:ilvl w:val="0"/>
          <w:numId w:val="38"/>
        </w:numPr>
        <w:jc w:val="both"/>
        <w:rPr>
          <w:rFonts w:ascii="Arial Narrow" w:hAnsi="Arial Narrow" w:cs="Arial"/>
          <w:b/>
          <w:i/>
        </w:rPr>
      </w:pPr>
      <w:r w:rsidRPr="00140D53">
        <w:rPr>
          <w:rFonts w:ascii="Arial Narrow" w:hAnsi="Arial Narrow" w:cs="Arial"/>
          <w:b/>
          <w:i/>
        </w:rPr>
        <w:t>Información sobre la Deuda y el Reporte Analítico de la Deuda</w:t>
      </w:r>
    </w:p>
    <w:p w14:paraId="07A3928C" w14:textId="1DC26F30" w:rsidR="00140D53" w:rsidRDefault="00140D53" w:rsidP="00140D53">
      <w:pPr>
        <w:pStyle w:val="Sinespaciado"/>
        <w:jc w:val="both"/>
        <w:rPr>
          <w:rFonts w:ascii="Arial Narrow" w:hAnsi="Arial Narrow" w:cs="Arial"/>
          <w:bCs/>
          <w:iCs/>
        </w:rPr>
      </w:pPr>
      <w:r>
        <w:rPr>
          <w:rFonts w:ascii="Arial Narrow" w:hAnsi="Arial Narrow" w:cs="Arial"/>
          <w:bCs/>
          <w:iCs/>
        </w:rPr>
        <w:t>La Universidad no tiene contratada deuda, por lo tanto, no es necesario utilizar los indicadores de “Deuda respecto del PIB” y “Deuda respecto a la recaudación”, por la misma razón, no se generan intereses, comisiones, tasas, perfiles de vencimiento y otros gastos de deuda.</w:t>
      </w:r>
    </w:p>
    <w:p w14:paraId="47304B05" w14:textId="77777777" w:rsidR="00140D53" w:rsidRPr="00140D53" w:rsidRDefault="00140D53" w:rsidP="00140D53">
      <w:pPr>
        <w:pStyle w:val="Sinespaciado"/>
        <w:jc w:val="both"/>
        <w:rPr>
          <w:rFonts w:ascii="Arial Narrow" w:hAnsi="Arial Narrow" w:cs="Arial"/>
          <w:bCs/>
          <w:iCs/>
        </w:rPr>
      </w:pPr>
    </w:p>
    <w:p w14:paraId="75B1AFB7" w14:textId="6F81A704" w:rsidR="00140D53" w:rsidRDefault="00140D53" w:rsidP="002059C6">
      <w:pPr>
        <w:pStyle w:val="Sinespaciado"/>
        <w:numPr>
          <w:ilvl w:val="0"/>
          <w:numId w:val="38"/>
        </w:numPr>
        <w:jc w:val="both"/>
        <w:rPr>
          <w:rFonts w:ascii="Arial Narrow" w:hAnsi="Arial Narrow" w:cs="Arial"/>
          <w:b/>
          <w:i/>
        </w:rPr>
      </w:pPr>
      <w:r w:rsidRPr="00140D53">
        <w:rPr>
          <w:rFonts w:ascii="Arial Narrow" w:hAnsi="Arial Narrow" w:cs="Arial"/>
          <w:b/>
          <w:i/>
        </w:rPr>
        <w:t>Calificaciones otorgadas</w:t>
      </w:r>
    </w:p>
    <w:p w14:paraId="5BF12D93" w14:textId="21D3628A" w:rsidR="00140D53" w:rsidRPr="00140D53" w:rsidRDefault="00140D53" w:rsidP="00140D53">
      <w:pPr>
        <w:pStyle w:val="Sinespaciado"/>
        <w:jc w:val="both"/>
        <w:rPr>
          <w:rFonts w:ascii="Arial Narrow" w:hAnsi="Arial Narrow" w:cs="Arial"/>
          <w:bCs/>
          <w:iCs/>
        </w:rPr>
      </w:pPr>
      <w:r>
        <w:rPr>
          <w:rFonts w:ascii="Arial Narrow" w:hAnsi="Arial Narrow" w:cs="Arial"/>
          <w:bCs/>
          <w:iCs/>
        </w:rPr>
        <w:t>No se realizaron transacciones que hayan sido objeto de calificaciones crediticias en el período.</w:t>
      </w:r>
    </w:p>
    <w:p w14:paraId="7A96F653" w14:textId="77777777" w:rsidR="00140D53" w:rsidRDefault="00140D53" w:rsidP="00140D53">
      <w:pPr>
        <w:pStyle w:val="Sinespaciado"/>
        <w:jc w:val="both"/>
        <w:rPr>
          <w:rFonts w:ascii="Arial Narrow" w:hAnsi="Arial Narrow" w:cs="Arial"/>
          <w:b/>
          <w:i/>
        </w:rPr>
      </w:pPr>
    </w:p>
    <w:p w14:paraId="7E3E5117" w14:textId="3C6AFB07" w:rsidR="00140D53" w:rsidRDefault="00140D53" w:rsidP="002059C6">
      <w:pPr>
        <w:pStyle w:val="Sinespaciado"/>
        <w:numPr>
          <w:ilvl w:val="0"/>
          <w:numId w:val="38"/>
        </w:numPr>
        <w:jc w:val="both"/>
        <w:rPr>
          <w:rFonts w:ascii="Arial Narrow" w:hAnsi="Arial Narrow" w:cs="Arial"/>
          <w:b/>
          <w:i/>
        </w:rPr>
      </w:pPr>
      <w:r w:rsidRPr="00140D53">
        <w:rPr>
          <w:rFonts w:ascii="Arial Narrow" w:hAnsi="Arial Narrow" w:cs="Arial"/>
          <w:b/>
          <w:i/>
        </w:rPr>
        <w:t>Proceso de Mejora</w:t>
      </w:r>
    </w:p>
    <w:p w14:paraId="583881D0" w14:textId="66997620" w:rsidR="00140D53" w:rsidRDefault="00140D53" w:rsidP="00140D53">
      <w:pPr>
        <w:pStyle w:val="INCISO"/>
        <w:numPr>
          <w:ilvl w:val="0"/>
          <w:numId w:val="36"/>
        </w:numPr>
        <w:spacing w:after="120"/>
        <w:rPr>
          <w:rFonts w:ascii="Arial Narrow" w:hAnsi="Arial Narrow"/>
          <w:sz w:val="22"/>
          <w:szCs w:val="22"/>
        </w:rPr>
      </w:pPr>
      <w:r w:rsidRPr="00140D53">
        <w:rPr>
          <w:rFonts w:ascii="Arial Narrow" w:hAnsi="Arial Narrow"/>
          <w:sz w:val="22"/>
          <w:szCs w:val="22"/>
        </w:rPr>
        <w:lastRenderedPageBreak/>
        <w:t>Principales Políticas de control interno.</w:t>
      </w:r>
    </w:p>
    <w:p w14:paraId="2855A34F" w14:textId="7E111FC2" w:rsidR="00140D53" w:rsidRDefault="00681506" w:rsidP="00140D53">
      <w:pPr>
        <w:pStyle w:val="INCISO"/>
        <w:spacing w:after="120"/>
        <w:ind w:left="0" w:firstLine="0"/>
        <w:rPr>
          <w:rFonts w:ascii="Arial Narrow" w:hAnsi="Arial Narrow"/>
          <w:sz w:val="22"/>
          <w:szCs w:val="22"/>
        </w:rPr>
      </w:pPr>
      <w:r>
        <w:rPr>
          <w:rFonts w:ascii="Arial Narrow" w:hAnsi="Arial Narrow"/>
          <w:sz w:val="22"/>
          <w:szCs w:val="22"/>
        </w:rPr>
        <w:t>Se está trabajando en la creación y diseño del Manual de Procedimientos, con lo cual se establecerán políticas de control en cada proceso.</w:t>
      </w:r>
    </w:p>
    <w:p w14:paraId="71FC4C89" w14:textId="03D88862" w:rsidR="00681506" w:rsidRDefault="008D2C88" w:rsidP="0099131E">
      <w:pPr>
        <w:pStyle w:val="INCISO"/>
        <w:spacing w:after="0"/>
        <w:ind w:left="0" w:firstLine="0"/>
        <w:rPr>
          <w:rFonts w:ascii="Arial Narrow" w:hAnsi="Arial Narrow"/>
          <w:sz w:val="22"/>
          <w:szCs w:val="22"/>
        </w:rPr>
      </w:pPr>
      <w:r w:rsidRPr="008D2C88">
        <w:rPr>
          <w:rFonts w:ascii="Arial Narrow" w:hAnsi="Arial Narrow"/>
          <w:sz w:val="22"/>
          <w:szCs w:val="22"/>
        </w:rPr>
        <w:t xml:space="preserve">Se </w:t>
      </w:r>
      <w:r w:rsidR="00E16BB9">
        <w:rPr>
          <w:rFonts w:ascii="Arial Narrow" w:hAnsi="Arial Narrow"/>
          <w:sz w:val="22"/>
          <w:szCs w:val="22"/>
        </w:rPr>
        <w:t>elaboró</w:t>
      </w:r>
      <w:r w:rsidRPr="008D2C88">
        <w:rPr>
          <w:rFonts w:ascii="Arial Narrow" w:hAnsi="Arial Narrow"/>
          <w:sz w:val="22"/>
          <w:szCs w:val="22"/>
        </w:rPr>
        <w:t xml:space="preserve"> el Código de Ética de la Universidad</w:t>
      </w:r>
      <w:r w:rsidR="00E16BB9">
        <w:rPr>
          <w:rFonts w:ascii="Arial Narrow" w:hAnsi="Arial Narrow"/>
          <w:sz w:val="22"/>
          <w:szCs w:val="22"/>
        </w:rPr>
        <w:t>,</w:t>
      </w:r>
      <w:r w:rsidRPr="008D2C88">
        <w:rPr>
          <w:rFonts w:ascii="Arial Narrow" w:hAnsi="Arial Narrow"/>
          <w:sz w:val="22"/>
          <w:szCs w:val="22"/>
        </w:rPr>
        <w:t xml:space="preserve"> que fue aprobado por la Junta Directiva mediante acuerdo S.O.-XXXI-19.05.2021-125</w:t>
      </w:r>
      <w:r w:rsidR="00E16BB9">
        <w:rPr>
          <w:rFonts w:ascii="Arial Narrow" w:hAnsi="Arial Narrow"/>
          <w:sz w:val="22"/>
          <w:szCs w:val="22"/>
        </w:rPr>
        <w:t xml:space="preserve"> en la trigésima primera Sesión Ordinaria de fecha 19 de mayo de 2021 y se encuentra para consulta general en la página electrónica de la Universidad.</w:t>
      </w:r>
    </w:p>
    <w:p w14:paraId="24F4BCC5" w14:textId="77777777" w:rsidR="0099131E" w:rsidRPr="008D2C88" w:rsidRDefault="0099131E" w:rsidP="0099131E">
      <w:pPr>
        <w:pStyle w:val="INCISO"/>
        <w:spacing w:after="0"/>
        <w:ind w:left="0" w:firstLine="0"/>
        <w:rPr>
          <w:rFonts w:ascii="Arial Narrow" w:hAnsi="Arial Narrow"/>
          <w:sz w:val="22"/>
          <w:szCs w:val="22"/>
        </w:rPr>
      </w:pPr>
    </w:p>
    <w:p w14:paraId="6F2D02CC" w14:textId="55136D9A" w:rsidR="00140D53" w:rsidRDefault="00140D53" w:rsidP="00140D53">
      <w:pPr>
        <w:pStyle w:val="INCISO"/>
        <w:numPr>
          <w:ilvl w:val="0"/>
          <w:numId w:val="36"/>
        </w:numPr>
        <w:spacing w:after="120"/>
        <w:rPr>
          <w:rFonts w:ascii="Arial Narrow" w:hAnsi="Arial Narrow"/>
          <w:sz w:val="22"/>
          <w:szCs w:val="22"/>
        </w:rPr>
      </w:pPr>
      <w:r w:rsidRPr="00140D53">
        <w:rPr>
          <w:rFonts w:ascii="Arial Narrow" w:hAnsi="Arial Narrow"/>
          <w:sz w:val="22"/>
          <w:szCs w:val="22"/>
        </w:rPr>
        <w:t>Medidas de desempeño financiero, metas y alcance</w:t>
      </w:r>
      <w:r w:rsidR="008D2C88">
        <w:rPr>
          <w:rFonts w:ascii="Arial Narrow" w:hAnsi="Arial Narrow"/>
          <w:sz w:val="22"/>
          <w:szCs w:val="22"/>
        </w:rPr>
        <w:t>.</w:t>
      </w:r>
    </w:p>
    <w:p w14:paraId="65609E03" w14:textId="3C75F3D9" w:rsidR="008D2C88" w:rsidRDefault="008D2C88" w:rsidP="008D2C88">
      <w:pPr>
        <w:pStyle w:val="INCISO"/>
        <w:spacing w:after="120"/>
        <w:ind w:left="0" w:firstLine="0"/>
        <w:rPr>
          <w:rFonts w:ascii="Arial Narrow" w:hAnsi="Arial Narrow"/>
          <w:sz w:val="22"/>
          <w:szCs w:val="22"/>
        </w:rPr>
      </w:pPr>
      <w:r>
        <w:rPr>
          <w:rFonts w:ascii="Arial Narrow" w:hAnsi="Arial Narrow"/>
          <w:sz w:val="22"/>
          <w:szCs w:val="22"/>
        </w:rPr>
        <w:t xml:space="preserve">Se realizan las actividades de gasto </w:t>
      </w:r>
      <w:r w:rsidR="00513858">
        <w:rPr>
          <w:rFonts w:ascii="Arial Narrow" w:hAnsi="Arial Narrow"/>
          <w:sz w:val="22"/>
          <w:szCs w:val="22"/>
        </w:rPr>
        <w:t>en relación con el</w:t>
      </w:r>
      <w:r>
        <w:rPr>
          <w:rFonts w:ascii="Arial Narrow" w:hAnsi="Arial Narrow"/>
          <w:sz w:val="22"/>
          <w:szCs w:val="22"/>
        </w:rPr>
        <w:t xml:space="preserve"> Programa Operativo Anual aprobado para el año 202</w:t>
      </w:r>
      <w:r w:rsidR="00F97907">
        <w:rPr>
          <w:rFonts w:ascii="Arial Narrow" w:hAnsi="Arial Narrow"/>
          <w:sz w:val="22"/>
          <w:szCs w:val="22"/>
        </w:rPr>
        <w:t>2</w:t>
      </w:r>
      <w:r>
        <w:rPr>
          <w:rFonts w:ascii="Arial Narrow" w:hAnsi="Arial Narrow"/>
          <w:sz w:val="22"/>
          <w:szCs w:val="22"/>
        </w:rPr>
        <w:t>.</w:t>
      </w:r>
    </w:p>
    <w:p w14:paraId="711468E2" w14:textId="7C0CEB82" w:rsidR="00FA426B" w:rsidRDefault="00FA426B" w:rsidP="008D2C88">
      <w:pPr>
        <w:pStyle w:val="INCISO"/>
        <w:spacing w:after="120"/>
        <w:ind w:left="0" w:firstLine="0"/>
        <w:rPr>
          <w:rFonts w:ascii="Arial Narrow" w:hAnsi="Arial Narrow"/>
          <w:sz w:val="22"/>
          <w:szCs w:val="22"/>
        </w:rPr>
      </w:pPr>
      <w:r>
        <w:rPr>
          <w:rFonts w:ascii="Arial Narrow" w:hAnsi="Arial Narrow"/>
          <w:sz w:val="22"/>
          <w:szCs w:val="22"/>
        </w:rPr>
        <w:t>Los Estados Financieros se han venido publicando en la página de internet de la Universidad.</w:t>
      </w:r>
    </w:p>
    <w:p w14:paraId="4755BF07" w14:textId="77777777" w:rsidR="00B660DE" w:rsidRDefault="00B660DE" w:rsidP="008D2C88">
      <w:pPr>
        <w:pStyle w:val="INCISO"/>
        <w:spacing w:after="120"/>
        <w:ind w:left="0" w:firstLine="0"/>
        <w:rPr>
          <w:rFonts w:ascii="Arial Narrow" w:hAnsi="Arial Narrow"/>
          <w:sz w:val="22"/>
          <w:szCs w:val="22"/>
        </w:rPr>
      </w:pPr>
    </w:p>
    <w:p w14:paraId="6B8DF7F2" w14:textId="220E12B6" w:rsidR="00C65940" w:rsidRDefault="00C65940" w:rsidP="002059C6">
      <w:pPr>
        <w:pStyle w:val="Sinespaciado"/>
        <w:numPr>
          <w:ilvl w:val="0"/>
          <w:numId w:val="38"/>
        </w:numPr>
        <w:jc w:val="both"/>
        <w:rPr>
          <w:rFonts w:ascii="Arial Narrow" w:hAnsi="Arial Narrow" w:cs="Arial"/>
          <w:b/>
          <w:i/>
        </w:rPr>
      </w:pPr>
      <w:r w:rsidRPr="00C65940">
        <w:rPr>
          <w:rFonts w:ascii="Arial Narrow" w:hAnsi="Arial Narrow" w:cs="Arial"/>
          <w:b/>
          <w:i/>
        </w:rPr>
        <w:t>Información por Segmentos</w:t>
      </w:r>
    </w:p>
    <w:p w14:paraId="10F0949B" w14:textId="4A9AE5C4" w:rsidR="00C65940" w:rsidRDefault="00C65940" w:rsidP="00C65940">
      <w:pPr>
        <w:pStyle w:val="Sinespaciado"/>
        <w:jc w:val="both"/>
        <w:rPr>
          <w:rFonts w:ascii="Arial Narrow" w:hAnsi="Arial Narrow" w:cs="Arial"/>
          <w:bCs/>
          <w:iCs/>
        </w:rPr>
      </w:pPr>
      <w:r>
        <w:rPr>
          <w:rFonts w:ascii="Arial Narrow" w:hAnsi="Arial Narrow" w:cs="Arial"/>
          <w:bCs/>
          <w:iCs/>
        </w:rPr>
        <w:t xml:space="preserve">No se considera necesario </w:t>
      </w:r>
      <w:r w:rsidR="008D3E6A">
        <w:rPr>
          <w:rFonts w:ascii="Arial Narrow" w:hAnsi="Arial Narrow" w:cs="Arial"/>
          <w:bCs/>
          <w:iCs/>
        </w:rPr>
        <w:t>revelar información financiera de manera segmentada, ya que con los Estados Financieros presentados se contempla la información integral.</w:t>
      </w:r>
    </w:p>
    <w:p w14:paraId="336D6326" w14:textId="77777777" w:rsidR="00594B52" w:rsidRDefault="00594B52" w:rsidP="00594B52">
      <w:pPr>
        <w:pStyle w:val="Sinespaciado"/>
        <w:ind w:left="708" w:hanging="708"/>
        <w:jc w:val="both"/>
        <w:rPr>
          <w:rFonts w:ascii="Arial Narrow" w:hAnsi="Arial Narrow" w:cs="Arial"/>
          <w:bCs/>
          <w:iCs/>
        </w:rPr>
      </w:pPr>
    </w:p>
    <w:p w14:paraId="63993959" w14:textId="77777777" w:rsidR="008D3E6A" w:rsidRPr="00C65940" w:rsidRDefault="008D3E6A" w:rsidP="00C65940">
      <w:pPr>
        <w:pStyle w:val="Sinespaciado"/>
        <w:jc w:val="both"/>
        <w:rPr>
          <w:rFonts w:ascii="Arial Narrow" w:hAnsi="Arial Narrow" w:cs="Arial"/>
          <w:bCs/>
          <w:iCs/>
        </w:rPr>
      </w:pPr>
    </w:p>
    <w:p w14:paraId="02BC2379" w14:textId="11D03748" w:rsidR="008D3E6A" w:rsidRDefault="008D3E6A" w:rsidP="002059C6">
      <w:pPr>
        <w:pStyle w:val="Sinespaciado"/>
        <w:numPr>
          <w:ilvl w:val="0"/>
          <w:numId w:val="38"/>
        </w:numPr>
        <w:jc w:val="both"/>
        <w:rPr>
          <w:rFonts w:ascii="Arial Narrow" w:hAnsi="Arial Narrow" w:cs="Arial"/>
          <w:b/>
          <w:i/>
        </w:rPr>
      </w:pPr>
      <w:r w:rsidRPr="008D3E6A">
        <w:rPr>
          <w:rFonts w:ascii="Arial Narrow" w:hAnsi="Arial Narrow" w:cs="Arial"/>
          <w:b/>
          <w:i/>
        </w:rPr>
        <w:t>Eventos Posteriores al Cierre</w:t>
      </w:r>
    </w:p>
    <w:p w14:paraId="7BE57C60" w14:textId="49FB87C5" w:rsidR="008D3E6A" w:rsidRDefault="008D3E6A" w:rsidP="008D3E6A">
      <w:pPr>
        <w:pStyle w:val="Sinespaciado"/>
        <w:jc w:val="both"/>
        <w:rPr>
          <w:rFonts w:ascii="Arial Narrow" w:hAnsi="Arial Narrow" w:cs="Arial"/>
          <w:bCs/>
          <w:iCs/>
        </w:rPr>
      </w:pPr>
      <w:r>
        <w:rPr>
          <w:rFonts w:ascii="Arial Narrow" w:hAnsi="Arial Narrow" w:cs="Arial"/>
          <w:bCs/>
          <w:iCs/>
        </w:rPr>
        <w:t xml:space="preserve">No existen </w:t>
      </w:r>
      <w:r w:rsidRPr="008D3E6A">
        <w:rPr>
          <w:rFonts w:ascii="Arial Narrow" w:hAnsi="Arial Narrow" w:cs="Arial"/>
          <w:bCs/>
          <w:iCs/>
        </w:rPr>
        <w:t>hechos ocurridos en el período posterior al que</w:t>
      </w:r>
      <w:r>
        <w:rPr>
          <w:rFonts w:ascii="Arial Narrow" w:hAnsi="Arial Narrow" w:cs="Arial"/>
          <w:bCs/>
          <w:iCs/>
        </w:rPr>
        <w:t xml:space="preserve"> se</w:t>
      </w:r>
      <w:r w:rsidRPr="008D3E6A">
        <w:rPr>
          <w:rFonts w:ascii="Arial Narrow" w:hAnsi="Arial Narrow" w:cs="Arial"/>
          <w:bCs/>
          <w:iCs/>
        </w:rPr>
        <w:t xml:space="preserve"> informa, que </w:t>
      </w:r>
      <w:r>
        <w:rPr>
          <w:rFonts w:ascii="Arial Narrow" w:hAnsi="Arial Narrow" w:cs="Arial"/>
          <w:bCs/>
          <w:iCs/>
        </w:rPr>
        <w:t>afectaran e</w:t>
      </w:r>
      <w:r w:rsidRPr="008D3E6A">
        <w:rPr>
          <w:rFonts w:ascii="Arial Narrow" w:hAnsi="Arial Narrow" w:cs="Arial"/>
          <w:bCs/>
          <w:iCs/>
        </w:rPr>
        <w:t>conómicamente y que no se conocían a la fecha de cierre.</w:t>
      </w:r>
    </w:p>
    <w:p w14:paraId="5194727F" w14:textId="77777777" w:rsidR="008D3E6A" w:rsidRPr="009036B5" w:rsidRDefault="008D3E6A" w:rsidP="008D3E6A">
      <w:pPr>
        <w:pStyle w:val="Sinespaciado"/>
        <w:jc w:val="both"/>
        <w:rPr>
          <w:rFonts w:ascii="Arial Narrow" w:hAnsi="Arial Narrow" w:cs="Arial"/>
          <w:b/>
          <w:iCs/>
        </w:rPr>
      </w:pPr>
    </w:p>
    <w:p w14:paraId="0AF98D3F" w14:textId="000BE73A" w:rsidR="008D54AD" w:rsidRPr="009036B5" w:rsidRDefault="008D54AD" w:rsidP="002059C6">
      <w:pPr>
        <w:pStyle w:val="Sinespaciado"/>
        <w:numPr>
          <w:ilvl w:val="0"/>
          <w:numId w:val="38"/>
        </w:numPr>
        <w:jc w:val="both"/>
        <w:rPr>
          <w:rFonts w:ascii="Arial Narrow" w:hAnsi="Arial Narrow" w:cs="Arial"/>
          <w:b/>
          <w:i/>
        </w:rPr>
      </w:pPr>
      <w:r w:rsidRPr="009036B5">
        <w:rPr>
          <w:rFonts w:ascii="Arial Narrow" w:hAnsi="Arial Narrow" w:cs="Arial"/>
          <w:b/>
          <w:i/>
        </w:rPr>
        <w:t>Partes relacionadas</w:t>
      </w:r>
    </w:p>
    <w:p w14:paraId="22AC6801" w14:textId="5456F213" w:rsidR="008D54AD" w:rsidRDefault="008D54AD" w:rsidP="008D3E6A">
      <w:pPr>
        <w:pStyle w:val="Sinespaciado"/>
        <w:jc w:val="both"/>
        <w:rPr>
          <w:rFonts w:ascii="Arial Narrow" w:hAnsi="Arial Narrow" w:cs="Arial"/>
        </w:rPr>
      </w:pPr>
      <w:r w:rsidRPr="00791553">
        <w:rPr>
          <w:rFonts w:ascii="Arial Narrow" w:hAnsi="Arial Narrow" w:cs="Arial"/>
        </w:rPr>
        <w:t xml:space="preserve">No </w:t>
      </w:r>
      <w:r w:rsidR="008D3E6A">
        <w:rPr>
          <w:rFonts w:ascii="Arial Narrow" w:hAnsi="Arial Narrow" w:cs="Arial"/>
        </w:rPr>
        <w:t>existen</w:t>
      </w:r>
      <w:r w:rsidRPr="00791553">
        <w:rPr>
          <w:rFonts w:ascii="Arial Narrow" w:hAnsi="Arial Narrow" w:cs="Arial"/>
        </w:rPr>
        <w:t xml:space="preserve"> partes relacionadas que pudieran ejercer influencia significativa sobre la toma de decisiones financieras y operativas. </w:t>
      </w:r>
    </w:p>
    <w:p w14:paraId="53859E6E" w14:textId="77777777" w:rsidR="009036B5" w:rsidRPr="00791553" w:rsidRDefault="009036B5" w:rsidP="003F5F42">
      <w:pPr>
        <w:pStyle w:val="Sinespaciado"/>
        <w:jc w:val="both"/>
        <w:rPr>
          <w:rFonts w:ascii="Arial Narrow" w:hAnsi="Arial Narrow" w:cs="Arial"/>
        </w:rPr>
      </w:pPr>
    </w:p>
    <w:p w14:paraId="76427C83" w14:textId="77777777" w:rsidR="008D54AD" w:rsidRPr="00791553" w:rsidRDefault="008D54AD" w:rsidP="002059C6">
      <w:pPr>
        <w:pStyle w:val="Sinespaciado"/>
        <w:numPr>
          <w:ilvl w:val="0"/>
          <w:numId w:val="38"/>
        </w:numPr>
        <w:jc w:val="both"/>
        <w:rPr>
          <w:rFonts w:ascii="Arial Narrow" w:hAnsi="Arial Narrow" w:cs="Arial"/>
          <w:b/>
          <w:i/>
        </w:rPr>
      </w:pPr>
      <w:r w:rsidRPr="00791553">
        <w:rPr>
          <w:rFonts w:ascii="Arial Narrow" w:hAnsi="Arial Narrow" w:cs="Arial"/>
          <w:b/>
          <w:i/>
        </w:rPr>
        <w:t>Responsabilidad sobre la Presentación Razonable de los Estados Financieros</w:t>
      </w:r>
    </w:p>
    <w:p w14:paraId="6FAFB176" w14:textId="77777777" w:rsidR="008D54AD" w:rsidRPr="00791553" w:rsidRDefault="008D54AD" w:rsidP="00002CD1">
      <w:pPr>
        <w:pStyle w:val="Sinespaciado"/>
        <w:jc w:val="both"/>
        <w:rPr>
          <w:rFonts w:ascii="Arial Narrow" w:hAnsi="Arial Narrow" w:cs="Arial"/>
          <w:i/>
        </w:rPr>
      </w:pPr>
    </w:p>
    <w:p w14:paraId="4237F015" w14:textId="481BBB6D" w:rsidR="008D54AD" w:rsidRDefault="008D54AD" w:rsidP="008D3E6A">
      <w:pPr>
        <w:pStyle w:val="Sinespaciado"/>
        <w:jc w:val="center"/>
        <w:rPr>
          <w:rFonts w:ascii="Arial Narrow" w:hAnsi="Arial Narrow" w:cs="Arial"/>
        </w:rPr>
      </w:pPr>
      <w:r w:rsidRPr="008D3E6A">
        <w:rPr>
          <w:rFonts w:ascii="Arial Narrow" w:hAnsi="Arial Narrow" w:cs="Arial"/>
        </w:rPr>
        <w:t>Las notas descritas son part</w:t>
      </w:r>
      <w:r w:rsidR="00801804" w:rsidRPr="008D3E6A">
        <w:rPr>
          <w:rFonts w:ascii="Arial Narrow" w:hAnsi="Arial Narrow" w:cs="Arial"/>
        </w:rPr>
        <w:t>e de los Estados Financieros de</w:t>
      </w:r>
      <w:r w:rsidRPr="008D3E6A">
        <w:rPr>
          <w:rFonts w:ascii="Arial Narrow" w:hAnsi="Arial Narrow" w:cs="Arial"/>
        </w:rPr>
        <w:t xml:space="preserve"> </w:t>
      </w:r>
      <w:r w:rsidR="00801804" w:rsidRPr="008D3E6A">
        <w:rPr>
          <w:rFonts w:ascii="Arial Narrow" w:hAnsi="Arial Narrow" w:cs="Arial"/>
        </w:rPr>
        <w:t>La Universidad Politécnica de Uruapan</w:t>
      </w:r>
      <w:r w:rsidR="008D3E6A" w:rsidRPr="008D3E6A">
        <w:rPr>
          <w:rFonts w:ascii="Arial Narrow" w:hAnsi="Arial Narrow" w:cs="Arial"/>
        </w:rPr>
        <w:t xml:space="preserve"> Michoacán</w:t>
      </w:r>
      <w:r w:rsidRPr="008D3E6A">
        <w:rPr>
          <w:rFonts w:ascii="Arial Narrow" w:hAnsi="Arial Narrow" w:cs="Arial"/>
        </w:rPr>
        <w:t>.</w:t>
      </w:r>
    </w:p>
    <w:p w14:paraId="6AF219CA" w14:textId="77777777" w:rsidR="009036B5" w:rsidRPr="008D3E6A" w:rsidRDefault="009036B5" w:rsidP="008D3E6A">
      <w:pPr>
        <w:pStyle w:val="Sinespaciado"/>
        <w:jc w:val="center"/>
        <w:rPr>
          <w:rFonts w:ascii="Arial Narrow" w:hAnsi="Arial Narrow" w:cs="Arial"/>
        </w:rPr>
      </w:pPr>
    </w:p>
    <w:p w14:paraId="770224FA" w14:textId="77777777" w:rsidR="00883D53" w:rsidRPr="008D3E6A" w:rsidRDefault="00883D53" w:rsidP="008D3E6A">
      <w:pPr>
        <w:pStyle w:val="Sinespaciado"/>
        <w:ind w:firstLine="708"/>
        <w:jc w:val="center"/>
        <w:rPr>
          <w:rFonts w:ascii="Arial Narrow" w:hAnsi="Arial Narrow" w:cs="Arial"/>
        </w:rPr>
      </w:pPr>
    </w:p>
    <w:p w14:paraId="2851725F" w14:textId="77777777" w:rsidR="008D54AD" w:rsidRPr="008D3E6A" w:rsidRDefault="008D54AD" w:rsidP="008D3E6A">
      <w:pPr>
        <w:pStyle w:val="Sinespaciado"/>
        <w:jc w:val="center"/>
        <w:rPr>
          <w:rFonts w:ascii="Arial Narrow" w:hAnsi="Arial Narrow" w:cs="Arial"/>
        </w:rPr>
      </w:pPr>
      <w:r w:rsidRPr="008D3E6A">
        <w:rPr>
          <w:rFonts w:ascii="Arial Narrow" w:hAnsi="Arial Narrow" w:cs="Arial"/>
        </w:rPr>
        <w:t>“Bajo protesta de decir verdad declaramos que los Estados Financieros y sus notas son razonablemente correctos y son responsabilidad del emisor”.</w:t>
      </w:r>
    </w:p>
    <w:p w14:paraId="579D818C" w14:textId="77777777" w:rsidR="00A73A82" w:rsidRDefault="00A73A82" w:rsidP="00002CD1">
      <w:pPr>
        <w:pStyle w:val="Sinespaciado"/>
        <w:jc w:val="both"/>
        <w:rPr>
          <w:rFonts w:ascii="Arial Narrow" w:hAnsi="Arial Narrow" w:cs="Arial"/>
        </w:rPr>
      </w:pPr>
    </w:p>
    <w:p w14:paraId="42AB2D24" w14:textId="3BEF9200" w:rsidR="002F14B3" w:rsidRDefault="002F14B3" w:rsidP="00002CD1">
      <w:pPr>
        <w:pStyle w:val="Sinespaciado"/>
        <w:jc w:val="both"/>
        <w:rPr>
          <w:rFonts w:ascii="Arial Narrow" w:hAnsi="Arial Narrow" w:cs="Arial"/>
        </w:rPr>
      </w:pPr>
    </w:p>
    <w:p w14:paraId="70C0CE42" w14:textId="2FB5A606" w:rsidR="002F14B3" w:rsidRDefault="002F14B3" w:rsidP="00002CD1">
      <w:pPr>
        <w:pStyle w:val="Sinespaciado"/>
        <w:jc w:val="both"/>
        <w:rPr>
          <w:rFonts w:ascii="Arial Narrow" w:hAnsi="Arial Narrow" w:cs="Arial"/>
        </w:rPr>
      </w:pPr>
    </w:p>
    <w:p w14:paraId="66AF0B52" w14:textId="77777777" w:rsidR="002F14B3" w:rsidRDefault="002F14B3" w:rsidP="00002CD1">
      <w:pPr>
        <w:pStyle w:val="Sinespaciado"/>
        <w:jc w:val="both"/>
        <w:rPr>
          <w:rFonts w:ascii="Arial Narrow" w:hAnsi="Arial Narrow" w:cs="Arial"/>
        </w:rPr>
      </w:pPr>
    </w:p>
    <w:p w14:paraId="4F7A109A" w14:textId="77777777" w:rsidR="004F5967" w:rsidRPr="00791553" w:rsidRDefault="004F5967" w:rsidP="00002CD1">
      <w:pPr>
        <w:pStyle w:val="Sinespaciado"/>
        <w:jc w:val="both"/>
        <w:rPr>
          <w:rFonts w:ascii="Arial Narrow" w:hAnsi="Arial Narrow" w:cs="Arial"/>
        </w:rPr>
      </w:pPr>
    </w:p>
    <w:p w14:paraId="18DBC415" w14:textId="77777777" w:rsidR="00A73A82" w:rsidRPr="00791553" w:rsidRDefault="00A73A82" w:rsidP="00002CD1">
      <w:pPr>
        <w:pStyle w:val="Sinespaciado"/>
        <w:jc w:val="both"/>
        <w:rPr>
          <w:rFonts w:ascii="Arial Narrow" w:hAnsi="Arial Narrow" w:cs="Arial"/>
        </w:rPr>
      </w:pPr>
    </w:p>
    <w:tbl>
      <w:tblPr>
        <w:tblW w:w="0" w:type="auto"/>
        <w:tblLook w:val="04A0" w:firstRow="1" w:lastRow="0" w:firstColumn="1" w:lastColumn="0" w:noHBand="0" w:noVBand="1"/>
      </w:tblPr>
      <w:tblGrid>
        <w:gridCol w:w="4657"/>
        <w:gridCol w:w="4618"/>
      </w:tblGrid>
      <w:tr w:rsidR="00443325" w:rsidRPr="00A141FE" w14:paraId="0956384E" w14:textId="77777777" w:rsidTr="00D93C01">
        <w:trPr>
          <w:trHeight w:val="922"/>
        </w:trPr>
        <w:tc>
          <w:tcPr>
            <w:tcW w:w="4657" w:type="dxa"/>
          </w:tcPr>
          <w:p w14:paraId="41FE0ED4" w14:textId="38DD228C" w:rsidR="007309A7" w:rsidRPr="00A141FE" w:rsidRDefault="006D7075" w:rsidP="00A141FE">
            <w:pPr>
              <w:pStyle w:val="Sinespaciado"/>
              <w:jc w:val="center"/>
              <w:rPr>
                <w:rFonts w:ascii="Arial Narrow" w:hAnsi="Arial Narrow" w:cs="Arial"/>
                <w:b/>
                <w:lang w:val="es-ES"/>
              </w:rPr>
            </w:pPr>
            <w:r>
              <w:rPr>
                <w:rFonts w:ascii="Arial Narrow" w:hAnsi="Arial Narrow" w:cs="Arial"/>
                <w:b/>
                <w:lang w:val="es-ES"/>
              </w:rPr>
              <w:t>L.C. JOSÉ LUIS MARTÍNEZ GUZMÁN.</w:t>
            </w:r>
          </w:p>
          <w:p w14:paraId="4A8BB381" w14:textId="7662743E" w:rsidR="007309A7" w:rsidRPr="00A141FE" w:rsidRDefault="007309A7" w:rsidP="00A141FE">
            <w:pPr>
              <w:pStyle w:val="Sinespaciado"/>
              <w:jc w:val="center"/>
              <w:rPr>
                <w:rFonts w:ascii="Arial Narrow" w:hAnsi="Arial Narrow" w:cs="Arial"/>
                <w:b/>
                <w:lang w:val="es-ES"/>
              </w:rPr>
            </w:pPr>
            <w:r w:rsidRPr="00A141FE">
              <w:rPr>
                <w:rFonts w:ascii="Arial Narrow" w:hAnsi="Arial Narrow" w:cs="Arial"/>
                <w:b/>
                <w:lang w:val="es-ES"/>
              </w:rPr>
              <w:t>JEFE</w:t>
            </w:r>
            <w:r w:rsidR="006D7075">
              <w:rPr>
                <w:rFonts w:ascii="Arial Narrow" w:hAnsi="Arial Narrow" w:cs="Arial"/>
                <w:b/>
                <w:lang w:val="es-ES"/>
              </w:rPr>
              <w:t xml:space="preserve"> </w:t>
            </w:r>
            <w:r w:rsidR="00B660DE">
              <w:rPr>
                <w:rFonts w:ascii="Arial Narrow" w:hAnsi="Arial Narrow" w:cs="Arial"/>
                <w:b/>
                <w:lang w:val="es-ES"/>
              </w:rPr>
              <w:t xml:space="preserve">DE </w:t>
            </w:r>
            <w:r w:rsidRPr="00A141FE">
              <w:rPr>
                <w:rFonts w:ascii="Arial Narrow" w:hAnsi="Arial Narrow" w:cs="Arial"/>
                <w:b/>
                <w:lang w:val="es-ES"/>
              </w:rPr>
              <w:t>REC. FINANCIEROS Y HUMANOS</w:t>
            </w:r>
            <w:r w:rsidR="006D7075">
              <w:rPr>
                <w:rFonts w:ascii="Arial Narrow" w:hAnsi="Arial Narrow" w:cs="Arial"/>
                <w:b/>
                <w:lang w:val="es-ES"/>
              </w:rPr>
              <w:t>.</w:t>
            </w:r>
          </w:p>
        </w:tc>
        <w:tc>
          <w:tcPr>
            <w:tcW w:w="4618" w:type="dxa"/>
          </w:tcPr>
          <w:p w14:paraId="5A16479A" w14:textId="0AA9B63E" w:rsidR="00835EDA" w:rsidRDefault="00D93C01" w:rsidP="00D93C01">
            <w:pPr>
              <w:tabs>
                <w:tab w:val="left" w:pos="3806"/>
              </w:tabs>
              <w:jc w:val="center"/>
              <w:rPr>
                <w:rFonts w:ascii="Arial Narrow" w:hAnsi="Arial Narrow" w:cs="Arial"/>
                <w:b/>
              </w:rPr>
            </w:pPr>
            <w:r>
              <w:rPr>
                <w:rFonts w:ascii="Arial Narrow" w:hAnsi="Arial Narrow" w:cs="Arial"/>
                <w:b/>
              </w:rPr>
              <w:t>C</w:t>
            </w:r>
            <w:r w:rsidR="00627EA2">
              <w:rPr>
                <w:rFonts w:ascii="Arial Narrow" w:hAnsi="Arial Narrow" w:cs="Arial"/>
                <w:b/>
              </w:rPr>
              <w:t>.</w:t>
            </w:r>
            <w:r w:rsidR="00195CB3">
              <w:rPr>
                <w:rFonts w:ascii="Arial Narrow" w:hAnsi="Arial Narrow" w:cs="Arial"/>
                <w:b/>
              </w:rPr>
              <w:t xml:space="preserve"> </w:t>
            </w:r>
            <w:r>
              <w:rPr>
                <w:rFonts w:ascii="Arial Narrow" w:hAnsi="Arial Narrow" w:cs="Arial"/>
                <w:b/>
              </w:rPr>
              <w:t xml:space="preserve">P. HILDA ONTIVEROS GARCIA                 SECRETARIA ADMINISTRATIVA     </w:t>
            </w:r>
          </w:p>
          <w:p w14:paraId="777CC9CA" w14:textId="2B18614C" w:rsidR="007309A7" w:rsidRPr="00A141FE" w:rsidRDefault="007309A7" w:rsidP="00A141FE">
            <w:pPr>
              <w:pStyle w:val="Sinespaciado"/>
              <w:jc w:val="center"/>
              <w:rPr>
                <w:rFonts w:ascii="Arial Narrow" w:hAnsi="Arial Narrow" w:cs="Arial"/>
                <w:b/>
                <w:lang w:val="es-ES"/>
              </w:rPr>
            </w:pPr>
          </w:p>
        </w:tc>
      </w:tr>
    </w:tbl>
    <w:p w14:paraId="5875CD32" w14:textId="4459AEB7" w:rsidR="00835EDA" w:rsidRDefault="00835EDA" w:rsidP="003C5D6C">
      <w:pPr>
        <w:pStyle w:val="Sinespaciado"/>
        <w:rPr>
          <w:rFonts w:ascii="Arial Narrow" w:hAnsi="Arial Narrow" w:cs="Arial"/>
          <w:b/>
          <w:lang w:val="es-ES"/>
        </w:rPr>
      </w:pPr>
    </w:p>
    <w:p w14:paraId="3F906EFC" w14:textId="184712B9" w:rsidR="00F068B0" w:rsidRDefault="00835EDA" w:rsidP="00835EDA">
      <w:pPr>
        <w:tabs>
          <w:tab w:val="left" w:pos="3806"/>
        </w:tabs>
      </w:pPr>
      <w:r>
        <w:tab/>
      </w:r>
    </w:p>
    <w:p w14:paraId="2F13A858" w14:textId="7ECA4784" w:rsidR="00835EDA" w:rsidRPr="00A141FE" w:rsidRDefault="00594B52" w:rsidP="00835EDA">
      <w:pPr>
        <w:pStyle w:val="Sinespaciado"/>
        <w:jc w:val="center"/>
        <w:rPr>
          <w:rFonts w:ascii="Arial Narrow" w:hAnsi="Arial Narrow" w:cs="Arial"/>
          <w:b/>
          <w:lang w:val="es-ES"/>
        </w:rPr>
      </w:pPr>
      <w:r>
        <w:rPr>
          <w:rFonts w:ascii="Arial Narrow" w:hAnsi="Arial Narrow" w:cs="Arial"/>
          <w:b/>
          <w:lang w:val="es-ES"/>
        </w:rPr>
        <w:t>DRA</w:t>
      </w:r>
      <w:r w:rsidR="00835EDA">
        <w:rPr>
          <w:rFonts w:ascii="Arial Narrow" w:hAnsi="Arial Narrow" w:cs="Arial"/>
          <w:b/>
          <w:lang w:val="es-ES"/>
        </w:rPr>
        <w:t>.</w:t>
      </w:r>
      <w:r>
        <w:rPr>
          <w:rFonts w:ascii="Arial Narrow" w:hAnsi="Arial Narrow" w:cs="Arial"/>
          <w:b/>
          <w:lang w:val="es-ES"/>
        </w:rPr>
        <w:t>BLANCA ISALIA LARA LEYVA</w:t>
      </w:r>
    </w:p>
    <w:p w14:paraId="7690E0F9" w14:textId="31269C26" w:rsidR="00835EDA" w:rsidRPr="00835EDA" w:rsidRDefault="00835EDA" w:rsidP="00835EDA">
      <w:pPr>
        <w:tabs>
          <w:tab w:val="left" w:pos="3806"/>
        </w:tabs>
        <w:jc w:val="center"/>
        <w:rPr>
          <w:rFonts w:ascii="Arial Narrow" w:hAnsi="Arial Narrow" w:cs="Arial"/>
          <w:b/>
        </w:rPr>
      </w:pPr>
      <w:r w:rsidRPr="00A141FE">
        <w:rPr>
          <w:rFonts w:ascii="Arial Narrow" w:hAnsi="Arial Narrow" w:cs="Arial"/>
          <w:b/>
        </w:rPr>
        <w:t>RECTOR</w:t>
      </w:r>
      <w:r w:rsidR="00594B52">
        <w:rPr>
          <w:rFonts w:ascii="Arial Narrow" w:hAnsi="Arial Narrow" w:cs="Arial"/>
          <w:b/>
        </w:rPr>
        <w:t>A</w:t>
      </w:r>
      <w:r>
        <w:rPr>
          <w:rFonts w:ascii="Arial Narrow" w:hAnsi="Arial Narrow" w:cs="Arial"/>
          <w:b/>
        </w:rPr>
        <w:t>.</w:t>
      </w:r>
    </w:p>
    <w:sectPr w:rsidR="00835EDA" w:rsidRPr="00835EDA" w:rsidSect="00697A02">
      <w:headerReference w:type="even" r:id="rId9"/>
      <w:headerReference w:type="default" r:id="rId10"/>
      <w:footerReference w:type="default" r:id="rId11"/>
      <w:headerReference w:type="first" r:id="rId12"/>
      <w:pgSz w:w="12240" w:h="15840" w:code="1"/>
      <w:pgMar w:top="1985" w:right="1134" w:bottom="709"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9788" w14:textId="77777777" w:rsidR="002F7CFC" w:rsidRDefault="002F7CFC" w:rsidP="00B96003">
      <w:pPr>
        <w:spacing w:after="0" w:line="240" w:lineRule="auto"/>
      </w:pPr>
      <w:r>
        <w:separator/>
      </w:r>
    </w:p>
  </w:endnote>
  <w:endnote w:type="continuationSeparator" w:id="0">
    <w:p w14:paraId="1F8B27BB" w14:textId="77777777" w:rsidR="002F7CFC" w:rsidRDefault="002F7CFC" w:rsidP="00B9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593E" w14:textId="77777777" w:rsidR="009878CF" w:rsidRDefault="009878CF">
    <w:pPr>
      <w:pStyle w:val="Piedepgina"/>
    </w:pPr>
  </w:p>
  <w:p w14:paraId="685B4237" w14:textId="77777777" w:rsidR="009878CF" w:rsidRDefault="009878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470E" w14:textId="77777777" w:rsidR="002F7CFC" w:rsidRDefault="002F7CFC" w:rsidP="00B96003">
      <w:pPr>
        <w:spacing w:after="0" w:line="240" w:lineRule="auto"/>
      </w:pPr>
      <w:r>
        <w:separator/>
      </w:r>
    </w:p>
  </w:footnote>
  <w:footnote w:type="continuationSeparator" w:id="0">
    <w:p w14:paraId="047BA8AD" w14:textId="77777777" w:rsidR="002F7CFC" w:rsidRDefault="002F7CFC" w:rsidP="00B9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6C12" w14:textId="3DC047CB" w:rsidR="009878CF" w:rsidRDefault="009878CF">
    <w:pPr>
      <w:pStyle w:val="Encabezado"/>
    </w:pPr>
    <w:r w:rsidRPr="00933FA2">
      <w:rPr>
        <w:noProof/>
        <w:lang w:val="es-MX" w:eastAsia="es-MX"/>
      </w:rPr>
      <w:drawing>
        <wp:anchor distT="0" distB="0" distL="114300" distR="114300" simplePos="0" relativeHeight="251659264" behindDoc="1" locked="0" layoutInCell="1" allowOverlap="1" wp14:anchorId="0FE56F37" wp14:editId="719A0BB6">
          <wp:simplePos x="0" y="0"/>
          <wp:positionH relativeFrom="margin">
            <wp:align>center</wp:align>
          </wp:positionH>
          <wp:positionV relativeFrom="margin">
            <wp:align>center</wp:align>
          </wp:positionV>
          <wp:extent cx="7772400" cy="10058400"/>
          <wp:effectExtent l="0" t="0" r="0" b="0"/>
          <wp:wrapNone/>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eastAsia="es-ES"/>
      </w:rPr>
      <w:pict w14:anchorId="6FE84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609.4pt;height:793.65pt;z-index:-251660288;mso-wrap-edited:f;mso-position-horizontal:center;mso-position-horizontal-relative:margin;mso-position-vertical:center;mso-position-vertical-relative:margin" wrapcoords="-26 0 -26 21559 21600 21559 21600 0 -26 0">
          <v:imagedata r:id="rId2" o:title="hoja"/>
          <w10:wrap anchorx="margin" anchory="margin"/>
        </v:shape>
      </w:pict>
    </w:r>
    <w:r w:rsidR="00000000">
      <w:rPr>
        <w:noProof/>
        <w:lang w:eastAsia="es-ES"/>
      </w:rPr>
      <w:pict w14:anchorId="3CF5E9E9">
        <v:shape id="WordPictureWatermark13179251" o:spid="_x0000_s1029" type="#_x0000_t75" style="position:absolute;margin-left:0;margin-top:0;width:612.15pt;height:11in;z-index:-251661312;mso-position-horizontal:center;mso-position-horizontal-relative:margin;mso-position-vertical:center;mso-position-vertical-relative:margin" o:allowincell="f">
          <v:imagedata r:id="rId3" o:title="hoja mem 2014-20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66A5" w14:textId="49F751F6" w:rsidR="009878CF" w:rsidRDefault="009878CF">
    <w:pPr>
      <w:pStyle w:val="Encabezado"/>
    </w:pPr>
    <w:r w:rsidRPr="001B46F4">
      <w:rPr>
        <w:noProof/>
        <w:lang w:val="es-MX" w:eastAsia="es-MX"/>
      </w:rPr>
      <mc:AlternateContent>
        <mc:Choice Requires="wps">
          <w:drawing>
            <wp:anchor distT="45720" distB="45720" distL="114300" distR="114300" simplePos="0" relativeHeight="251662336" behindDoc="0" locked="0" layoutInCell="1" allowOverlap="1" wp14:anchorId="5AD87BCC" wp14:editId="5B2A46E6">
              <wp:simplePos x="0" y="0"/>
              <wp:positionH relativeFrom="margin">
                <wp:posOffset>-190500</wp:posOffset>
              </wp:positionH>
              <wp:positionV relativeFrom="paragraph">
                <wp:posOffset>161290</wp:posOffset>
              </wp:positionV>
              <wp:extent cx="4320540" cy="320040"/>
              <wp:effectExtent l="0" t="0" r="381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320040"/>
                      </a:xfrm>
                      <a:prstGeom prst="rect">
                        <a:avLst/>
                      </a:prstGeom>
                      <a:solidFill>
                        <a:srgbClr val="FFFFFF"/>
                      </a:solidFill>
                      <a:ln w="9525">
                        <a:noFill/>
                        <a:miter lim="800000"/>
                        <a:headEnd/>
                        <a:tailEnd/>
                      </a:ln>
                    </wps:spPr>
                    <wps:txbx>
                      <w:txbxContent>
                        <w:p w14:paraId="4A6A6E83" w14:textId="6B1C3334" w:rsidR="009878CF" w:rsidRPr="007B6A9A" w:rsidRDefault="009878CF">
                          <w:pPr>
                            <w:rPr>
                              <w:b/>
                              <w:bCs/>
                              <w:i/>
                              <w:iCs/>
                              <w:sz w:val="28"/>
                              <w:szCs w:val="28"/>
                            </w:rPr>
                          </w:pPr>
                          <w:r w:rsidRPr="007B6A9A">
                            <w:rPr>
                              <w:b/>
                              <w:bCs/>
                              <w:i/>
                              <w:iCs/>
                              <w:sz w:val="28"/>
                              <w:szCs w:val="28"/>
                            </w:rPr>
                            <w:t>UNIVERSIDAD POLITÉCNICA DE URUAPAN, MICHOACÁN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87BCC" id="_x0000_t202" coordsize="21600,21600" o:spt="202" path="m,l,21600r21600,l21600,xe">
              <v:stroke joinstyle="miter"/>
              <v:path gradientshapeok="t" o:connecttype="rect"/>
            </v:shapetype>
            <v:shape id="Cuadro de texto 2" o:spid="_x0000_s1026" type="#_x0000_t202" style="position:absolute;margin-left:-15pt;margin-top:12.7pt;width:340.2pt;height:25.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" stroked="f">
              <v:textbox>
                <w:txbxContent>
                  <w:p w14:paraId="4A6A6E83" w14:textId="6B1C3334" w:rsidR="009878CF" w:rsidRPr="007B6A9A" w:rsidRDefault="009878CF">
                    <w:pPr>
                      <w:rPr>
                        <w:b/>
                        <w:bCs/>
                        <w:i/>
                        <w:iCs/>
                        <w:sz w:val="28"/>
                        <w:szCs w:val="28"/>
                      </w:rPr>
                    </w:pPr>
                    <w:r w:rsidRPr="007B6A9A">
                      <w:rPr>
                        <w:b/>
                        <w:bCs/>
                        <w:i/>
                        <w:iCs/>
                        <w:sz w:val="28"/>
                        <w:szCs w:val="28"/>
                      </w:rPr>
                      <w:t>UNIVERSIDAD POLITÉCNICA DE URUAPAN, MICHOACÁN</w:t>
                    </w:r>
                  </w:p>
                </w:txbxContent>
              </v:textbox>
              <w10:wrap type="square" anchorx="margin"/>
            </v:shape>
          </w:pict>
        </mc:Fallback>
      </mc:AlternateContent>
    </w:r>
    <w:r w:rsidRPr="00172368">
      <w:rPr>
        <w:noProof/>
        <w:lang w:val="es-MX" w:eastAsia="es-MX"/>
      </w:rPr>
      <mc:AlternateContent>
        <mc:Choice Requires="wps">
          <w:drawing>
            <wp:anchor distT="45720" distB="45720" distL="114300" distR="114300" simplePos="0" relativeHeight="251664384" behindDoc="0" locked="0" layoutInCell="1" allowOverlap="1" wp14:anchorId="4AC6C525" wp14:editId="73CC6ADD">
              <wp:simplePos x="0" y="0"/>
              <wp:positionH relativeFrom="column">
                <wp:posOffset>5627370</wp:posOffset>
              </wp:positionH>
              <wp:positionV relativeFrom="paragraph">
                <wp:posOffset>-124460</wp:posOffset>
              </wp:positionV>
              <wp:extent cx="1028700" cy="899160"/>
              <wp:effectExtent l="0" t="0" r="0" b="0"/>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99160"/>
                      </a:xfrm>
                      <a:prstGeom prst="rect">
                        <a:avLst/>
                      </a:prstGeom>
                      <a:solidFill>
                        <a:srgbClr val="FFFFFF"/>
                      </a:solidFill>
                      <a:ln w="9525">
                        <a:noFill/>
                        <a:miter lim="800000"/>
                        <a:headEnd/>
                        <a:tailEnd/>
                      </a:ln>
                    </wps:spPr>
                    <wps:txbx>
                      <w:txbxContent>
                        <w:p w14:paraId="1ECF5A87" w14:textId="1B8B4C35" w:rsidR="009878CF" w:rsidRDefault="00987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6C525" id="_x0000_s1027" type="#_x0000_t202" style="position:absolute;margin-left:443.1pt;margin-top:-9.8pt;width:81pt;height:70.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" stroked="f">
              <v:textbox>
                <w:txbxContent>
                  <w:p w14:paraId="1ECF5A87" w14:textId="1B8B4C35" w:rsidR="009878CF" w:rsidRDefault="009878CF"/>
                </w:txbxContent>
              </v:textbox>
              <w10:wrap type="square"/>
            </v:shape>
          </w:pict>
        </mc:Fallback>
      </mc:AlternateContent>
    </w:r>
    <w:r>
      <w:ptab w:relativeTo="margin" w:alignment="center" w:leader="none"/>
    </w:r>
    <w:r>
      <w:ptab w:relativeTo="margin" w:alignment="right" w:leader="none"/>
    </w:r>
    <w:r>
      <w:rPr>
        <w:noProof/>
        <w:lang w:val="es-MX" w:eastAsia="es-MX"/>
      </w:rPr>
      <w:drawing>
        <wp:inline distT="0" distB="0" distL="0" distR="0" wp14:anchorId="301039DD" wp14:editId="7988918C">
          <wp:extent cx="836930" cy="817092"/>
          <wp:effectExtent l="0" t="0" r="1270" b="2540"/>
          <wp:docPr id="244" name="Imagen 24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n 244" descr="Logotipo&#10;&#10;Descripción generada automáticamente"/>
                  <pic:cNvPicPr/>
                </pic:nvPicPr>
                <pic:blipFill>
                  <a:blip r:embed="rId1"/>
                  <a:stretch>
                    <a:fillRect/>
                  </a:stretch>
                </pic:blipFill>
                <pic:spPr>
                  <a:xfrm>
                    <a:off x="0" y="0"/>
                    <a:ext cx="836930" cy="8170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275F" w14:textId="5B68B70E" w:rsidR="009878CF" w:rsidRDefault="009878CF">
    <w:pPr>
      <w:pStyle w:val="Encabezado"/>
    </w:pPr>
    <w:r w:rsidRPr="00933FA2">
      <w:rPr>
        <w:noProof/>
        <w:lang w:val="es-MX" w:eastAsia="es-MX"/>
      </w:rPr>
      <w:drawing>
        <wp:anchor distT="0" distB="0" distL="114300" distR="114300" simplePos="0" relativeHeight="251660288" behindDoc="1" locked="0" layoutInCell="1" allowOverlap="1" wp14:anchorId="1EAA3170" wp14:editId="45712A6A">
          <wp:simplePos x="0" y="0"/>
          <wp:positionH relativeFrom="margin">
            <wp:align>center</wp:align>
          </wp:positionH>
          <wp:positionV relativeFrom="margin">
            <wp:align>center</wp:align>
          </wp:positionV>
          <wp:extent cx="7772400" cy="10058400"/>
          <wp:effectExtent l="0" t="0" r="0" b="0"/>
          <wp:wrapNone/>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eastAsia="es-ES"/>
      </w:rPr>
      <w:pict w14:anchorId="02376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609.4pt;height:793.65pt;z-index:-251659264;mso-wrap-edited:f;mso-position-horizontal:center;mso-position-horizontal-relative:margin;mso-position-vertical:center;mso-position-vertical-relative:margin" wrapcoords="-26 0 -26 21559 21600 21559 21600 0 -26 0">
          <v:imagedata r:id="rId2" o:title="hoja"/>
          <w10:wrap anchorx="margin" anchory="margin"/>
        </v:shape>
      </w:pict>
    </w:r>
    <w:r w:rsidR="00000000">
      <w:rPr>
        <w:noProof/>
        <w:lang w:eastAsia="es-ES"/>
      </w:rPr>
      <w:pict w14:anchorId="22097360">
        <v:shape id="WordPictureWatermark13179250" o:spid="_x0000_s1028" type="#_x0000_t75" style="position:absolute;margin-left:0;margin-top:0;width:612.15pt;height:11in;z-index:-251662336;mso-position-horizontal:center;mso-position-horizontal-relative:margin;mso-position-vertical:center;mso-position-vertical-relative:margin" o:allowincell="f">
          <v:imagedata r:id="rId3" o:title="hoja mem 2014-20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12DB1C"/>
    <w:lvl w:ilvl="0">
      <w:start w:val="1"/>
      <w:numFmt w:val="bullet"/>
      <w:lvlText w:val=""/>
      <w:lvlJc w:val="left"/>
      <w:pPr>
        <w:tabs>
          <w:tab w:val="num" w:pos="-147"/>
        </w:tabs>
        <w:ind w:left="-147" w:firstLine="0"/>
      </w:pPr>
      <w:rPr>
        <w:rFonts w:ascii="Symbol" w:hAnsi="Symbol" w:hint="default"/>
      </w:rPr>
    </w:lvl>
    <w:lvl w:ilvl="1">
      <w:start w:val="1"/>
      <w:numFmt w:val="bullet"/>
      <w:lvlText w:val=""/>
      <w:lvlJc w:val="left"/>
      <w:pPr>
        <w:tabs>
          <w:tab w:val="num" w:pos="573"/>
        </w:tabs>
        <w:ind w:left="933" w:hanging="360"/>
      </w:pPr>
      <w:rPr>
        <w:rFonts w:ascii="Symbol" w:hAnsi="Symbol" w:hint="default"/>
      </w:rPr>
    </w:lvl>
    <w:lvl w:ilvl="2">
      <w:start w:val="1"/>
      <w:numFmt w:val="bullet"/>
      <w:lvlText w:val="o"/>
      <w:lvlJc w:val="left"/>
      <w:pPr>
        <w:tabs>
          <w:tab w:val="num" w:pos="1293"/>
        </w:tabs>
        <w:ind w:left="1653" w:hanging="360"/>
      </w:pPr>
      <w:rPr>
        <w:rFonts w:ascii="Courier New" w:hAnsi="Courier New" w:hint="default"/>
      </w:rPr>
    </w:lvl>
    <w:lvl w:ilvl="3">
      <w:start w:val="1"/>
      <w:numFmt w:val="bullet"/>
      <w:lvlText w:val=""/>
      <w:lvlJc w:val="left"/>
      <w:pPr>
        <w:tabs>
          <w:tab w:val="num" w:pos="2013"/>
        </w:tabs>
        <w:ind w:left="2373" w:hanging="360"/>
      </w:pPr>
      <w:rPr>
        <w:rFonts w:ascii="Wingdings" w:hAnsi="Wingdings" w:hint="default"/>
      </w:rPr>
    </w:lvl>
    <w:lvl w:ilvl="4">
      <w:start w:val="1"/>
      <w:numFmt w:val="bullet"/>
      <w:lvlText w:val=""/>
      <w:lvlJc w:val="left"/>
      <w:pPr>
        <w:tabs>
          <w:tab w:val="num" w:pos="2733"/>
        </w:tabs>
        <w:ind w:left="3093" w:hanging="360"/>
      </w:pPr>
      <w:rPr>
        <w:rFonts w:ascii="Wingdings" w:hAnsi="Wingdings" w:hint="default"/>
      </w:rPr>
    </w:lvl>
    <w:lvl w:ilvl="5">
      <w:start w:val="1"/>
      <w:numFmt w:val="bullet"/>
      <w:lvlText w:val=""/>
      <w:lvlJc w:val="left"/>
      <w:pPr>
        <w:tabs>
          <w:tab w:val="num" w:pos="3453"/>
        </w:tabs>
        <w:ind w:left="3813" w:hanging="360"/>
      </w:pPr>
      <w:rPr>
        <w:rFonts w:ascii="Symbol" w:hAnsi="Symbol" w:hint="default"/>
      </w:rPr>
    </w:lvl>
    <w:lvl w:ilvl="6">
      <w:start w:val="1"/>
      <w:numFmt w:val="bullet"/>
      <w:lvlText w:val="o"/>
      <w:lvlJc w:val="left"/>
      <w:pPr>
        <w:tabs>
          <w:tab w:val="num" w:pos="4173"/>
        </w:tabs>
        <w:ind w:left="4533" w:hanging="360"/>
      </w:pPr>
      <w:rPr>
        <w:rFonts w:ascii="Courier New" w:hAnsi="Courier New" w:hint="default"/>
      </w:rPr>
    </w:lvl>
    <w:lvl w:ilvl="7">
      <w:start w:val="1"/>
      <w:numFmt w:val="bullet"/>
      <w:lvlText w:val=""/>
      <w:lvlJc w:val="left"/>
      <w:pPr>
        <w:tabs>
          <w:tab w:val="num" w:pos="4893"/>
        </w:tabs>
        <w:ind w:left="5253" w:hanging="360"/>
      </w:pPr>
      <w:rPr>
        <w:rFonts w:ascii="Wingdings" w:hAnsi="Wingdings" w:hint="default"/>
      </w:rPr>
    </w:lvl>
    <w:lvl w:ilvl="8">
      <w:start w:val="1"/>
      <w:numFmt w:val="bullet"/>
      <w:lvlText w:val=""/>
      <w:lvlJc w:val="left"/>
      <w:pPr>
        <w:tabs>
          <w:tab w:val="num" w:pos="5613"/>
        </w:tabs>
        <w:ind w:left="5973" w:hanging="360"/>
      </w:pPr>
      <w:rPr>
        <w:rFonts w:ascii="Wingdings" w:hAnsi="Wingdings" w:hint="default"/>
      </w:rPr>
    </w:lvl>
  </w:abstractNum>
  <w:abstractNum w:abstractNumId="1" w15:restartNumberingAfterBreak="0">
    <w:nsid w:val="074E6B74"/>
    <w:multiLevelType w:val="hybridMultilevel"/>
    <w:tmpl w:val="36ACC64C"/>
    <w:lvl w:ilvl="0" w:tplc="080A0017">
      <w:start w:val="1"/>
      <w:numFmt w:val="lowerLetter"/>
      <w:lvlText w:val="%1)"/>
      <w:lvlJc w:val="left"/>
      <w:pPr>
        <w:ind w:left="1500" w:hanging="360"/>
      </w:pPr>
      <w:rPr>
        <w:rFont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 w15:restartNumberingAfterBreak="0">
    <w:nsid w:val="0B3A646B"/>
    <w:multiLevelType w:val="hybridMultilevel"/>
    <w:tmpl w:val="2CB8D4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CA751A"/>
    <w:multiLevelType w:val="hybridMultilevel"/>
    <w:tmpl w:val="624ED4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B09D3"/>
    <w:multiLevelType w:val="hybridMultilevel"/>
    <w:tmpl w:val="0D2CAC4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30B3E8A"/>
    <w:multiLevelType w:val="hybridMultilevel"/>
    <w:tmpl w:val="1E6A1324"/>
    <w:lvl w:ilvl="0" w:tplc="27844BA2">
      <w:start w:val="1"/>
      <w:numFmt w:val="decimal"/>
      <w:lvlText w:val="%1."/>
      <w:lvlJc w:val="left"/>
      <w:pPr>
        <w:ind w:left="1500" w:hanging="360"/>
      </w:pPr>
      <w:rPr>
        <w:rFont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6" w15:restartNumberingAfterBreak="0">
    <w:nsid w:val="13DE555C"/>
    <w:multiLevelType w:val="hybridMultilevel"/>
    <w:tmpl w:val="3AEC03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D01C2"/>
    <w:multiLevelType w:val="hybridMultilevel"/>
    <w:tmpl w:val="72BE6776"/>
    <w:lvl w:ilvl="0" w:tplc="9D262F92">
      <w:start w:val="1"/>
      <w:numFmt w:val="decimal"/>
      <w:lvlText w:val="%1."/>
      <w:lvlJc w:val="left"/>
      <w:pPr>
        <w:ind w:left="1500" w:hanging="360"/>
      </w:pPr>
      <w:rPr>
        <w:rFonts w:hint="default"/>
      </w:rPr>
    </w:lvl>
    <w:lvl w:ilvl="1" w:tplc="35DC887C">
      <w:start w:val="1"/>
      <w:numFmt w:val="lowerLetter"/>
      <w:lvlText w:val="%2)"/>
      <w:lvlJc w:val="left"/>
      <w:pPr>
        <w:ind w:left="2568" w:hanging="708"/>
      </w:pPr>
      <w:rPr>
        <w:rFonts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8" w15:restartNumberingAfterBreak="0">
    <w:nsid w:val="1D003233"/>
    <w:multiLevelType w:val="hybridMultilevel"/>
    <w:tmpl w:val="3A4824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562842"/>
    <w:multiLevelType w:val="hybridMultilevel"/>
    <w:tmpl w:val="3CECA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517A46"/>
    <w:multiLevelType w:val="hybridMultilevel"/>
    <w:tmpl w:val="EA320B6C"/>
    <w:lvl w:ilvl="0" w:tplc="080A000F">
      <w:start w:val="1"/>
      <w:numFmt w:val="decimal"/>
      <w:lvlText w:val="%1."/>
      <w:lvlJc w:val="left"/>
      <w:pPr>
        <w:ind w:left="1500" w:hanging="360"/>
      </w:pPr>
      <w:rPr>
        <w:rFont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1" w15:restartNumberingAfterBreak="0">
    <w:nsid w:val="23A952FD"/>
    <w:multiLevelType w:val="hybridMultilevel"/>
    <w:tmpl w:val="DA1604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94967"/>
    <w:multiLevelType w:val="hybridMultilevel"/>
    <w:tmpl w:val="8B1634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4851B7"/>
    <w:multiLevelType w:val="hybridMultilevel"/>
    <w:tmpl w:val="35B614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1812C3"/>
    <w:multiLevelType w:val="hybridMultilevel"/>
    <w:tmpl w:val="D856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B76F95"/>
    <w:multiLevelType w:val="hybridMultilevel"/>
    <w:tmpl w:val="E3086166"/>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3DB46C23"/>
    <w:multiLevelType w:val="hybridMultilevel"/>
    <w:tmpl w:val="99CA63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3112B4"/>
    <w:multiLevelType w:val="hybridMultilevel"/>
    <w:tmpl w:val="4C4A22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1D017C"/>
    <w:multiLevelType w:val="hybridMultilevel"/>
    <w:tmpl w:val="1B18CC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73B65FA"/>
    <w:multiLevelType w:val="hybridMultilevel"/>
    <w:tmpl w:val="852EA150"/>
    <w:lvl w:ilvl="0" w:tplc="A9966F40">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FE322C"/>
    <w:multiLevelType w:val="hybridMultilevel"/>
    <w:tmpl w:val="624ED4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C15716"/>
    <w:multiLevelType w:val="hybridMultilevel"/>
    <w:tmpl w:val="BBA07D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307573"/>
    <w:multiLevelType w:val="hybridMultilevel"/>
    <w:tmpl w:val="1ED63F06"/>
    <w:lvl w:ilvl="0" w:tplc="080A0017">
      <w:start w:val="1"/>
      <w:numFmt w:val="lowerLetter"/>
      <w:lvlText w:val="%1)"/>
      <w:lvlJc w:val="left"/>
      <w:pPr>
        <w:ind w:left="1500" w:hanging="360"/>
      </w:pPr>
      <w:rPr>
        <w:rFont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4" w15:restartNumberingAfterBreak="0">
    <w:nsid w:val="4D667553"/>
    <w:multiLevelType w:val="hybridMultilevel"/>
    <w:tmpl w:val="BDF28B1C"/>
    <w:lvl w:ilvl="0" w:tplc="1D22E34E">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236358"/>
    <w:multiLevelType w:val="hybridMultilevel"/>
    <w:tmpl w:val="1D7C78CC"/>
    <w:lvl w:ilvl="0" w:tplc="080A000F">
      <w:start w:val="1"/>
      <w:numFmt w:val="decimal"/>
      <w:lvlText w:val="%1."/>
      <w:lvlJc w:val="left"/>
      <w:pPr>
        <w:ind w:left="1500" w:hanging="360"/>
      </w:pPr>
      <w:rPr>
        <w:rFont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6" w15:restartNumberingAfterBreak="0">
    <w:nsid w:val="51D75CAC"/>
    <w:multiLevelType w:val="hybridMultilevel"/>
    <w:tmpl w:val="DA7C4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0B6396"/>
    <w:multiLevelType w:val="hybridMultilevel"/>
    <w:tmpl w:val="300223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5E6AEC"/>
    <w:multiLevelType w:val="hybridMultilevel"/>
    <w:tmpl w:val="44BC72C2"/>
    <w:lvl w:ilvl="0" w:tplc="080A000F">
      <w:start w:val="1"/>
      <w:numFmt w:val="decimal"/>
      <w:lvlText w:val="%1."/>
      <w:lvlJc w:val="left"/>
      <w:pPr>
        <w:ind w:left="1500" w:hanging="360"/>
      </w:pPr>
      <w:rPr>
        <w:rFont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9" w15:restartNumberingAfterBreak="0">
    <w:nsid w:val="5A081CB0"/>
    <w:multiLevelType w:val="hybridMultilevel"/>
    <w:tmpl w:val="94C2424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820527"/>
    <w:multiLevelType w:val="hybridMultilevel"/>
    <w:tmpl w:val="862E00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73170C"/>
    <w:multiLevelType w:val="hybridMultilevel"/>
    <w:tmpl w:val="C96CD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125E31"/>
    <w:multiLevelType w:val="hybridMultilevel"/>
    <w:tmpl w:val="72BE6776"/>
    <w:lvl w:ilvl="0" w:tplc="9D262F92">
      <w:start w:val="1"/>
      <w:numFmt w:val="decimal"/>
      <w:lvlText w:val="%1."/>
      <w:lvlJc w:val="left"/>
      <w:pPr>
        <w:ind w:left="1500" w:hanging="360"/>
      </w:pPr>
      <w:rPr>
        <w:rFonts w:hint="default"/>
      </w:rPr>
    </w:lvl>
    <w:lvl w:ilvl="1" w:tplc="35DC887C">
      <w:start w:val="1"/>
      <w:numFmt w:val="lowerLetter"/>
      <w:lvlText w:val="%2)"/>
      <w:lvlJc w:val="left"/>
      <w:pPr>
        <w:ind w:left="2568" w:hanging="708"/>
      </w:pPr>
      <w:rPr>
        <w:rFonts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33" w15:restartNumberingAfterBreak="0">
    <w:nsid w:val="6B0E52C1"/>
    <w:multiLevelType w:val="hybridMultilevel"/>
    <w:tmpl w:val="041C14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1B3847"/>
    <w:multiLevelType w:val="hybridMultilevel"/>
    <w:tmpl w:val="734CA3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8B439F"/>
    <w:multiLevelType w:val="hybridMultilevel"/>
    <w:tmpl w:val="DA6259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193164"/>
    <w:multiLevelType w:val="hybridMultilevel"/>
    <w:tmpl w:val="5788566A"/>
    <w:lvl w:ilvl="0" w:tplc="080A000F">
      <w:start w:val="1"/>
      <w:numFmt w:val="decimal"/>
      <w:lvlText w:val="%1."/>
      <w:lvlJc w:val="left"/>
      <w:pPr>
        <w:ind w:left="1500" w:hanging="360"/>
      </w:pPr>
      <w:rPr>
        <w:rFont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16cid:durableId="1173297614">
    <w:abstractNumId w:val="0"/>
  </w:num>
  <w:num w:numId="2" w16cid:durableId="1901747194">
    <w:abstractNumId w:val="22"/>
  </w:num>
  <w:num w:numId="3" w16cid:durableId="175463753">
    <w:abstractNumId w:val="25"/>
  </w:num>
  <w:num w:numId="4" w16cid:durableId="87312817">
    <w:abstractNumId w:val="27"/>
  </w:num>
  <w:num w:numId="5" w16cid:durableId="1374961711">
    <w:abstractNumId w:val="13"/>
  </w:num>
  <w:num w:numId="6" w16cid:durableId="922951994">
    <w:abstractNumId w:val="31"/>
  </w:num>
  <w:num w:numId="7" w16cid:durableId="461654382">
    <w:abstractNumId w:val="26"/>
  </w:num>
  <w:num w:numId="8" w16cid:durableId="1708018583">
    <w:abstractNumId w:val="15"/>
  </w:num>
  <w:num w:numId="9" w16cid:durableId="1098678122">
    <w:abstractNumId w:val="4"/>
  </w:num>
  <w:num w:numId="10" w16cid:durableId="1667585979">
    <w:abstractNumId w:val="34"/>
  </w:num>
  <w:num w:numId="11" w16cid:durableId="1813522280">
    <w:abstractNumId w:val="12"/>
  </w:num>
  <w:num w:numId="12" w16cid:durableId="697002341">
    <w:abstractNumId w:val="19"/>
  </w:num>
  <w:num w:numId="13" w16cid:durableId="592006913">
    <w:abstractNumId w:val="9"/>
  </w:num>
  <w:num w:numId="14" w16cid:durableId="1635988409">
    <w:abstractNumId w:val="25"/>
  </w:num>
  <w:num w:numId="15" w16cid:durableId="1329097667">
    <w:abstractNumId w:val="8"/>
  </w:num>
  <w:num w:numId="16" w16cid:durableId="1914388485">
    <w:abstractNumId w:val="6"/>
  </w:num>
  <w:num w:numId="17" w16cid:durableId="886800137">
    <w:abstractNumId w:val="23"/>
  </w:num>
  <w:num w:numId="18" w16cid:durableId="1683125362">
    <w:abstractNumId w:val="1"/>
  </w:num>
  <w:num w:numId="19" w16cid:durableId="53700248">
    <w:abstractNumId w:val="30"/>
  </w:num>
  <w:num w:numId="20" w16cid:durableId="2062823647">
    <w:abstractNumId w:val="3"/>
  </w:num>
  <w:num w:numId="21" w16cid:durableId="1905262672">
    <w:abstractNumId w:val="21"/>
  </w:num>
  <w:num w:numId="22" w16cid:durableId="970552951">
    <w:abstractNumId w:val="16"/>
  </w:num>
  <w:num w:numId="23" w16cid:durableId="754859350">
    <w:abstractNumId w:val="7"/>
  </w:num>
  <w:num w:numId="24" w16cid:durableId="191310287">
    <w:abstractNumId w:val="5"/>
  </w:num>
  <w:num w:numId="25" w16cid:durableId="1517112794">
    <w:abstractNumId w:val="11"/>
  </w:num>
  <w:num w:numId="26" w16cid:durableId="1301571651">
    <w:abstractNumId w:val="2"/>
  </w:num>
  <w:num w:numId="27" w16cid:durableId="384378086">
    <w:abstractNumId w:val="10"/>
  </w:num>
  <w:num w:numId="28" w16cid:durableId="347297538">
    <w:abstractNumId w:val="17"/>
  </w:num>
  <w:num w:numId="29" w16cid:durableId="577400664">
    <w:abstractNumId w:val="28"/>
  </w:num>
  <w:num w:numId="30" w16cid:durableId="1391348183">
    <w:abstractNumId w:val="36"/>
  </w:num>
  <w:num w:numId="31" w16cid:durableId="2046827191">
    <w:abstractNumId w:val="14"/>
  </w:num>
  <w:num w:numId="32" w16cid:durableId="1978216824">
    <w:abstractNumId w:val="20"/>
  </w:num>
  <w:num w:numId="33" w16cid:durableId="393242560">
    <w:abstractNumId w:val="29"/>
  </w:num>
  <w:num w:numId="34" w16cid:durableId="1678002202">
    <w:abstractNumId w:val="24"/>
  </w:num>
  <w:num w:numId="35" w16cid:durableId="754713028">
    <w:abstractNumId w:val="33"/>
  </w:num>
  <w:num w:numId="36" w16cid:durableId="1767191806">
    <w:abstractNumId w:val="18"/>
  </w:num>
  <w:num w:numId="37" w16cid:durableId="1353413893">
    <w:abstractNumId w:val="35"/>
  </w:num>
  <w:num w:numId="38" w16cid:durableId="5380098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03"/>
    <w:rsid w:val="00002CD1"/>
    <w:rsid w:val="00003180"/>
    <w:rsid w:val="0000382D"/>
    <w:rsid w:val="00003E1E"/>
    <w:rsid w:val="00003FE8"/>
    <w:rsid w:val="0000419C"/>
    <w:rsid w:val="000072DD"/>
    <w:rsid w:val="0000751E"/>
    <w:rsid w:val="00010C18"/>
    <w:rsid w:val="00012C75"/>
    <w:rsid w:val="00014A7A"/>
    <w:rsid w:val="00015035"/>
    <w:rsid w:val="00021051"/>
    <w:rsid w:val="000228AC"/>
    <w:rsid w:val="000240AD"/>
    <w:rsid w:val="000267E9"/>
    <w:rsid w:val="00027602"/>
    <w:rsid w:val="00030AFC"/>
    <w:rsid w:val="0003127D"/>
    <w:rsid w:val="000349F6"/>
    <w:rsid w:val="00034A91"/>
    <w:rsid w:val="00035207"/>
    <w:rsid w:val="0004085B"/>
    <w:rsid w:val="0004103E"/>
    <w:rsid w:val="00045E53"/>
    <w:rsid w:val="00046C7A"/>
    <w:rsid w:val="00046DDD"/>
    <w:rsid w:val="000518BF"/>
    <w:rsid w:val="00054AC7"/>
    <w:rsid w:val="00057542"/>
    <w:rsid w:val="00060122"/>
    <w:rsid w:val="00063776"/>
    <w:rsid w:val="0006436B"/>
    <w:rsid w:val="0006586B"/>
    <w:rsid w:val="00066871"/>
    <w:rsid w:val="00070E9D"/>
    <w:rsid w:val="0007272F"/>
    <w:rsid w:val="00072FEC"/>
    <w:rsid w:val="00075741"/>
    <w:rsid w:val="000759C8"/>
    <w:rsid w:val="00075B46"/>
    <w:rsid w:val="00076FB6"/>
    <w:rsid w:val="00077DAA"/>
    <w:rsid w:val="00081733"/>
    <w:rsid w:val="00081C33"/>
    <w:rsid w:val="000820F6"/>
    <w:rsid w:val="00091CFF"/>
    <w:rsid w:val="00093470"/>
    <w:rsid w:val="000A1D4A"/>
    <w:rsid w:val="000A1F53"/>
    <w:rsid w:val="000A383B"/>
    <w:rsid w:val="000A459F"/>
    <w:rsid w:val="000A5345"/>
    <w:rsid w:val="000A54A8"/>
    <w:rsid w:val="000A7D1D"/>
    <w:rsid w:val="000B11F8"/>
    <w:rsid w:val="000B6ECB"/>
    <w:rsid w:val="000C4EB0"/>
    <w:rsid w:val="000D2519"/>
    <w:rsid w:val="000D4D50"/>
    <w:rsid w:val="000D71FF"/>
    <w:rsid w:val="000E36F4"/>
    <w:rsid w:val="000E3834"/>
    <w:rsid w:val="000E38B5"/>
    <w:rsid w:val="000E483A"/>
    <w:rsid w:val="000E5CB9"/>
    <w:rsid w:val="000E6E33"/>
    <w:rsid w:val="000E7331"/>
    <w:rsid w:val="000E7A89"/>
    <w:rsid w:val="000E7D4C"/>
    <w:rsid w:val="000F001E"/>
    <w:rsid w:val="000F2796"/>
    <w:rsid w:val="000F2845"/>
    <w:rsid w:val="000F4AC3"/>
    <w:rsid w:val="000F7082"/>
    <w:rsid w:val="000F7D70"/>
    <w:rsid w:val="00104C4F"/>
    <w:rsid w:val="00105BAB"/>
    <w:rsid w:val="00106BD0"/>
    <w:rsid w:val="00107630"/>
    <w:rsid w:val="00107C83"/>
    <w:rsid w:val="00111B86"/>
    <w:rsid w:val="00112372"/>
    <w:rsid w:val="00116482"/>
    <w:rsid w:val="00121575"/>
    <w:rsid w:val="0012172F"/>
    <w:rsid w:val="0012301F"/>
    <w:rsid w:val="00123AD6"/>
    <w:rsid w:val="00131223"/>
    <w:rsid w:val="00140D53"/>
    <w:rsid w:val="00142E79"/>
    <w:rsid w:val="0015032A"/>
    <w:rsid w:val="00150597"/>
    <w:rsid w:val="00153D64"/>
    <w:rsid w:val="00154083"/>
    <w:rsid w:val="001540F3"/>
    <w:rsid w:val="001551C9"/>
    <w:rsid w:val="00157B0F"/>
    <w:rsid w:val="001601DD"/>
    <w:rsid w:val="00160693"/>
    <w:rsid w:val="00163C06"/>
    <w:rsid w:val="001705C7"/>
    <w:rsid w:val="001715AE"/>
    <w:rsid w:val="00171A6A"/>
    <w:rsid w:val="00172368"/>
    <w:rsid w:val="00172FA6"/>
    <w:rsid w:val="00174A09"/>
    <w:rsid w:val="00174E8A"/>
    <w:rsid w:val="00174FBA"/>
    <w:rsid w:val="00177598"/>
    <w:rsid w:val="001817B1"/>
    <w:rsid w:val="00182A1B"/>
    <w:rsid w:val="00182D1F"/>
    <w:rsid w:val="00184295"/>
    <w:rsid w:val="0018652B"/>
    <w:rsid w:val="00187741"/>
    <w:rsid w:val="00192D39"/>
    <w:rsid w:val="001939D7"/>
    <w:rsid w:val="00194F1E"/>
    <w:rsid w:val="00195234"/>
    <w:rsid w:val="00195CB3"/>
    <w:rsid w:val="001B1652"/>
    <w:rsid w:val="001B2D70"/>
    <w:rsid w:val="001B46F4"/>
    <w:rsid w:val="001B511D"/>
    <w:rsid w:val="001B5DAF"/>
    <w:rsid w:val="001B7A33"/>
    <w:rsid w:val="001C149C"/>
    <w:rsid w:val="001C1A07"/>
    <w:rsid w:val="001C1C86"/>
    <w:rsid w:val="001C71CA"/>
    <w:rsid w:val="001C7405"/>
    <w:rsid w:val="001D0389"/>
    <w:rsid w:val="001D0D76"/>
    <w:rsid w:val="001D14A5"/>
    <w:rsid w:val="001D215D"/>
    <w:rsid w:val="001D3029"/>
    <w:rsid w:val="001D5170"/>
    <w:rsid w:val="001D7411"/>
    <w:rsid w:val="001D763C"/>
    <w:rsid w:val="001E0874"/>
    <w:rsid w:val="001E0A91"/>
    <w:rsid w:val="001E2CE8"/>
    <w:rsid w:val="001E39CE"/>
    <w:rsid w:val="001E40B3"/>
    <w:rsid w:val="001E4F1F"/>
    <w:rsid w:val="001E5F6A"/>
    <w:rsid w:val="001F164C"/>
    <w:rsid w:val="001F1BE9"/>
    <w:rsid w:val="001F3F30"/>
    <w:rsid w:val="00201347"/>
    <w:rsid w:val="00201781"/>
    <w:rsid w:val="00202057"/>
    <w:rsid w:val="0020460B"/>
    <w:rsid w:val="002059C6"/>
    <w:rsid w:val="002065A3"/>
    <w:rsid w:val="00206A0B"/>
    <w:rsid w:val="0021070B"/>
    <w:rsid w:val="00211E40"/>
    <w:rsid w:val="00212D07"/>
    <w:rsid w:val="00212D50"/>
    <w:rsid w:val="002140C3"/>
    <w:rsid w:val="00214448"/>
    <w:rsid w:val="00224396"/>
    <w:rsid w:val="00227759"/>
    <w:rsid w:val="002317A1"/>
    <w:rsid w:val="00233252"/>
    <w:rsid w:val="0023485E"/>
    <w:rsid w:val="00243409"/>
    <w:rsid w:val="00246408"/>
    <w:rsid w:val="002504D4"/>
    <w:rsid w:val="00250EEB"/>
    <w:rsid w:val="002514D1"/>
    <w:rsid w:val="00251928"/>
    <w:rsid w:val="00254CDF"/>
    <w:rsid w:val="002550E5"/>
    <w:rsid w:val="002556EB"/>
    <w:rsid w:val="00257BB6"/>
    <w:rsid w:val="00262D60"/>
    <w:rsid w:val="002641CB"/>
    <w:rsid w:val="002679EA"/>
    <w:rsid w:val="00270284"/>
    <w:rsid w:val="00271E3F"/>
    <w:rsid w:val="00275FE4"/>
    <w:rsid w:val="00283408"/>
    <w:rsid w:val="0028357B"/>
    <w:rsid w:val="002846C1"/>
    <w:rsid w:val="00285F7E"/>
    <w:rsid w:val="0028700F"/>
    <w:rsid w:val="002A5634"/>
    <w:rsid w:val="002A68F2"/>
    <w:rsid w:val="002B118A"/>
    <w:rsid w:val="002B2246"/>
    <w:rsid w:val="002C1734"/>
    <w:rsid w:val="002C212E"/>
    <w:rsid w:val="002C4E4B"/>
    <w:rsid w:val="002C4E50"/>
    <w:rsid w:val="002C5F50"/>
    <w:rsid w:val="002D2F76"/>
    <w:rsid w:val="002D5E10"/>
    <w:rsid w:val="002D6779"/>
    <w:rsid w:val="002D6BBF"/>
    <w:rsid w:val="002E315A"/>
    <w:rsid w:val="002F146D"/>
    <w:rsid w:val="002F14B3"/>
    <w:rsid w:val="002F2438"/>
    <w:rsid w:val="002F4C45"/>
    <w:rsid w:val="002F60CE"/>
    <w:rsid w:val="002F7CFC"/>
    <w:rsid w:val="00301989"/>
    <w:rsid w:val="00307D61"/>
    <w:rsid w:val="00315465"/>
    <w:rsid w:val="00315E15"/>
    <w:rsid w:val="00317510"/>
    <w:rsid w:val="00325548"/>
    <w:rsid w:val="00332945"/>
    <w:rsid w:val="00332B8C"/>
    <w:rsid w:val="0033544A"/>
    <w:rsid w:val="00336DD3"/>
    <w:rsid w:val="00337DBF"/>
    <w:rsid w:val="0034017C"/>
    <w:rsid w:val="00341770"/>
    <w:rsid w:val="00346A37"/>
    <w:rsid w:val="00346C32"/>
    <w:rsid w:val="0034722E"/>
    <w:rsid w:val="0035400E"/>
    <w:rsid w:val="00360126"/>
    <w:rsid w:val="00363230"/>
    <w:rsid w:val="003651D2"/>
    <w:rsid w:val="0037175C"/>
    <w:rsid w:val="0037597F"/>
    <w:rsid w:val="00375D6D"/>
    <w:rsid w:val="00382150"/>
    <w:rsid w:val="003828E8"/>
    <w:rsid w:val="003835BD"/>
    <w:rsid w:val="00385629"/>
    <w:rsid w:val="0038599E"/>
    <w:rsid w:val="00387DA3"/>
    <w:rsid w:val="0039064B"/>
    <w:rsid w:val="00393739"/>
    <w:rsid w:val="00393C7B"/>
    <w:rsid w:val="00394DAD"/>
    <w:rsid w:val="00396AC7"/>
    <w:rsid w:val="003A2EF4"/>
    <w:rsid w:val="003A37E0"/>
    <w:rsid w:val="003A5227"/>
    <w:rsid w:val="003A572A"/>
    <w:rsid w:val="003B237A"/>
    <w:rsid w:val="003B6DD1"/>
    <w:rsid w:val="003C236D"/>
    <w:rsid w:val="003C2D1E"/>
    <w:rsid w:val="003C5D6C"/>
    <w:rsid w:val="003C7627"/>
    <w:rsid w:val="003D011F"/>
    <w:rsid w:val="003D3351"/>
    <w:rsid w:val="003D4AD7"/>
    <w:rsid w:val="003E1520"/>
    <w:rsid w:val="003E36A8"/>
    <w:rsid w:val="003E44C4"/>
    <w:rsid w:val="003E655F"/>
    <w:rsid w:val="003E66CA"/>
    <w:rsid w:val="003E69B7"/>
    <w:rsid w:val="003F0161"/>
    <w:rsid w:val="003F0FE1"/>
    <w:rsid w:val="003F14CF"/>
    <w:rsid w:val="003F15B1"/>
    <w:rsid w:val="003F2421"/>
    <w:rsid w:val="003F281E"/>
    <w:rsid w:val="003F4392"/>
    <w:rsid w:val="003F5F42"/>
    <w:rsid w:val="003F68E6"/>
    <w:rsid w:val="003F7735"/>
    <w:rsid w:val="00400D9C"/>
    <w:rsid w:val="00402658"/>
    <w:rsid w:val="0040417D"/>
    <w:rsid w:val="00404EB7"/>
    <w:rsid w:val="004055A8"/>
    <w:rsid w:val="004056B1"/>
    <w:rsid w:val="00406B16"/>
    <w:rsid w:val="00410E21"/>
    <w:rsid w:val="0041734C"/>
    <w:rsid w:val="00417B0A"/>
    <w:rsid w:val="00421276"/>
    <w:rsid w:val="004232FC"/>
    <w:rsid w:val="00424A89"/>
    <w:rsid w:val="004327C1"/>
    <w:rsid w:val="004330DA"/>
    <w:rsid w:val="00433CD3"/>
    <w:rsid w:val="0043782E"/>
    <w:rsid w:val="00440C28"/>
    <w:rsid w:val="00440C99"/>
    <w:rsid w:val="00443325"/>
    <w:rsid w:val="00455A8F"/>
    <w:rsid w:val="00455DE0"/>
    <w:rsid w:val="0045669E"/>
    <w:rsid w:val="00457598"/>
    <w:rsid w:val="00457F41"/>
    <w:rsid w:val="004607B9"/>
    <w:rsid w:val="00460CF7"/>
    <w:rsid w:val="00460DDD"/>
    <w:rsid w:val="00461A24"/>
    <w:rsid w:val="00463185"/>
    <w:rsid w:val="00465B0D"/>
    <w:rsid w:val="00465BBB"/>
    <w:rsid w:val="00465F89"/>
    <w:rsid w:val="0046618E"/>
    <w:rsid w:val="0046628B"/>
    <w:rsid w:val="00471CDF"/>
    <w:rsid w:val="00472101"/>
    <w:rsid w:val="0047516F"/>
    <w:rsid w:val="004773DF"/>
    <w:rsid w:val="00480C9A"/>
    <w:rsid w:val="0048206A"/>
    <w:rsid w:val="0048657A"/>
    <w:rsid w:val="00487ACA"/>
    <w:rsid w:val="00487D56"/>
    <w:rsid w:val="00493259"/>
    <w:rsid w:val="00495DA0"/>
    <w:rsid w:val="00497ED2"/>
    <w:rsid w:val="004A3F91"/>
    <w:rsid w:val="004A5A30"/>
    <w:rsid w:val="004A6B75"/>
    <w:rsid w:val="004B3C82"/>
    <w:rsid w:val="004B4BFD"/>
    <w:rsid w:val="004C1CD1"/>
    <w:rsid w:val="004C4242"/>
    <w:rsid w:val="004C471B"/>
    <w:rsid w:val="004C5D6B"/>
    <w:rsid w:val="004D091A"/>
    <w:rsid w:val="004D1A30"/>
    <w:rsid w:val="004D2E49"/>
    <w:rsid w:val="004D3ADC"/>
    <w:rsid w:val="004D4F2B"/>
    <w:rsid w:val="004D5063"/>
    <w:rsid w:val="004E1567"/>
    <w:rsid w:val="004E1E63"/>
    <w:rsid w:val="004E6BF8"/>
    <w:rsid w:val="004E70AD"/>
    <w:rsid w:val="004F300A"/>
    <w:rsid w:val="004F337C"/>
    <w:rsid w:val="004F5967"/>
    <w:rsid w:val="0050056E"/>
    <w:rsid w:val="00503444"/>
    <w:rsid w:val="005069A9"/>
    <w:rsid w:val="005073AD"/>
    <w:rsid w:val="00507ED2"/>
    <w:rsid w:val="00510240"/>
    <w:rsid w:val="00510613"/>
    <w:rsid w:val="00513858"/>
    <w:rsid w:val="00514248"/>
    <w:rsid w:val="00515995"/>
    <w:rsid w:val="00516409"/>
    <w:rsid w:val="0051781D"/>
    <w:rsid w:val="0051789B"/>
    <w:rsid w:val="00520CE9"/>
    <w:rsid w:val="00523B6F"/>
    <w:rsid w:val="005242BC"/>
    <w:rsid w:val="00524F02"/>
    <w:rsid w:val="00527C91"/>
    <w:rsid w:val="00531AF6"/>
    <w:rsid w:val="00532FC5"/>
    <w:rsid w:val="005343A0"/>
    <w:rsid w:val="00535796"/>
    <w:rsid w:val="00536A82"/>
    <w:rsid w:val="00537068"/>
    <w:rsid w:val="00542C04"/>
    <w:rsid w:val="00544D22"/>
    <w:rsid w:val="00545ABC"/>
    <w:rsid w:val="00546727"/>
    <w:rsid w:val="00550C06"/>
    <w:rsid w:val="005516F2"/>
    <w:rsid w:val="00552D92"/>
    <w:rsid w:val="00560005"/>
    <w:rsid w:val="00564031"/>
    <w:rsid w:val="00577282"/>
    <w:rsid w:val="005772E6"/>
    <w:rsid w:val="00577B4D"/>
    <w:rsid w:val="00577BA5"/>
    <w:rsid w:val="00580982"/>
    <w:rsid w:val="00580C1F"/>
    <w:rsid w:val="00581783"/>
    <w:rsid w:val="005836B3"/>
    <w:rsid w:val="00584D2B"/>
    <w:rsid w:val="00585C2D"/>
    <w:rsid w:val="00585CB9"/>
    <w:rsid w:val="0059008B"/>
    <w:rsid w:val="00590655"/>
    <w:rsid w:val="005917F7"/>
    <w:rsid w:val="00592EF0"/>
    <w:rsid w:val="005945C6"/>
    <w:rsid w:val="00594B52"/>
    <w:rsid w:val="00595A0A"/>
    <w:rsid w:val="005A1CC1"/>
    <w:rsid w:val="005A4A13"/>
    <w:rsid w:val="005A5FA4"/>
    <w:rsid w:val="005A6AAC"/>
    <w:rsid w:val="005B1AED"/>
    <w:rsid w:val="005B3583"/>
    <w:rsid w:val="005B3B57"/>
    <w:rsid w:val="005C0DAA"/>
    <w:rsid w:val="005C3008"/>
    <w:rsid w:val="005C4583"/>
    <w:rsid w:val="005C4B12"/>
    <w:rsid w:val="005C59CF"/>
    <w:rsid w:val="005D0350"/>
    <w:rsid w:val="005D1334"/>
    <w:rsid w:val="005D2DA0"/>
    <w:rsid w:val="005D46E5"/>
    <w:rsid w:val="005D477E"/>
    <w:rsid w:val="005D56B5"/>
    <w:rsid w:val="005E0346"/>
    <w:rsid w:val="005E2160"/>
    <w:rsid w:val="005E2C03"/>
    <w:rsid w:val="005E30D2"/>
    <w:rsid w:val="005E3D03"/>
    <w:rsid w:val="005E41DE"/>
    <w:rsid w:val="005E6410"/>
    <w:rsid w:val="005F0692"/>
    <w:rsid w:val="006005C1"/>
    <w:rsid w:val="00600D5E"/>
    <w:rsid w:val="00606CEA"/>
    <w:rsid w:val="00606D2D"/>
    <w:rsid w:val="006107EE"/>
    <w:rsid w:val="00611910"/>
    <w:rsid w:val="0061499F"/>
    <w:rsid w:val="00621028"/>
    <w:rsid w:val="006211C4"/>
    <w:rsid w:val="006213FD"/>
    <w:rsid w:val="00623649"/>
    <w:rsid w:val="00623A2F"/>
    <w:rsid w:val="00624CE2"/>
    <w:rsid w:val="006250CA"/>
    <w:rsid w:val="00627EA2"/>
    <w:rsid w:val="0063107D"/>
    <w:rsid w:val="00634898"/>
    <w:rsid w:val="00634AD6"/>
    <w:rsid w:val="00634DF8"/>
    <w:rsid w:val="0063572F"/>
    <w:rsid w:val="0063580B"/>
    <w:rsid w:val="0064059B"/>
    <w:rsid w:val="00640FB3"/>
    <w:rsid w:val="006410D8"/>
    <w:rsid w:val="00643881"/>
    <w:rsid w:val="006466FF"/>
    <w:rsid w:val="00646A27"/>
    <w:rsid w:val="00647B16"/>
    <w:rsid w:val="0065036E"/>
    <w:rsid w:val="006511E6"/>
    <w:rsid w:val="00651A28"/>
    <w:rsid w:val="00652A98"/>
    <w:rsid w:val="00652BE6"/>
    <w:rsid w:val="0065410C"/>
    <w:rsid w:val="0065643A"/>
    <w:rsid w:val="00665745"/>
    <w:rsid w:val="006679C7"/>
    <w:rsid w:val="006703DD"/>
    <w:rsid w:val="006722B7"/>
    <w:rsid w:val="006723C6"/>
    <w:rsid w:val="00675F0E"/>
    <w:rsid w:val="006762A9"/>
    <w:rsid w:val="006773EB"/>
    <w:rsid w:val="00677C07"/>
    <w:rsid w:val="00681506"/>
    <w:rsid w:val="0068271C"/>
    <w:rsid w:val="00682A91"/>
    <w:rsid w:val="00686DA6"/>
    <w:rsid w:val="00687461"/>
    <w:rsid w:val="006929C1"/>
    <w:rsid w:val="00692C0C"/>
    <w:rsid w:val="00693001"/>
    <w:rsid w:val="0069349E"/>
    <w:rsid w:val="006962FA"/>
    <w:rsid w:val="00697A02"/>
    <w:rsid w:val="006A0440"/>
    <w:rsid w:val="006A3861"/>
    <w:rsid w:val="006A3A3F"/>
    <w:rsid w:val="006A42C8"/>
    <w:rsid w:val="006B0A27"/>
    <w:rsid w:val="006B4EEC"/>
    <w:rsid w:val="006B6A0E"/>
    <w:rsid w:val="006C14D2"/>
    <w:rsid w:val="006C3E4D"/>
    <w:rsid w:val="006C3F4B"/>
    <w:rsid w:val="006C532E"/>
    <w:rsid w:val="006D0522"/>
    <w:rsid w:val="006D06B7"/>
    <w:rsid w:val="006D1359"/>
    <w:rsid w:val="006D619E"/>
    <w:rsid w:val="006D7075"/>
    <w:rsid w:val="006D70EB"/>
    <w:rsid w:val="006E0B88"/>
    <w:rsid w:val="006E0F91"/>
    <w:rsid w:val="006E109F"/>
    <w:rsid w:val="006E1A47"/>
    <w:rsid w:val="006E5AC9"/>
    <w:rsid w:val="006F2153"/>
    <w:rsid w:val="006F31B3"/>
    <w:rsid w:val="006F4325"/>
    <w:rsid w:val="006F6867"/>
    <w:rsid w:val="0070119A"/>
    <w:rsid w:val="00702B4E"/>
    <w:rsid w:val="007039CA"/>
    <w:rsid w:val="00705131"/>
    <w:rsid w:val="00710317"/>
    <w:rsid w:val="00712075"/>
    <w:rsid w:val="00715C85"/>
    <w:rsid w:val="0071781D"/>
    <w:rsid w:val="00717C4E"/>
    <w:rsid w:val="00720A60"/>
    <w:rsid w:val="00720C43"/>
    <w:rsid w:val="0072223A"/>
    <w:rsid w:val="00724AFA"/>
    <w:rsid w:val="007307FA"/>
    <w:rsid w:val="007309A7"/>
    <w:rsid w:val="007354CD"/>
    <w:rsid w:val="00735E13"/>
    <w:rsid w:val="00737FCF"/>
    <w:rsid w:val="00743747"/>
    <w:rsid w:val="00745D1C"/>
    <w:rsid w:val="00747379"/>
    <w:rsid w:val="00751063"/>
    <w:rsid w:val="007522EB"/>
    <w:rsid w:val="00753E4F"/>
    <w:rsid w:val="0076037B"/>
    <w:rsid w:val="00760D23"/>
    <w:rsid w:val="00760E72"/>
    <w:rsid w:val="00763467"/>
    <w:rsid w:val="00764BF1"/>
    <w:rsid w:val="00765C87"/>
    <w:rsid w:val="0076779B"/>
    <w:rsid w:val="007700EB"/>
    <w:rsid w:val="00774C0B"/>
    <w:rsid w:val="00776158"/>
    <w:rsid w:val="0078035B"/>
    <w:rsid w:val="00782392"/>
    <w:rsid w:val="007823BF"/>
    <w:rsid w:val="00783843"/>
    <w:rsid w:val="00783A68"/>
    <w:rsid w:val="007846F2"/>
    <w:rsid w:val="007861B4"/>
    <w:rsid w:val="00791553"/>
    <w:rsid w:val="00796015"/>
    <w:rsid w:val="007A0D2D"/>
    <w:rsid w:val="007A0EAB"/>
    <w:rsid w:val="007A10C9"/>
    <w:rsid w:val="007A25A6"/>
    <w:rsid w:val="007A40BF"/>
    <w:rsid w:val="007A4E2E"/>
    <w:rsid w:val="007A5306"/>
    <w:rsid w:val="007A61A4"/>
    <w:rsid w:val="007A6676"/>
    <w:rsid w:val="007A7AC4"/>
    <w:rsid w:val="007B03E2"/>
    <w:rsid w:val="007B3CF6"/>
    <w:rsid w:val="007B53F5"/>
    <w:rsid w:val="007B591C"/>
    <w:rsid w:val="007B5BB9"/>
    <w:rsid w:val="007B6A9A"/>
    <w:rsid w:val="007B76EB"/>
    <w:rsid w:val="007C1E12"/>
    <w:rsid w:val="007C2300"/>
    <w:rsid w:val="007C3282"/>
    <w:rsid w:val="007C38AF"/>
    <w:rsid w:val="007D2161"/>
    <w:rsid w:val="007D3D6C"/>
    <w:rsid w:val="007E1D3C"/>
    <w:rsid w:val="007E2BB2"/>
    <w:rsid w:val="007E2D79"/>
    <w:rsid w:val="007E4ADE"/>
    <w:rsid w:val="007E50AE"/>
    <w:rsid w:val="007E61CD"/>
    <w:rsid w:val="007F0A50"/>
    <w:rsid w:val="007F0B7E"/>
    <w:rsid w:val="007F1300"/>
    <w:rsid w:val="007F2216"/>
    <w:rsid w:val="007F2431"/>
    <w:rsid w:val="007F2C62"/>
    <w:rsid w:val="007F69A1"/>
    <w:rsid w:val="00800764"/>
    <w:rsid w:val="0080127F"/>
    <w:rsid w:val="00801804"/>
    <w:rsid w:val="0080203A"/>
    <w:rsid w:val="00802788"/>
    <w:rsid w:val="008057C1"/>
    <w:rsid w:val="008058F0"/>
    <w:rsid w:val="008103FF"/>
    <w:rsid w:val="00811232"/>
    <w:rsid w:val="00811F3D"/>
    <w:rsid w:val="008129C9"/>
    <w:rsid w:val="00812DC4"/>
    <w:rsid w:val="00816C1C"/>
    <w:rsid w:val="00816EB4"/>
    <w:rsid w:val="00821596"/>
    <w:rsid w:val="00824B14"/>
    <w:rsid w:val="00826439"/>
    <w:rsid w:val="0082685A"/>
    <w:rsid w:val="00832CC1"/>
    <w:rsid w:val="00833833"/>
    <w:rsid w:val="008359F6"/>
    <w:rsid w:val="00835EDA"/>
    <w:rsid w:val="00840AF3"/>
    <w:rsid w:val="00842175"/>
    <w:rsid w:val="00843754"/>
    <w:rsid w:val="00844A2C"/>
    <w:rsid w:val="008512E3"/>
    <w:rsid w:val="00855090"/>
    <w:rsid w:val="008557DB"/>
    <w:rsid w:val="00856EEF"/>
    <w:rsid w:val="00860143"/>
    <w:rsid w:val="00861215"/>
    <w:rsid w:val="00865FC4"/>
    <w:rsid w:val="00872476"/>
    <w:rsid w:val="00873E24"/>
    <w:rsid w:val="00882304"/>
    <w:rsid w:val="00883D53"/>
    <w:rsid w:val="0088655B"/>
    <w:rsid w:val="008868F9"/>
    <w:rsid w:val="00887D56"/>
    <w:rsid w:val="00892717"/>
    <w:rsid w:val="0089370C"/>
    <w:rsid w:val="00893E0F"/>
    <w:rsid w:val="008A2482"/>
    <w:rsid w:val="008A5506"/>
    <w:rsid w:val="008B0645"/>
    <w:rsid w:val="008B21B8"/>
    <w:rsid w:val="008B3D84"/>
    <w:rsid w:val="008B4810"/>
    <w:rsid w:val="008C18E6"/>
    <w:rsid w:val="008C4543"/>
    <w:rsid w:val="008C6A9F"/>
    <w:rsid w:val="008C6EF5"/>
    <w:rsid w:val="008D0B0A"/>
    <w:rsid w:val="008D2C88"/>
    <w:rsid w:val="008D3E6A"/>
    <w:rsid w:val="008D41A2"/>
    <w:rsid w:val="008D54AD"/>
    <w:rsid w:val="008E775E"/>
    <w:rsid w:val="008F7235"/>
    <w:rsid w:val="0090131C"/>
    <w:rsid w:val="009036B5"/>
    <w:rsid w:val="00906B7E"/>
    <w:rsid w:val="00910B06"/>
    <w:rsid w:val="00912E8B"/>
    <w:rsid w:val="009154A8"/>
    <w:rsid w:val="009160D6"/>
    <w:rsid w:val="00921EB7"/>
    <w:rsid w:val="00927A86"/>
    <w:rsid w:val="00930CA5"/>
    <w:rsid w:val="009339E9"/>
    <w:rsid w:val="00933FA2"/>
    <w:rsid w:val="009365D2"/>
    <w:rsid w:val="009410A0"/>
    <w:rsid w:val="00945B34"/>
    <w:rsid w:val="0094706A"/>
    <w:rsid w:val="00947C13"/>
    <w:rsid w:val="00950149"/>
    <w:rsid w:val="00952A1E"/>
    <w:rsid w:val="00953168"/>
    <w:rsid w:val="00954950"/>
    <w:rsid w:val="00957F6B"/>
    <w:rsid w:val="00963675"/>
    <w:rsid w:val="009678E8"/>
    <w:rsid w:val="00972E7D"/>
    <w:rsid w:val="00972F25"/>
    <w:rsid w:val="00976DD0"/>
    <w:rsid w:val="0098020A"/>
    <w:rsid w:val="00981E71"/>
    <w:rsid w:val="0098216B"/>
    <w:rsid w:val="00985926"/>
    <w:rsid w:val="009878CF"/>
    <w:rsid w:val="00987BC4"/>
    <w:rsid w:val="00990199"/>
    <w:rsid w:val="00990980"/>
    <w:rsid w:val="0099131E"/>
    <w:rsid w:val="009929AF"/>
    <w:rsid w:val="009948E8"/>
    <w:rsid w:val="0099497A"/>
    <w:rsid w:val="00997B41"/>
    <w:rsid w:val="009A0DA0"/>
    <w:rsid w:val="009A3CEA"/>
    <w:rsid w:val="009A7DC3"/>
    <w:rsid w:val="009B2BBE"/>
    <w:rsid w:val="009B4B43"/>
    <w:rsid w:val="009B578C"/>
    <w:rsid w:val="009B7391"/>
    <w:rsid w:val="009C05FD"/>
    <w:rsid w:val="009C58F5"/>
    <w:rsid w:val="009C5D8B"/>
    <w:rsid w:val="009C6443"/>
    <w:rsid w:val="009C6D58"/>
    <w:rsid w:val="009D1E69"/>
    <w:rsid w:val="009D2154"/>
    <w:rsid w:val="009D3C92"/>
    <w:rsid w:val="009D5E0E"/>
    <w:rsid w:val="009E14BA"/>
    <w:rsid w:val="009E291E"/>
    <w:rsid w:val="009E482D"/>
    <w:rsid w:val="009E5110"/>
    <w:rsid w:val="009E5CBD"/>
    <w:rsid w:val="009F19BC"/>
    <w:rsid w:val="009F59E3"/>
    <w:rsid w:val="00A000FA"/>
    <w:rsid w:val="00A007C5"/>
    <w:rsid w:val="00A02318"/>
    <w:rsid w:val="00A02CA8"/>
    <w:rsid w:val="00A03415"/>
    <w:rsid w:val="00A07B64"/>
    <w:rsid w:val="00A136EF"/>
    <w:rsid w:val="00A13DA8"/>
    <w:rsid w:val="00A141FE"/>
    <w:rsid w:val="00A14BCD"/>
    <w:rsid w:val="00A156E9"/>
    <w:rsid w:val="00A21BC6"/>
    <w:rsid w:val="00A21E9E"/>
    <w:rsid w:val="00A26C3D"/>
    <w:rsid w:val="00A312FA"/>
    <w:rsid w:val="00A31AA0"/>
    <w:rsid w:val="00A31F86"/>
    <w:rsid w:val="00A32A20"/>
    <w:rsid w:val="00A32B83"/>
    <w:rsid w:val="00A362E9"/>
    <w:rsid w:val="00A3748E"/>
    <w:rsid w:val="00A37ADC"/>
    <w:rsid w:val="00A43118"/>
    <w:rsid w:val="00A44E1A"/>
    <w:rsid w:val="00A46B50"/>
    <w:rsid w:val="00A51183"/>
    <w:rsid w:val="00A568D5"/>
    <w:rsid w:val="00A608E2"/>
    <w:rsid w:val="00A6158D"/>
    <w:rsid w:val="00A65C5D"/>
    <w:rsid w:val="00A73730"/>
    <w:rsid w:val="00A73A82"/>
    <w:rsid w:val="00A73ED5"/>
    <w:rsid w:val="00A73F06"/>
    <w:rsid w:val="00A740C7"/>
    <w:rsid w:val="00A7500F"/>
    <w:rsid w:val="00A77421"/>
    <w:rsid w:val="00A85D88"/>
    <w:rsid w:val="00A9264D"/>
    <w:rsid w:val="00AA03EA"/>
    <w:rsid w:val="00AB33B4"/>
    <w:rsid w:val="00AB6187"/>
    <w:rsid w:val="00AC2186"/>
    <w:rsid w:val="00AC37A8"/>
    <w:rsid w:val="00AC721C"/>
    <w:rsid w:val="00AD0368"/>
    <w:rsid w:val="00AD1DAF"/>
    <w:rsid w:val="00AD6604"/>
    <w:rsid w:val="00AD6E12"/>
    <w:rsid w:val="00AD75FF"/>
    <w:rsid w:val="00AE0731"/>
    <w:rsid w:val="00AE1901"/>
    <w:rsid w:val="00AE2684"/>
    <w:rsid w:val="00AE3489"/>
    <w:rsid w:val="00AE46CD"/>
    <w:rsid w:val="00AE48C9"/>
    <w:rsid w:val="00AE4CB2"/>
    <w:rsid w:val="00AE607D"/>
    <w:rsid w:val="00AF0B3C"/>
    <w:rsid w:val="00AF0E49"/>
    <w:rsid w:val="00AF1E3C"/>
    <w:rsid w:val="00AF4031"/>
    <w:rsid w:val="00AF4052"/>
    <w:rsid w:val="00AF473D"/>
    <w:rsid w:val="00B01699"/>
    <w:rsid w:val="00B02338"/>
    <w:rsid w:val="00B05332"/>
    <w:rsid w:val="00B0662B"/>
    <w:rsid w:val="00B07292"/>
    <w:rsid w:val="00B13524"/>
    <w:rsid w:val="00B20F70"/>
    <w:rsid w:val="00B2375B"/>
    <w:rsid w:val="00B24717"/>
    <w:rsid w:val="00B27689"/>
    <w:rsid w:val="00B31C86"/>
    <w:rsid w:val="00B34FC1"/>
    <w:rsid w:val="00B36F11"/>
    <w:rsid w:val="00B40F09"/>
    <w:rsid w:val="00B42776"/>
    <w:rsid w:val="00B449F1"/>
    <w:rsid w:val="00B50E2C"/>
    <w:rsid w:val="00B50EB4"/>
    <w:rsid w:val="00B55243"/>
    <w:rsid w:val="00B558F4"/>
    <w:rsid w:val="00B559B4"/>
    <w:rsid w:val="00B55ADF"/>
    <w:rsid w:val="00B660DE"/>
    <w:rsid w:val="00B7041A"/>
    <w:rsid w:val="00B7167E"/>
    <w:rsid w:val="00B718CF"/>
    <w:rsid w:val="00B72EC6"/>
    <w:rsid w:val="00B747CC"/>
    <w:rsid w:val="00B74A30"/>
    <w:rsid w:val="00B85591"/>
    <w:rsid w:val="00B87084"/>
    <w:rsid w:val="00B879B4"/>
    <w:rsid w:val="00B95444"/>
    <w:rsid w:val="00B96003"/>
    <w:rsid w:val="00BA0186"/>
    <w:rsid w:val="00BA09A3"/>
    <w:rsid w:val="00BA6E51"/>
    <w:rsid w:val="00BA7104"/>
    <w:rsid w:val="00BA7652"/>
    <w:rsid w:val="00BA7B17"/>
    <w:rsid w:val="00BB1E61"/>
    <w:rsid w:val="00BB4212"/>
    <w:rsid w:val="00BB56C2"/>
    <w:rsid w:val="00BC03BC"/>
    <w:rsid w:val="00BC0CC8"/>
    <w:rsid w:val="00BC21F3"/>
    <w:rsid w:val="00BC44B8"/>
    <w:rsid w:val="00BC5192"/>
    <w:rsid w:val="00BC71B3"/>
    <w:rsid w:val="00BD0869"/>
    <w:rsid w:val="00BD1FBB"/>
    <w:rsid w:val="00BD5A95"/>
    <w:rsid w:val="00BD75A8"/>
    <w:rsid w:val="00BD762B"/>
    <w:rsid w:val="00BE4D10"/>
    <w:rsid w:val="00BE4F04"/>
    <w:rsid w:val="00BE51A3"/>
    <w:rsid w:val="00BF0979"/>
    <w:rsid w:val="00BF13BA"/>
    <w:rsid w:val="00BF648C"/>
    <w:rsid w:val="00BF7184"/>
    <w:rsid w:val="00BF7B2D"/>
    <w:rsid w:val="00C010D9"/>
    <w:rsid w:val="00C03BE4"/>
    <w:rsid w:val="00C04537"/>
    <w:rsid w:val="00C07347"/>
    <w:rsid w:val="00C0749D"/>
    <w:rsid w:val="00C10E97"/>
    <w:rsid w:val="00C11C7D"/>
    <w:rsid w:val="00C13215"/>
    <w:rsid w:val="00C148E9"/>
    <w:rsid w:val="00C155BF"/>
    <w:rsid w:val="00C230D9"/>
    <w:rsid w:val="00C23A23"/>
    <w:rsid w:val="00C242BB"/>
    <w:rsid w:val="00C248F4"/>
    <w:rsid w:val="00C2554B"/>
    <w:rsid w:val="00C310A1"/>
    <w:rsid w:val="00C327B0"/>
    <w:rsid w:val="00C333B8"/>
    <w:rsid w:val="00C33EC1"/>
    <w:rsid w:val="00C37B29"/>
    <w:rsid w:val="00C40ABC"/>
    <w:rsid w:val="00C42535"/>
    <w:rsid w:val="00C436F1"/>
    <w:rsid w:val="00C44B1D"/>
    <w:rsid w:val="00C46CCB"/>
    <w:rsid w:val="00C52AE8"/>
    <w:rsid w:val="00C531B3"/>
    <w:rsid w:val="00C53953"/>
    <w:rsid w:val="00C55696"/>
    <w:rsid w:val="00C5574F"/>
    <w:rsid w:val="00C56151"/>
    <w:rsid w:val="00C617F0"/>
    <w:rsid w:val="00C62E75"/>
    <w:rsid w:val="00C65940"/>
    <w:rsid w:val="00C65A08"/>
    <w:rsid w:val="00C66CCE"/>
    <w:rsid w:val="00C70568"/>
    <w:rsid w:val="00C70E88"/>
    <w:rsid w:val="00C767E8"/>
    <w:rsid w:val="00C77875"/>
    <w:rsid w:val="00C80917"/>
    <w:rsid w:val="00C81F5A"/>
    <w:rsid w:val="00C82903"/>
    <w:rsid w:val="00C83082"/>
    <w:rsid w:val="00C8491F"/>
    <w:rsid w:val="00C85E51"/>
    <w:rsid w:val="00C87B3B"/>
    <w:rsid w:val="00C87D8E"/>
    <w:rsid w:val="00C9461C"/>
    <w:rsid w:val="00C94B35"/>
    <w:rsid w:val="00C97B52"/>
    <w:rsid w:val="00CA1466"/>
    <w:rsid w:val="00CA2EF7"/>
    <w:rsid w:val="00CA490C"/>
    <w:rsid w:val="00CA4E95"/>
    <w:rsid w:val="00CA4F37"/>
    <w:rsid w:val="00CA5E0A"/>
    <w:rsid w:val="00CA6602"/>
    <w:rsid w:val="00CA75FB"/>
    <w:rsid w:val="00CA7E2C"/>
    <w:rsid w:val="00CB08AB"/>
    <w:rsid w:val="00CB0CD1"/>
    <w:rsid w:val="00CB0F4A"/>
    <w:rsid w:val="00CB492E"/>
    <w:rsid w:val="00CB4DDB"/>
    <w:rsid w:val="00CB5496"/>
    <w:rsid w:val="00CB5DBB"/>
    <w:rsid w:val="00CB684B"/>
    <w:rsid w:val="00CB717C"/>
    <w:rsid w:val="00CB7DCC"/>
    <w:rsid w:val="00CC3E9C"/>
    <w:rsid w:val="00CC70CC"/>
    <w:rsid w:val="00CD3BFC"/>
    <w:rsid w:val="00CD55F7"/>
    <w:rsid w:val="00CD7062"/>
    <w:rsid w:val="00CD79B4"/>
    <w:rsid w:val="00CF080D"/>
    <w:rsid w:val="00CF136E"/>
    <w:rsid w:val="00CF4687"/>
    <w:rsid w:val="00CF7AB0"/>
    <w:rsid w:val="00D00117"/>
    <w:rsid w:val="00D0266D"/>
    <w:rsid w:val="00D037B8"/>
    <w:rsid w:val="00D04706"/>
    <w:rsid w:val="00D06167"/>
    <w:rsid w:val="00D06568"/>
    <w:rsid w:val="00D1145A"/>
    <w:rsid w:val="00D1479B"/>
    <w:rsid w:val="00D15D66"/>
    <w:rsid w:val="00D168B8"/>
    <w:rsid w:val="00D17514"/>
    <w:rsid w:val="00D20381"/>
    <w:rsid w:val="00D23FD7"/>
    <w:rsid w:val="00D2524C"/>
    <w:rsid w:val="00D275F8"/>
    <w:rsid w:val="00D325E9"/>
    <w:rsid w:val="00D36947"/>
    <w:rsid w:val="00D36D72"/>
    <w:rsid w:val="00D370DD"/>
    <w:rsid w:val="00D50F7C"/>
    <w:rsid w:val="00D55218"/>
    <w:rsid w:val="00D56049"/>
    <w:rsid w:val="00D57DCD"/>
    <w:rsid w:val="00D6410B"/>
    <w:rsid w:val="00D6416A"/>
    <w:rsid w:val="00D647F6"/>
    <w:rsid w:val="00D67D2B"/>
    <w:rsid w:val="00D70841"/>
    <w:rsid w:val="00D74ECB"/>
    <w:rsid w:val="00D83639"/>
    <w:rsid w:val="00D83683"/>
    <w:rsid w:val="00D852F5"/>
    <w:rsid w:val="00D90F75"/>
    <w:rsid w:val="00D93C01"/>
    <w:rsid w:val="00D97505"/>
    <w:rsid w:val="00D977A7"/>
    <w:rsid w:val="00DA0492"/>
    <w:rsid w:val="00DA085D"/>
    <w:rsid w:val="00DA166C"/>
    <w:rsid w:val="00DA2052"/>
    <w:rsid w:val="00DA4215"/>
    <w:rsid w:val="00DB0F22"/>
    <w:rsid w:val="00DB2929"/>
    <w:rsid w:val="00DB429C"/>
    <w:rsid w:val="00DB7485"/>
    <w:rsid w:val="00DB7DE1"/>
    <w:rsid w:val="00DC363B"/>
    <w:rsid w:val="00DC710B"/>
    <w:rsid w:val="00DC76AC"/>
    <w:rsid w:val="00DD0551"/>
    <w:rsid w:val="00DD07DC"/>
    <w:rsid w:val="00DD3A66"/>
    <w:rsid w:val="00DE06F0"/>
    <w:rsid w:val="00DE1B47"/>
    <w:rsid w:val="00DE1C2F"/>
    <w:rsid w:val="00DE28A3"/>
    <w:rsid w:val="00DE2DC6"/>
    <w:rsid w:val="00DE4E20"/>
    <w:rsid w:val="00DF0E0C"/>
    <w:rsid w:val="00DF1492"/>
    <w:rsid w:val="00DF1EC5"/>
    <w:rsid w:val="00E035E4"/>
    <w:rsid w:val="00E03EF5"/>
    <w:rsid w:val="00E04E07"/>
    <w:rsid w:val="00E05524"/>
    <w:rsid w:val="00E06776"/>
    <w:rsid w:val="00E10C5E"/>
    <w:rsid w:val="00E13229"/>
    <w:rsid w:val="00E15EFD"/>
    <w:rsid w:val="00E16BB9"/>
    <w:rsid w:val="00E21836"/>
    <w:rsid w:val="00E225F5"/>
    <w:rsid w:val="00E23603"/>
    <w:rsid w:val="00E23DE0"/>
    <w:rsid w:val="00E253F1"/>
    <w:rsid w:val="00E3095C"/>
    <w:rsid w:val="00E31DF9"/>
    <w:rsid w:val="00E31E10"/>
    <w:rsid w:val="00E42ACB"/>
    <w:rsid w:val="00E43AE2"/>
    <w:rsid w:val="00E446D7"/>
    <w:rsid w:val="00E502DF"/>
    <w:rsid w:val="00E50D8C"/>
    <w:rsid w:val="00E51556"/>
    <w:rsid w:val="00E61953"/>
    <w:rsid w:val="00E6196D"/>
    <w:rsid w:val="00E63ADC"/>
    <w:rsid w:val="00E6455D"/>
    <w:rsid w:val="00E6628F"/>
    <w:rsid w:val="00E6662A"/>
    <w:rsid w:val="00E7341C"/>
    <w:rsid w:val="00E81B93"/>
    <w:rsid w:val="00E831EE"/>
    <w:rsid w:val="00E834C5"/>
    <w:rsid w:val="00E86444"/>
    <w:rsid w:val="00E90E93"/>
    <w:rsid w:val="00E9191F"/>
    <w:rsid w:val="00E92EFE"/>
    <w:rsid w:val="00E92F63"/>
    <w:rsid w:val="00E94A79"/>
    <w:rsid w:val="00E962B9"/>
    <w:rsid w:val="00EA06FF"/>
    <w:rsid w:val="00EA09A1"/>
    <w:rsid w:val="00EA633D"/>
    <w:rsid w:val="00EB0E7B"/>
    <w:rsid w:val="00EB14EB"/>
    <w:rsid w:val="00EB25F9"/>
    <w:rsid w:val="00EB320E"/>
    <w:rsid w:val="00EB47D3"/>
    <w:rsid w:val="00EB7051"/>
    <w:rsid w:val="00EB7748"/>
    <w:rsid w:val="00EC3AE6"/>
    <w:rsid w:val="00EC66C1"/>
    <w:rsid w:val="00ED15B8"/>
    <w:rsid w:val="00ED4F81"/>
    <w:rsid w:val="00EE1135"/>
    <w:rsid w:val="00EE2E42"/>
    <w:rsid w:val="00EE39EF"/>
    <w:rsid w:val="00EE4052"/>
    <w:rsid w:val="00EE4F6A"/>
    <w:rsid w:val="00EE61E0"/>
    <w:rsid w:val="00EE6274"/>
    <w:rsid w:val="00EE7D2D"/>
    <w:rsid w:val="00EF0BD2"/>
    <w:rsid w:val="00EF1C9B"/>
    <w:rsid w:val="00EF2412"/>
    <w:rsid w:val="00EF2A1A"/>
    <w:rsid w:val="00F068B0"/>
    <w:rsid w:val="00F1254C"/>
    <w:rsid w:val="00F12684"/>
    <w:rsid w:val="00F14275"/>
    <w:rsid w:val="00F22176"/>
    <w:rsid w:val="00F24440"/>
    <w:rsid w:val="00F24BE8"/>
    <w:rsid w:val="00F25050"/>
    <w:rsid w:val="00F2607C"/>
    <w:rsid w:val="00F36848"/>
    <w:rsid w:val="00F37FAA"/>
    <w:rsid w:val="00F410F4"/>
    <w:rsid w:val="00F41C32"/>
    <w:rsid w:val="00F41E5F"/>
    <w:rsid w:val="00F42A73"/>
    <w:rsid w:val="00F4333F"/>
    <w:rsid w:val="00F435FB"/>
    <w:rsid w:val="00F448F3"/>
    <w:rsid w:val="00F4502D"/>
    <w:rsid w:val="00F544BF"/>
    <w:rsid w:val="00F54F84"/>
    <w:rsid w:val="00F5769F"/>
    <w:rsid w:val="00F57F9F"/>
    <w:rsid w:val="00F604FE"/>
    <w:rsid w:val="00F637BE"/>
    <w:rsid w:val="00F6468C"/>
    <w:rsid w:val="00F64F62"/>
    <w:rsid w:val="00F65791"/>
    <w:rsid w:val="00F67A80"/>
    <w:rsid w:val="00F705F3"/>
    <w:rsid w:val="00F70BC7"/>
    <w:rsid w:val="00F71932"/>
    <w:rsid w:val="00F723ED"/>
    <w:rsid w:val="00F72C03"/>
    <w:rsid w:val="00F73FAD"/>
    <w:rsid w:val="00F75DAB"/>
    <w:rsid w:val="00F7710A"/>
    <w:rsid w:val="00F773CF"/>
    <w:rsid w:val="00F776D9"/>
    <w:rsid w:val="00F777DB"/>
    <w:rsid w:val="00F82C80"/>
    <w:rsid w:val="00F832C1"/>
    <w:rsid w:val="00F8524C"/>
    <w:rsid w:val="00F855D7"/>
    <w:rsid w:val="00F90065"/>
    <w:rsid w:val="00F90593"/>
    <w:rsid w:val="00F9327A"/>
    <w:rsid w:val="00F93C0B"/>
    <w:rsid w:val="00F95181"/>
    <w:rsid w:val="00F95DC3"/>
    <w:rsid w:val="00F97313"/>
    <w:rsid w:val="00F973B2"/>
    <w:rsid w:val="00F97907"/>
    <w:rsid w:val="00FA231E"/>
    <w:rsid w:val="00FA39C8"/>
    <w:rsid w:val="00FA3D6D"/>
    <w:rsid w:val="00FA426B"/>
    <w:rsid w:val="00FA43C0"/>
    <w:rsid w:val="00FA5DB2"/>
    <w:rsid w:val="00FA77E0"/>
    <w:rsid w:val="00FB2111"/>
    <w:rsid w:val="00FB63DF"/>
    <w:rsid w:val="00FC1562"/>
    <w:rsid w:val="00FC4A07"/>
    <w:rsid w:val="00FC5256"/>
    <w:rsid w:val="00FD09FF"/>
    <w:rsid w:val="00FD1FE5"/>
    <w:rsid w:val="00FD3EDF"/>
    <w:rsid w:val="00FD49D0"/>
    <w:rsid w:val="00FE07FC"/>
    <w:rsid w:val="00FE4C61"/>
    <w:rsid w:val="00FE52AE"/>
    <w:rsid w:val="00FE7BC1"/>
    <w:rsid w:val="00FF0C52"/>
    <w:rsid w:val="00FF2E18"/>
    <w:rsid w:val="00FF3797"/>
    <w:rsid w:val="00FF5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9596B"/>
  <w15:chartTrackingRefBased/>
  <w15:docId w15:val="{12AEF386-A18B-41BA-ADF6-2450BA39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47"/>
    <w:pPr>
      <w:spacing w:after="200" w:line="276" w:lineRule="auto"/>
    </w:pPr>
    <w:rPr>
      <w:sz w:val="22"/>
      <w:szCs w:val="22"/>
      <w:lang w:val="es-ES" w:eastAsia="en-US"/>
    </w:rPr>
  </w:style>
  <w:style w:type="paragraph" w:styleId="Ttulo1">
    <w:name w:val="heading 1"/>
    <w:basedOn w:val="Normal"/>
    <w:next w:val="Normal"/>
    <w:link w:val="Ttulo1Car"/>
    <w:qFormat/>
    <w:rsid w:val="009A7DC3"/>
    <w:pPr>
      <w:keepNext/>
      <w:spacing w:after="0" w:line="240" w:lineRule="auto"/>
      <w:jc w:val="center"/>
      <w:outlineLvl w:val="0"/>
    </w:pPr>
    <w:rPr>
      <w:rFonts w:ascii="Humnst777 BT" w:eastAsia="Times New Roman" w:hAnsi="Humnst777 BT"/>
      <w:b/>
      <w:bCs/>
      <w:sz w:val="36"/>
      <w:szCs w:val="24"/>
      <w:lang w:eastAsia="es-ES"/>
    </w:rPr>
  </w:style>
  <w:style w:type="paragraph" w:styleId="Ttulo8">
    <w:name w:val="heading 8"/>
    <w:basedOn w:val="Normal"/>
    <w:next w:val="Normal"/>
    <w:link w:val="Ttulo8Car"/>
    <w:uiPriority w:val="9"/>
    <w:semiHidden/>
    <w:unhideWhenUsed/>
    <w:qFormat/>
    <w:rsid w:val="00CA4E9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6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6003"/>
  </w:style>
  <w:style w:type="paragraph" w:styleId="Piedepgina">
    <w:name w:val="footer"/>
    <w:basedOn w:val="Normal"/>
    <w:link w:val="PiedepginaCar"/>
    <w:uiPriority w:val="99"/>
    <w:unhideWhenUsed/>
    <w:rsid w:val="00B96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6003"/>
  </w:style>
  <w:style w:type="paragraph" w:styleId="Textodeglobo">
    <w:name w:val="Balloon Text"/>
    <w:basedOn w:val="Normal"/>
    <w:link w:val="TextodegloboCar"/>
    <w:uiPriority w:val="99"/>
    <w:semiHidden/>
    <w:unhideWhenUsed/>
    <w:rsid w:val="009678E8"/>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678E8"/>
    <w:rPr>
      <w:rFonts w:ascii="Tahoma" w:hAnsi="Tahoma" w:cs="Tahoma"/>
      <w:sz w:val="16"/>
      <w:szCs w:val="16"/>
    </w:rPr>
  </w:style>
  <w:style w:type="paragraph" w:styleId="Prrafodelista">
    <w:name w:val="List Paragraph"/>
    <w:basedOn w:val="Normal"/>
    <w:uiPriority w:val="34"/>
    <w:qFormat/>
    <w:rsid w:val="008D54AD"/>
    <w:pPr>
      <w:spacing w:after="160" w:line="259" w:lineRule="auto"/>
      <w:ind w:left="708"/>
    </w:pPr>
    <w:rPr>
      <w:lang w:val="en-US"/>
    </w:rPr>
  </w:style>
  <w:style w:type="paragraph" w:styleId="Sinespaciado">
    <w:name w:val="No Spacing"/>
    <w:uiPriority w:val="1"/>
    <w:qFormat/>
    <w:rsid w:val="008D54AD"/>
    <w:rPr>
      <w:sz w:val="22"/>
      <w:szCs w:val="22"/>
      <w:lang w:eastAsia="en-US"/>
    </w:rPr>
  </w:style>
  <w:style w:type="character" w:customStyle="1" w:styleId="Ttulo1Car">
    <w:name w:val="Título 1 Car"/>
    <w:link w:val="Ttulo1"/>
    <w:rsid w:val="009A7DC3"/>
    <w:rPr>
      <w:rFonts w:ascii="Humnst777 BT" w:eastAsia="Times New Roman" w:hAnsi="Humnst777 BT"/>
      <w:b/>
      <w:bCs/>
      <w:sz w:val="36"/>
      <w:szCs w:val="24"/>
      <w:lang w:val="es-ES" w:eastAsia="es-ES"/>
    </w:rPr>
  </w:style>
  <w:style w:type="paragraph" w:styleId="Textoindependiente">
    <w:name w:val="Body Text"/>
    <w:basedOn w:val="Normal"/>
    <w:link w:val="TextoindependienteCar"/>
    <w:rsid w:val="009A7DC3"/>
    <w:pPr>
      <w:spacing w:after="0" w:line="240" w:lineRule="auto"/>
      <w:jc w:val="both"/>
    </w:pPr>
    <w:rPr>
      <w:rFonts w:ascii="Humnst777 BT" w:eastAsia="Times New Roman" w:hAnsi="Humnst777 BT"/>
      <w:sz w:val="24"/>
      <w:szCs w:val="24"/>
      <w:lang w:eastAsia="es-ES"/>
    </w:rPr>
  </w:style>
  <w:style w:type="character" w:customStyle="1" w:styleId="TextoindependienteCar">
    <w:name w:val="Texto independiente Car"/>
    <w:link w:val="Textoindependiente"/>
    <w:rsid w:val="009A7DC3"/>
    <w:rPr>
      <w:rFonts w:ascii="Humnst777 BT" w:eastAsia="Times New Roman" w:hAnsi="Humnst777 BT"/>
      <w:sz w:val="24"/>
      <w:szCs w:val="24"/>
      <w:lang w:val="es-ES" w:eastAsia="es-ES"/>
    </w:rPr>
  </w:style>
  <w:style w:type="table" w:styleId="Tablaconcuadrcula">
    <w:name w:val="Table Grid"/>
    <w:basedOn w:val="Tablanormal"/>
    <w:uiPriority w:val="59"/>
    <w:rsid w:val="00002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CISO">
    <w:name w:val="INCISO"/>
    <w:basedOn w:val="Normal"/>
    <w:rsid w:val="0004103E"/>
    <w:pPr>
      <w:spacing w:after="101" w:line="216" w:lineRule="exact"/>
      <w:ind w:left="1080" w:hanging="360"/>
      <w:jc w:val="both"/>
    </w:pPr>
    <w:rPr>
      <w:rFonts w:ascii="Arial" w:eastAsia="Times New Roman" w:hAnsi="Arial" w:cs="Arial"/>
      <w:sz w:val="18"/>
      <w:szCs w:val="18"/>
      <w:lang w:eastAsia="es-ES"/>
    </w:rPr>
  </w:style>
  <w:style w:type="character" w:customStyle="1" w:styleId="Ttulo8Car">
    <w:name w:val="Título 8 Car"/>
    <w:basedOn w:val="Fuentedeprrafopredeter"/>
    <w:link w:val="Ttulo8"/>
    <w:rsid w:val="00CA4E95"/>
    <w:rPr>
      <w:rFonts w:asciiTheme="majorHAnsi" w:eastAsiaTheme="majorEastAsia" w:hAnsiTheme="majorHAnsi" w:cstheme="majorBidi"/>
      <w:color w:val="272727" w:themeColor="text1" w:themeTint="D8"/>
      <w:sz w:val="21"/>
      <w:szCs w:val="21"/>
      <w:lang w:val="es-ES" w:eastAsia="en-US"/>
    </w:rPr>
  </w:style>
  <w:style w:type="paragraph" w:customStyle="1" w:styleId="Texto">
    <w:name w:val="Texto"/>
    <w:basedOn w:val="Normal"/>
    <w:link w:val="TextoCar"/>
    <w:qFormat/>
    <w:rsid w:val="00623A2F"/>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623A2F"/>
    <w:rPr>
      <w:rFonts w:ascii="Arial" w:eastAsia="Times New Roman" w:hAnsi="Arial" w:cs="Arial"/>
      <w:sz w:val="18"/>
      <w:lang w:val="es-ES" w:eastAsia="es-ES"/>
    </w:rPr>
  </w:style>
  <w:style w:type="paragraph" w:styleId="Textonotapie">
    <w:name w:val="footnote text"/>
    <w:basedOn w:val="Normal"/>
    <w:link w:val="TextonotapieCar"/>
    <w:rsid w:val="009365D2"/>
    <w:pPr>
      <w:spacing w:after="0" w:line="240" w:lineRule="auto"/>
    </w:pPr>
    <w:rPr>
      <w:rFonts w:ascii="Verdana" w:eastAsia="Times New Roman" w:hAnsi="Verdana"/>
      <w:sz w:val="20"/>
      <w:szCs w:val="20"/>
      <w:lang w:eastAsia="x-none"/>
    </w:rPr>
  </w:style>
  <w:style w:type="character" w:customStyle="1" w:styleId="TextonotapieCar">
    <w:name w:val="Texto nota pie Car"/>
    <w:basedOn w:val="Fuentedeprrafopredeter"/>
    <w:link w:val="Textonotapie"/>
    <w:rsid w:val="009365D2"/>
    <w:rPr>
      <w:rFonts w:ascii="Verdana" w:eastAsia="Times New Roman" w:hAnsi="Verdana"/>
      <w:lang w:val="es-ES" w:eastAsia="x-none"/>
    </w:rPr>
  </w:style>
  <w:style w:type="character" w:styleId="Refdenotaalpie">
    <w:name w:val="footnote reference"/>
    <w:rsid w:val="009365D2"/>
    <w:rPr>
      <w:vertAlign w:val="superscript"/>
    </w:rPr>
  </w:style>
  <w:style w:type="character" w:styleId="Refdecomentario">
    <w:name w:val="annotation reference"/>
    <w:basedOn w:val="Fuentedeprrafopredeter"/>
    <w:uiPriority w:val="99"/>
    <w:semiHidden/>
    <w:unhideWhenUsed/>
    <w:rsid w:val="00111B86"/>
    <w:rPr>
      <w:sz w:val="16"/>
      <w:szCs w:val="16"/>
    </w:rPr>
  </w:style>
  <w:style w:type="paragraph" w:styleId="Textocomentario">
    <w:name w:val="annotation text"/>
    <w:basedOn w:val="Normal"/>
    <w:link w:val="TextocomentarioCar"/>
    <w:uiPriority w:val="99"/>
    <w:semiHidden/>
    <w:unhideWhenUsed/>
    <w:rsid w:val="00111B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1B86"/>
    <w:rPr>
      <w:lang w:val="es-ES" w:eastAsia="en-US"/>
    </w:rPr>
  </w:style>
  <w:style w:type="paragraph" w:styleId="Asuntodelcomentario">
    <w:name w:val="annotation subject"/>
    <w:basedOn w:val="Textocomentario"/>
    <w:next w:val="Textocomentario"/>
    <w:link w:val="AsuntodelcomentarioCar"/>
    <w:uiPriority w:val="99"/>
    <w:semiHidden/>
    <w:unhideWhenUsed/>
    <w:rsid w:val="00111B86"/>
    <w:rPr>
      <w:b/>
      <w:bCs/>
    </w:rPr>
  </w:style>
  <w:style w:type="character" w:customStyle="1" w:styleId="AsuntodelcomentarioCar">
    <w:name w:val="Asunto del comentario Car"/>
    <w:basedOn w:val="TextocomentarioCar"/>
    <w:link w:val="Asuntodelcomentario"/>
    <w:uiPriority w:val="99"/>
    <w:semiHidden/>
    <w:rsid w:val="00111B86"/>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011">
      <w:bodyDiv w:val="1"/>
      <w:marLeft w:val="0"/>
      <w:marRight w:val="0"/>
      <w:marTop w:val="0"/>
      <w:marBottom w:val="0"/>
      <w:divBdr>
        <w:top w:val="none" w:sz="0" w:space="0" w:color="auto"/>
        <w:left w:val="none" w:sz="0" w:space="0" w:color="auto"/>
        <w:bottom w:val="none" w:sz="0" w:space="0" w:color="auto"/>
        <w:right w:val="none" w:sz="0" w:space="0" w:color="auto"/>
      </w:divBdr>
    </w:div>
    <w:div w:id="17631820">
      <w:bodyDiv w:val="1"/>
      <w:marLeft w:val="0"/>
      <w:marRight w:val="0"/>
      <w:marTop w:val="0"/>
      <w:marBottom w:val="0"/>
      <w:divBdr>
        <w:top w:val="none" w:sz="0" w:space="0" w:color="auto"/>
        <w:left w:val="none" w:sz="0" w:space="0" w:color="auto"/>
        <w:bottom w:val="none" w:sz="0" w:space="0" w:color="auto"/>
        <w:right w:val="none" w:sz="0" w:space="0" w:color="auto"/>
      </w:divBdr>
    </w:div>
    <w:div w:id="20673482">
      <w:bodyDiv w:val="1"/>
      <w:marLeft w:val="0"/>
      <w:marRight w:val="0"/>
      <w:marTop w:val="0"/>
      <w:marBottom w:val="0"/>
      <w:divBdr>
        <w:top w:val="none" w:sz="0" w:space="0" w:color="auto"/>
        <w:left w:val="none" w:sz="0" w:space="0" w:color="auto"/>
        <w:bottom w:val="none" w:sz="0" w:space="0" w:color="auto"/>
        <w:right w:val="none" w:sz="0" w:space="0" w:color="auto"/>
      </w:divBdr>
    </w:div>
    <w:div w:id="33431327">
      <w:bodyDiv w:val="1"/>
      <w:marLeft w:val="0"/>
      <w:marRight w:val="0"/>
      <w:marTop w:val="0"/>
      <w:marBottom w:val="0"/>
      <w:divBdr>
        <w:top w:val="none" w:sz="0" w:space="0" w:color="auto"/>
        <w:left w:val="none" w:sz="0" w:space="0" w:color="auto"/>
        <w:bottom w:val="none" w:sz="0" w:space="0" w:color="auto"/>
        <w:right w:val="none" w:sz="0" w:space="0" w:color="auto"/>
      </w:divBdr>
    </w:div>
    <w:div w:id="37558226">
      <w:bodyDiv w:val="1"/>
      <w:marLeft w:val="0"/>
      <w:marRight w:val="0"/>
      <w:marTop w:val="0"/>
      <w:marBottom w:val="0"/>
      <w:divBdr>
        <w:top w:val="none" w:sz="0" w:space="0" w:color="auto"/>
        <w:left w:val="none" w:sz="0" w:space="0" w:color="auto"/>
        <w:bottom w:val="none" w:sz="0" w:space="0" w:color="auto"/>
        <w:right w:val="none" w:sz="0" w:space="0" w:color="auto"/>
      </w:divBdr>
    </w:div>
    <w:div w:id="46150291">
      <w:bodyDiv w:val="1"/>
      <w:marLeft w:val="0"/>
      <w:marRight w:val="0"/>
      <w:marTop w:val="0"/>
      <w:marBottom w:val="0"/>
      <w:divBdr>
        <w:top w:val="none" w:sz="0" w:space="0" w:color="auto"/>
        <w:left w:val="none" w:sz="0" w:space="0" w:color="auto"/>
        <w:bottom w:val="none" w:sz="0" w:space="0" w:color="auto"/>
        <w:right w:val="none" w:sz="0" w:space="0" w:color="auto"/>
      </w:divBdr>
    </w:div>
    <w:div w:id="47805922">
      <w:bodyDiv w:val="1"/>
      <w:marLeft w:val="0"/>
      <w:marRight w:val="0"/>
      <w:marTop w:val="0"/>
      <w:marBottom w:val="0"/>
      <w:divBdr>
        <w:top w:val="none" w:sz="0" w:space="0" w:color="auto"/>
        <w:left w:val="none" w:sz="0" w:space="0" w:color="auto"/>
        <w:bottom w:val="none" w:sz="0" w:space="0" w:color="auto"/>
        <w:right w:val="none" w:sz="0" w:space="0" w:color="auto"/>
      </w:divBdr>
    </w:div>
    <w:div w:id="65538694">
      <w:bodyDiv w:val="1"/>
      <w:marLeft w:val="0"/>
      <w:marRight w:val="0"/>
      <w:marTop w:val="0"/>
      <w:marBottom w:val="0"/>
      <w:divBdr>
        <w:top w:val="none" w:sz="0" w:space="0" w:color="auto"/>
        <w:left w:val="none" w:sz="0" w:space="0" w:color="auto"/>
        <w:bottom w:val="none" w:sz="0" w:space="0" w:color="auto"/>
        <w:right w:val="none" w:sz="0" w:space="0" w:color="auto"/>
      </w:divBdr>
    </w:div>
    <w:div w:id="84231773">
      <w:bodyDiv w:val="1"/>
      <w:marLeft w:val="0"/>
      <w:marRight w:val="0"/>
      <w:marTop w:val="0"/>
      <w:marBottom w:val="0"/>
      <w:divBdr>
        <w:top w:val="none" w:sz="0" w:space="0" w:color="auto"/>
        <w:left w:val="none" w:sz="0" w:space="0" w:color="auto"/>
        <w:bottom w:val="none" w:sz="0" w:space="0" w:color="auto"/>
        <w:right w:val="none" w:sz="0" w:space="0" w:color="auto"/>
      </w:divBdr>
    </w:div>
    <w:div w:id="89813459">
      <w:bodyDiv w:val="1"/>
      <w:marLeft w:val="0"/>
      <w:marRight w:val="0"/>
      <w:marTop w:val="0"/>
      <w:marBottom w:val="0"/>
      <w:divBdr>
        <w:top w:val="none" w:sz="0" w:space="0" w:color="auto"/>
        <w:left w:val="none" w:sz="0" w:space="0" w:color="auto"/>
        <w:bottom w:val="none" w:sz="0" w:space="0" w:color="auto"/>
        <w:right w:val="none" w:sz="0" w:space="0" w:color="auto"/>
      </w:divBdr>
    </w:div>
    <w:div w:id="121265164">
      <w:bodyDiv w:val="1"/>
      <w:marLeft w:val="0"/>
      <w:marRight w:val="0"/>
      <w:marTop w:val="0"/>
      <w:marBottom w:val="0"/>
      <w:divBdr>
        <w:top w:val="none" w:sz="0" w:space="0" w:color="auto"/>
        <w:left w:val="none" w:sz="0" w:space="0" w:color="auto"/>
        <w:bottom w:val="none" w:sz="0" w:space="0" w:color="auto"/>
        <w:right w:val="none" w:sz="0" w:space="0" w:color="auto"/>
      </w:divBdr>
    </w:div>
    <w:div w:id="138377330">
      <w:bodyDiv w:val="1"/>
      <w:marLeft w:val="0"/>
      <w:marRight w:val="0"/>
      <w:marTop w:val="0"/>
      <w:marBottom w:val="0"/>
      <w:divBdr>
        <w:top w:val="none" w:sz="0" w:space="0" w:color="auto"/>
        <w:left w:val="none" w:sz="0" w:space="0" w:color="auto"/>
        <w:bottom w:val="none" w:sz="0" w:space="0" w:color="auto"/>
        <w:right w:val="none" w:sz="0" w:space="0" w:color="auto"/>
      </w:divBdr>
    </w:div>
    <w:div w:id="147524085">
      <w:bodyDiv w:val="1"/>
      <w:marLeft w:val="0"/>
      <w:marRight w:val="0"/>
      <w:marTop w:val="0"/>
      <w:marBottom w:val="0"/>
      <w:divBdr>
        <w:top w:val="none" w:sz="0" w:space="0" w:color="auto"/>
        <w:left w:val="none" w:sz="0" w:space="0" w:color="auto"/>
        <w:bottom w:val="none" w:sz="0" w:space="0" w:color="auto"/>
        <w:right w:val="none" w:sz="0" w:space="0" w:color="auto"/>
      </w:divBdr>
    </w:div>
    <w:div w:id="149365727">
      <w:bodyDiv w:val="1"/>
      <w:marLeft w:val="0"/>
      <w:marRight w:val="0"/>
      <w:marTop w:val="0"/>
      <w:marBottom w:val="0"/>
      <w:divBdr>
        <w:top w:val="none" w:sz="0" w:space="0" w:color="auto"/>
        <w:left w:val="none" w:sz="0" w:space="0" w:color="auto"/>
        <w:bottom w:val="none" w:sz="0" w:space="0" w:color="auto"/>
        <w:right w:val="none" w:sz="0" w:space="0" w:color="auto"/>
      </w:divBdr>
    </w:div>
    <w:div w:id="150756424">
      <w:bodyDiv w:val="1"/>
      <w:marLeft w:val="0"/>
      <w:marRight w:val="0"/>
      <w:marTop w:val="0"/>
      <w:marBottom w:val="0"/>
      <w:divBdr>
        <w:top w:val="none" w:sz="0" w:space="0" w:color="auto"/>
        <w:left w:val="none" w:sz="0" w:space="0" w:color="auto"/>
        <w:bottom w:val="none" w:sz="0" w:space="0" w:color="auto"/>
        <w:right w:val="none" w:sz="0" w:space="0" w:color="auto"/>
      </w:divBdr>
    </w:div>
    <w:div w:id="153566687">
      <w:bodyDiv w:val="1"/>
      <w:marLeft w:val="0"/>
      <w:marRight w:val="0"/>
      <w:marTop w:val="0"/>
      <w:marBottom w:val="0"/>
      <w:divBdr>
        <w:top w:val="none" w:sz="0" w:space="0" w:color="auto"/>
        <w:left w:val="none" w:sz="0" w:space="0" w:color="auto"/>
        <w:bottom w:val="none" w:sz="0" w:space="0" w:color="auto"/>
        <w:right w:val="none" w:sz="0" w:space="0" w:color="auto"/>
      </w:divBdr>
    </w:div>
    <w:div w:id="154999447">
      <w:bodyDiv w:val="1"/>
      <w:marLeft w:val="0"/>
      <w:marRight w:val="0"/>
      <w:marTop w:val="0"/>
      <w:marBottom w:val="0"/>
      <w:divBdr>
        <w:top w:val="none" w:sz="0" w:space="0" w:color="auto"/>
        <w:left w:val="none" w:sz="0" w:space="0" w:color="auto"/>
        <w:bottom w:val="none" w:sz="0" w:space="0" w:color="auto"/>
        <w:right w:val="none" w:sz="0" w:space="0" w:color="auto"/>
      </w:divBdr>
    </w:div>
    <w:div w:id="162863053">
      <w:bodyDiv w:val="1"/>
      <w:marLeft w:val="0"/>
      <w:marRight w:val="0"/>
      <w:marTop w:val="0"/>
      <w:marBottom w:val="0"/>
      <w:divBdr>
        <w:top w:val="none" w:sz="0" w:space="0" w:color="auto"/>
        <w:left w:val="none" w:sz="0" w:space="0" w:color="auto"/>
        <w:bottom w:val="none" w:sz="0" w:space="0" w:color="auto"/>
        <w:right w:val="none" w:sz="0" w:space="0" w:color="auto"/>
      </w:divBdr>
    </w:div>
    <w:div w:id="178400399">
      <w:bodyDiv w:val="1"/>
      <w:marLeft w:val="0"/>
      <w:marRight w:val="0"/>
      <w:marTop w:val="0"/>
      <w:marBottom w:val="0"/>
      <w:divBdr>
        <w:top w:val="none" w:sz="0" w:space="0" w:color="auto"/>
        <w:left w:val="none" w:sz="0" w:space="0" w:color="auto"/>
        <w:bottom w:val="none" w:sz="0" w:space="0" w:color="auto"/>
        <w:right w:val="none" w:sz="0" w:space="0" w:color="auto"/>
      </w:divBdr>
    </w:div>
    <w:div w:id="178542587">
      <w:bodyDiv w:val="1"/>
      <w:marLeft w:val="0"/>
      <w:marRight w:val="0"/>
      <w:marTop w:val="0"/>
      <w:marBottom w:val="0"/>
      <w:divBdr>
        <w:top w:val="none" w:sz="0" w:space="0" w:color="auto"/>
        <w:left w:val="none" w:sz="0" w:space="0" w:color="auto"/>
        <w:bottom w:val="none" w:sz="0" w:space="0" w:color="auto"/>
        <w:right w:val="none" w:sz="0" w:space="0" w:color="auto"/>
      </w:divBdr>
    </w:div>
    <w:div w:id="191653836">
      <w:bodyDiv w:val="1"/>
      <w:marLeft w:val="0"/>
      <w:marRight w:val="0"/>
      <w:marTop w:val="0"/>
      <w:marBottom w:val="0"/>
      <w:divBdr>
        <w:top w:val="none" w:sz="0" w:space="0" w:color="auto"/>
        <w:left w:val="none" w:sz="0" w:space="0" w:color="auto"/>
        <w:bottom w:val="none" w:sz="0" w:space="0" w:color="auto"/>
        <w:right w:val="none" w:sz="0" w:space="0" w:color="auto"/>
      </w:divBdr>
    </w:div>
    <w:div w:id="197789381">
      <w:bodyDiv w:val="1"/>
      <w:marLeft w:val="0"/>
      <w:marRight w:val="0"/>
      <w:marTop w:val="0"/>
      <w:marBottom w:val="0"/>
      <w:divBdr>
        <w:top w:val="none" w:sz="0" w:space="0" w:color="auto"/>
        <w:left w:val="none" w:sz="0" w:space="0" w:color="auto"/>
        <w:bottom w:val="none" w:sz="0" w:space="0" w:color="auto"/>
        <w:right w:val="none" w:sz="0" w:space="0" w:color="auto"/>
      </w:divBdr>
    </w:div>
    <w:div w:id="198860608">
      <w:bodyDiv w:val="1"/>
      <w:marLeft w:val="0"/>
      <w:marRight w:val="0"/>
      <w:marTop w:val="0"/>
      <w:marBottom w:val="0"/>
      <w:divBdr>
        <w:top w:val="none" w:sz="0" w:space="0" w:color="auto"/>
        <w:left w:val="none" w:sz="0" w:space="0" w:color="auto"/>
        <w:bottom w:val="none" w:sz="0" w:space="0" w:color="auto"/>
        <w:right w:val="none" w:sz="0" w:space="0" w:color="auto"/>
      </w:divBdr>
    </w:div>
    <w:div w:id="205071860">
      <w:bodyDiv w:val="1"/>
      <w:marLeft w:val="0"/>
      <w:marRight w:val="0"/>
      <w:marTop w:val="0"/>
      <w:marBottom w:val="0"/>
      <w:divBdr>
        <w:top w:val="none" w:sz="0" w:space="0" w:color="auto"/>
        <w:left w:val="none" w:sz="0" w:space="0" w:color="auto"/>
        <w:bottom w:val="none" w:sz="0" w:space="0" w:color="auto"/>
        <w:right w:val="none" w:sz="0" w:space="0" w:color="auto"/>
      </w:divBdr>
    </w:div>
    <w:div w:id="214510307">
      <w:bodyDiv w:val="1"/>
      <w:marLeft w:val="0"/>
      <w:marRight w:val="0"/>
      <w:marTop w:val="0"/>
      <w:marBottom w:val="0"/>
      <w:divBdr>
        <w:top w:val="none" w:sz="0" w:space="0" w:color="auto"/>
        <w:left w:val="none" w:sz="0" w:space="0" w:color="auto"/>
        <w:bottom w:val="none" w:sz="0" w:space="0" w:color="auto"/>
        <w:right w:val="none" w:sz="0" w:space="0" w:color="auto"/>
      </w:divBdr>
    </w:div>
    <w:div w:id="216816102">
      <w:bodyDiv w:val="1"/>
      <w:marLeft w:val="0"/>
      <w:marRight w:val="0"/>
      <w:marTop w:val="0"/>
      <w:marBottom w:val="0"/>
      <w:divBdr>
        <w:top w:val="none" w:sz="0" w:space="0" w:color="auto"/>
        <w:left w:val="none" w:sz="0" w:space="0" w:color="auto"/>
        <w:bottom w:val="none" w:sz="0" w:space="0" w:color="auto"/>
        <w:right w:val="none" w:sz="0" w:space="0" w:color="auto"/>
      </w:divBdr>
    </w:div>
    <w:div w:id="218594579">
      <w:bodyDiv w:val="1"/>
      <w:marLeft w:val="0"/>
      <w:marRight w:val="0"/>
      <w:marTop w:val="0"/>
      <w:marBottom w:val="0"/>
      <w:divBdr>
        <w:top w:val="none" w:sz="0" w:space="0" w:color="auto"/>
        <w:left w:val="none" w:sz="0" w:space="0" w:color="auto"/>
        <w:bottom w:val="none" w:sz="0" w:space="0" w:color="auto"/>
        <w:right w:val="none" w:sz="0" w:space="0" w:color="auto"/>
      </w:divBdr>
    </w:div>
    <w:div w:id="220144254">
      <w:bodyDiv w:val="1"/>
      <w:marLeft w:val="0"/>
      <w:marRight w:val="0"/>
      <w:marTop w:val="0"/>
      <w:marBottom w:val="0"/>
      <w:divBdr>
        <w:top w:val="none" w:sz="0" w:space="0" w:color="auto"/>
        <w:left w:val="none" w:sz="0" w:space="0" w:color="auto"/>
        <w:bottom w:val="none" w:sz="0" w:space="0" w:color="auto"/>
        <w:right w:val="none" w:sz="0" w:space="0" w:color="auto"/>
      </w:divBdr>
    </w:div>
    <w:div w:id="221674758">
      <w:bodyDiv w:val="1"/>
      <w:marLeft w:val="0"/>
      <w:marRight w:val="0"/>
      <w:marTop w:val="0"/>
      <w:marBottom w:val="0"/>
      <w:divBdr>
        <w:top w:val="none" w:sz="0" w:space="0" w:color="auto"/>
        <w:left w:val="none" w:sz="0" w:space="0" w:color="auto"/>
        <w:bottom w:val="none" w:sz="0" w:space="0" w:color="auto"/>
        <w:right w:val="none" w:sz="0" w:space="0" w:color="auto"/>
      </w:divBdr>
    </w:div>
    <w:div w:id="237979549">
      <w:bodyDiv w:val="1"/>
      <w:marLeft w:val="0"/>
      <w:marRight w:val="0"/>
      <w:marTop w:val="0"/>
      <w:marBottom w:val="0"/>
      <w:divBdr>
        <w:top w:val="none" w:sz="0" w:space="0" w:color="auto"/>
        <w:left w:val="none" w:sz="0" w:space="0" w:color="auto"/>
        <w:bottom w:val="none" w:sz="0" w:space="0" w:color="auto"/>
        <w:right w:val="none" w:sz="0" w:space="0" w:color="auto"/>
      </w:divBdr>
    </w:div>
    <w:div w:id="243301190">
      <w:bodyDiv w:val="1"/>
      <w:marLeft w:val="0"/>
      <w:marRight w:val="0"/>
      <w:marTop w:val="0"/>
      <w:marBottom w:val="0"/>
      <w:divBdr>
        <w:top w:val="none" w:sz="0" w:space="0" w:color="auto"/>
        <w:left w:val="none" w:sz="0" w:space="0" w:color="auto"/>
        <w:bottom w:val="none" w:sz="0" w:space="0" w:color="auto"/>
        <w:right w:val="none" w:sz="0" w:space="0" w:color="auto"/>
      </w:divBdr>
    </w:div>
    <w:div w:id="244148087">
      <w:bodyDiv w:val="1"/>
      <w:marLeft w:val="0"/>
      <w:marRight w:val="0"/>
      <w:marTop w:val="0"/>
      <w:marBottom w:val="0"/>
      <w:divBdr>
        <w:top w:val="none" w:sz="0" w:space="0" w:color="auto"/>
        <w:left w:val="none" w:sz="0" w:space="0" w:color="auto"/>
        <w:bottom w:val="none" w:sz="0" w:space="0" w:color="auto"/>
        <w:right w:val="none" w:sz="0" w:space="0" w:color="auto"/>
      </w:divBdr>
    </w:div>
    <w:div w:id="265310009">
      <w:bodyDiv w:val="1"/>
      <w:marLeft w:val="0"/>
      <w:marRight w:val="0"/>
      <w:marTop w:val="0"/>
      <w:marBottom w:val="0"/>
      <w:divBdr>
        <w:top w:val="none" w:sz="0" w:space="0" w:color="auto"/>
        <w:left w:val="none" w:sz="0" w:space="0" w:color="auto"/>
        <w:bottom w:val="none" w:sz="0" w:space="0" w:color="auto"/>
        <w:right w:val="none" w:sz="0" w:space="0" w:color="auto"/>
      </w:divBdr>
    </w:div>
    <w:div w:id="265618151">
      <w:bodyDiv w:val="1"/>
      <w:marLeft w:val="0"/>
      <w:marRight w:val="0"/>
      <w:marTop w:val="0"/>
      <w:marBottom w:val="0"/>
      <w:divBdr>
        <w:top w:val="none" w:sz="0" w:space="0" w:color="auto"/>
        <w:left w:val="none" w:sz="0" w:space="0" w:color="auto"/>
        <w:bottom w:val="none" w:sz="0" w:space="0" w:color="auto"/>
        <w:right w:val="none" w:sz="0" w:space="0" w:color="auto"/>
      </w:divBdr>
    </w:div>
    <w:div w:id="268120312">
      <w:bodyDiv w:val="1"/>
      <w:marLeft w:val="0"/>
      <w:marRight w:val="0"/>
      <w:marTop w:val="0"/>
      <w:marBottom w:val="0"/>
      <w:divBdr>
        <w:top w:val="none" w:sz="0" w:space="0" w:color="auto"/>
        <w:left w:val="none" w:sz="0" w:space="0" w:color="auto"/>
        <w:bottom w:val="none" w:sz="0" w:space="0" w:color="auto"/>
        <w:right w:val="none" w:sz="0" w:space="0" w:color="auto"/>
      </w:divBdr>
    </w:div>
    <w:div w:id="275648365">
      <w:bodyDiv w:val="1"/>
      <w:marLeft w:val="0"/>
      <w:marRight w:val="0"/>
      <w:marTop w:val="0"/>
      <w:marBottom w:val="0"/>
      <w:divBdr>
        <w:top w:val="none" w:sz="0" w:space="0" w:color="auto"/>
        <w:left w:val="none" w:sz="0" w:space="0" w:color="auto"/>
        <w:bottom w:val="none" w:sz="0" w:space="0" w:color="auto"/>
        <w:right w:val="none" w:sz="0" w:space="0" w:color="auto"/>
      </w:divBdr>
    </w:div>
    <w:div w:id="285355885">
      <w:bodyDiv w:val="1"/>
      <w:marLeft w:val="0"/>
      <w:marRight w:val="0"/>
      <w:marTop w:val="0"/>
      <w:marBottom w:val="0"/>
      <w:divBdr>
        <w:top w:val="none" w:sz="0" w:space="0" w:color="auto"/>
        <w:left w:val="none" w:sz="0" w:space="0" w:color="auto"/>
        <w:bottom w:val="none" w:sz="0" w:space="0" w:color="auto"/>
        <w:right w:val="none" w:sz="0" w:space="0" w:color="auto"/>
      </w:divBdr>
    </w:div>
    <w:div w:id="289485039">
      <w:bodyDiv w:val="1"/>
      <w:marLeft w:val="0"/>
      <w:marRight w:val="0"/>
      <w:marTop w:val="0"/>
      <w:marBottom w:val="0"/>
      <w:divBdr>
        <w:top w:val="none" w:sz="0" w:space="0" w:color="auto"/>
        <w:left w:val="none" w:sz="0" w:space="0" w:color="auto"/>
        <w:bottom w:val="none" w:sz="0" w:space="0" w:color="auto"/>
        <w:right w:val="none" w:sz="0" w:space="0" w:color="auto"/>
      </w:divBdr>
    </w:div>
    <w:div w:id="305866726">
      <w:bodyDiv w:val="1"/>
      <w:marLeft w:val="0"/>
      <w:marRight w:val="0"/>
      <w:marTop w:val="0"/>
      <w:marBottom w:val="0"/>
      <w:divBdr>
        <w:top w:val="none" w:sz="0" w:space="0" w:color="auto"/>
        <w:left w:val="none" w:sz="0" w:space="0" w:color="auto"/>
        <w:bottom w:val="none" w:sz="0" w:space="0" w:color="auto"/>
        <w:right w:val="none" w:sz="0" w:space="0" w:color="auto"/>
      </w:divBdr>
    </w:div>
    <w:div w:id="318507086">
      <w:bodyDiv w:val="1"/>
      <w:marLeft w:val="0"/>
      <w:marRight w:val="0"/>
      <w:marTop w:val="0"/>
      <w:marBottom w:val="0"/>
      <w:divBdr>
        <w:top w:val="none" w:sz="0" w:space="0" w:color="auto"/>
        <w:left w:val="none" w:sz="0" w:space="0" w:color="auto"/>
        <w:bottom w:val="none" w:sz="0" w:space="0" w:color="auto"/>
        <w:right w:val="none" w:sz="0" w:space="0" w:color="auto"/>
      </w:divBdr>
    </w:div>
    <w:div w:id="325282686">
      <w:bodyDiv w:val="1"/>
      <w:marLeft w:val="0"/>
      <w:marRight w:val="0"/>
      <w:marTop w:val="0"/>
      <w:marBottom w:val="0"/>
      <w:divBdr>
        <w:top w:val="none" w:sz="0" w:space="0" w:color="auto"/>
        <w:left w:val="none" w:sz="0" w:space="0" w:color="auto"/>
        <w:bottom w:val="none" w:sz="0" w:space="0" w:color="auto"/>
        <w:right w:val="none" w:sz="0" w:space="0" w:color="auto"/>
      </w:divBdr>
    </w:div>
    <w:div w:id="346173950">
      <w:bodyDiv w:val="1"/>
      <w:marLeft w:val="0"/>
      <w:marRight w:val="0"/>
      <w:marTop w:val="0"/>
      <w:marBottom w:val="0"/>
      <w:divBdr>
        <w:top w:val="none" w:sz="0" w:space="0" w:color="auto"/>
        <w:left w:val="none" w:sz="0" w:space="0" w:color="auto"/>
        <w:bottom w:val="none" w:sz="0" w:space="0" w:color="auto"/>
        <w:right w:val="none" w:sz="0" w:space="0" w:color="auto"/>
      </w:divBdr>
    </w:div>
    <w:div w:id="348534060">
      <w:bodyDiv w:val="1"/>
      <w:marLeft w:val="0"/>
      <w:marRight w:val="0"/>
      <w:marTop w:val="0"/>
      <w:marBottom w:val="0"/>
      <w:divBdr>
        <w:top w:val="none" w:sz="0" w:space="0" w:color="auto"/>
        <w:left w:val="none" w:sz="0" w:space="0" w:color="auto"/>
        <w:bottom w:val="none" w:sz="0" w:space="0" w:color="auto"/>
        <w:right w:val="none" w:sz="0" w:space="0" w:color="auto"/>
      </w:divBdr>
    </w:div>
    <w:div w:id="355234207">
      <w:bodyDiv w:val="1"/>
      <w:marLeft w:val="0"/>
      <w:marRight w:val="0"/>
      <w:marTop w:val="0"/>
      <w:marBottom w:val="0"/>
      <w:divBdr>
        <w:top w:val="none" w:sz="0" w:space="0" w:color="auto"/>
        <w:left w:val="none" w:sz="0" w:space="0" w:color="auto"/>
        <w:bottom w:val="none" w:sz="0" w:space="0" w:color="auto"/>
        <w:right w:val="none" w:sz="0" w:space="0" w:color="auto"/>
      </w:divBdr>
    </w:div>
    <w:div w:id="357583069">
      <w:bodyDiv w:val="1"/>
      <w:marLeft w:val="0"/>
      <w:marRight w:val="0"/>
      <w:marTop w:val="0"/>
      <w:marBottom w:val="0"/>
      <w:divBdr>
        <w:top w:val="none" w:sz="0" w:space="0" w:color="auto"/>
        <w:left w:val="none" w:sz="0" w:space="0" w:color="auto"/>
        <w:bottom w:val="none" w:sz="0" w:space="0" w:color="auto"/>
        <w:right w:val="none" w:sz="0" w:space="0" w:color="auto"/>
      </w:divBdr>
    </w:div>
    <w:div w:id="370885414">
      <w:bodyDiv w:val="1"/>
      <w:marLeft w:val="0"/>
      <w:marRight w:val="0"/>
      <w:marTop w:val="0"/>
      <w:marBottom w:val="0"/>
      <w:divBdr>
        <w:top w:val="none" w:sz="0" w:space="0" w:color="auto"/>
        <w:left w:val="none" w:sz="0" w:space="0" w:color="auto"/>
        <w:bottom w:val="none" w:sz="0" w:space="0" w:color="auto"/>
        <w:right w:val="none" w:sz="0" w:space="0" w:color="auto"/>
      </w:divBdr>
    </w:div>
    <w:div w:id="378436458">
      <w:bodyDiv w:val="1"/>
      <w:marLeft w:val="0"/>
      <w:marRight w:val="0"/>
      <w:marTop w:val="0"/>
      <w:marBottom w:val="0"/>
      <w:divBdr>
        <w:top w:val="none" w:sz="0" w:space="0" w:color="auto"/>
        <w:left w:val="none" w:sz="0" w:space="0" w:color="auto"/>
        <w:bottom w:val="none" w:sz="0" w:space="0" w:color="auto"/>
        <w:right w:val="none" w:sz="0" w:space="0" w:color="auto"/>
      </w:divBdr>
    </w:div>
    <w:div w:id="381296131">
      <w:bodyDiv w:val="1"/>
      <w:marLeft w:val="0"/>
      <w:marRight w:val="0"/>
      <w:marTop w:val="0"/>
      <w:marBottom w:val="0"/>
      <w:divBdr>
        <w:top w:val="none" w:sz="0" w:space="0" w:color="auto"/>
        <w:left w:val="none" w:sz="0" w:space="0" w:color="auto"/>
        <w:bottom w:val="none" w:sz="0" w:space="0" w:color="auto"/>
        <w:right w:val="none" w:sz="0" w:space="0" w:color="auto"/>
      </w:divBdr>
    </w:div>
    <w:div w:id="381440482">
      <w:bodyDiv w:val="1"/>
      <w:marLeft w:val="0"/>
      <w:marRight w:val="0"/>
      <w:marTop w:val="0"/>
      <w:marBottom w:val="0"/>
      <w:divBdr>
        <w:top w:val="none" w:sz="0" w:space="0" w:color="auto"/>
        <w:left w:val="none" w:sz="0" w:space="0" w:color="auto"/>
        <w:bottom w:val="none" w:sz="0" w:space="0" w:color="auto"/>
        <w:right w:val="none" w:sz="0" w:space="0" w:color="auto"/>
      </w:divBdr>
    </w:div>
    <w:div w:id="391007297">
      <w:bodyDiv w:val="1"/>
      <w:marLeft w:val="0"/>
      <w:marRight w:val="0"/>
      <w:marTop w:val="0"/>
      <w:marBottom w:val="0"/>
      <w:divBdr>
        <w:top w:val="none" w:sz="0" w:space="0" w:color="auto"/>
        <w:left w:val="none" w:sz="0" w:space="0" w:color="auto"/>
        <w:bottom w:val="none" w:sz="0" w:space="0" w:color="auto"/>
        <w:right w:val="none" w:sz="0" w:space="0" w:color="auto"/>
      </w:divBdr>
      <w:divsChild>
        <w:div w:id="1821992992">
          <w:marLeft w:val="0"/>
          <w:marRight w:val="0"/>
          <w:marTop w:val="0"/>
          <w:marBottom w:val="0"/>
          <w:divBdr>
            <w:top w:val="none" w:sz="0" w:space="0" w:color="auto"/>
            <w:left w:val="none" w:sz="0" w:space="0" w:color="auto"/>
            <w:bottom w:val="none" w:sz="0" w:space="0" w:color="auto"/>
            <w:right w:val="none" w:sz="0" w:space="0" w:color="auto"/>
          </w:divBdr>
        </w:div>
        <w:div w:id="1172186985">
          <w:marLeft w:val="0"/>
          <w:marRight w:val="0"/>
          <w:marTop w:val="0"/>
          <w:marBottom w:val="0"/>
          <w:divBdr>
            <w:top w:val="none" w:sz="0" w:space="0" w:color="auto"/>
            <w:left w:val="none" w:sz="0" w:space="0" w:color="auto"/>
            <w:bottom w:val="none" w:sz="0" w:space="0" w:color="auto"/>
            <w:right w:val="none" w:sz="0" w:space="0" w:color="auto"/>
          </w:divBdr>
        </w:div>
        <w:div w:id="1970086512">
          <w:marLeft w:val="0"/>
          <w:marRight w:val="0"/>
          <w:marTop w:val="0"/>
          <w:marBottom w:val="0"/>
          <w:divBdr>
            <w:top w:val="none" w:sz="0" w:space="0" w:color="auto"/>
            <w:left w:val="none" w:sz="0" w:space="0" w:color="auto"/>
            <w:bottom w:val="none" w:sz="0" w:space="0" w:color="auto"/>
            <w:right w:val="none" w:sz="0" w:space="0" w:color="auto"/>
          </w:divBdr>
        </w:div>
        <w:div w:id="1162233093">
          <w:marLeft w:val="0"/>
          <w:marRight w:val="0"/>
          <w:marTop w:val="0"/>
          <w:marBottom w:val="0"/>
          <w:divBdr>
            <w:top w:val="none" w:sz="0" w:space="0" w:color="auto"/>
            <w:left w:val="none" w:sz="0" w:space="0" w:color="auto"/>
            <w:bottom w:val="none" w:sz="0" w:space="0" w:color="auto"/>
            <w:right w:val="none" w:sz="0" w:space="0" w:color="auto"/>
          </w:divBdr>
        </w:div>
        <w:div w:id="1763911864">
          <w:marLeft w:val="0"/>
          <w:marRight w:val="0"/>
          <w:marTop w:val="0"/>
          <w:marBottom w:val="0"/>
          <w:divBdr>
            <w:top w:val="none" w:sz="0" w:space="0" w:color="auto"/>
            <w:left w:val="none" w:sz="0" w:space="0" w:color="auto"/>
            <w:bottom w:val="none" w:sz="0" w:space="0" w:color="auto"/>
            <w:right w:val="none" w:sz="0" w:space="0" w:color="auto"/>
          </w:divBdr>
        </w:div>
        <w:div w:id="869491428">
          <w:marLeft w:val="0"/>
          <w:marRight w:val="0"/>
          <w:marTop w:val="0"/>
          <w:marBottom w:val="0"/>
          <w:divBdr>
            <w:top w:val="none" w:sz="0" w:space="0" w:color="auto"/>
            <w:left w:val="none" w:sz="0" w:space="0" w:color="auto"/>
            <w:bottom w:val="none" w:sz="0" w:space="0" w:color="auto"/>
            <w:right w:val="none" w:sz="0" w:space="0" w:color="auto"/>
          </w:divBdr>
        </w:div>
        <w:div w:id="1835219143">
          <w:marLeft w:val="0"/>
          <w:marRight w:val="0"/>
          <w:marTop w:val="0"/>
          <w:marBottom w:val="0"/>
          <w:divBdr>
            <w:top w:val="none" w:sz="0" w:space="0" w:color="auto"/>
            <w:left w:val="none" w:sz="0" w:space="0" w:color="auto"/>
            <w:bottom w:val="none" w:sz="0" w:space="0" w:color="auto"/>
            <w:right w:val="none" w:sz="0" w:space="0" w:color="auto"/>
          </w:divBdr>
        </w:div>
        <w:div w:id="1335302789">
          <w:marLeft w:val="0"/>
          <w:marRight w:val="0"/>
          <w:marTop w:val="0"/>
          <w:marBottom w:val="0"/>
          <w:divBdr>
            <w:top w:val="none" w:sz="0" w:space="0" w:color="auto"/>
            <w:left w:val="none" w:sz="0" w:space="0" w:color="auto"/>
            <w:bottom w:val="none" w:sz="0" w:space="0" w:color="auto"/>
            <w:right w:val="none" w:sz="0" w:space="0" w:color="auto"/>
          </w:divBdr>
        </w:div>
        <w:div w:id="1661040036">
          <w:marLeft w:val="0"/>
          <w:marRight w:val="0"/>
          <w:marTop w:val="0"/>
          <w:marBottom w:val="0"/>
          <w:divBdr>
            <w:top w:val="none" w:sz="0" w:space="0" w:color="auto"/>
            <w:left w:val="none" w:sz="0" w:space="0" w:color="auto"/>
            <w:bottom w:val="none" w:sz="0" w:space="0" w:color="auto"/>
            <w:right w:val="none" w:sz="0" w:space="0" w:color="auto"/>
          </w:divBdr>
        </w:div>
        <w:div w:id="1211570494">
          <w:marLeft w:val="0"/>
          <w:marRight w:val="0"/>
          <w:marTop w:val="0"/>
          <w:marBottom w:val="0"/>
          <w:divBdr>
            <w:top w:val="none" w:sz="0" w:space="0" w:color="auto"/>
            <w:left w:val="none" w:sz="0" w:space="0" w:color="auto"/>
            <w:bottom w:val="none" w:sz="0" w:space="0" w:color="auto"/>
            <w:right w:val="none" w:sz="0" w:space="0" w:color="auto"/>
          </w:divBdr>
        </w:div>
        <w:div w:id="1805004978">
          <w:marLeft w:val="0"/>
          <w:marRight w:val="0"/>
          <w:marTop w:val="0"/>
          <w:marBottom w:val="0"/>
          <w:divBdr>
            <w:top w:val="none" w:sz="0" w:space="0" w:color="auto"/>
            <w:left w:val="none" w:sz="0" w:space="0" w:color="auto"/>
            <w:bottom w:val="none" w:sz="0" w:space="0" w:color="auto"/>
            <w:right w:val="none" w:sz="0" w:space="0" w:color="auto"/>
          </w:divBdr>
        </w:div>
        <w:div w:id="1047686760">
          <w:marLeft w:val="0"/>
          <w:marRight w:val="0"/>
          <w:marTop w:val="0"/>
          <w:marBottom w:val="0"/>
          <w:divBdr>
            <w:top w:val="none" w:sz="0" w:space="0" w:color="auto"/>
            <w:left w:val="none" w:sz="0" w:space="0" w:color="auto"/>
            <w:bottom w:val="none" w:sz="0" w:space="0" w:color="auto"/>
            <w:right w:val="none" w:sz="0" w:space="0" w:color="auto"/>
          </w:divBdr>
        </w:div>
      </w:divsChild>
    </w:div>
    <w:div w:id="397291116">
      <w:bodyDiv w:val="1"/>
      <w:marLeft w:val="0"/>
      <w:marRight w:val="0"/>
      <w:marTop w:val="0"/>
      <w:marBottom w:val="0"/>
      <w:divBdr>
        <w:top w:val="none" w:sz="0" w:space="0" w:color="auto"/>
        <w:left w:val="none" w:sz="0" w:space="0" w:color="auto"/>
        <w:bottom w:val="none" w:sz="0" w:space="0" w:color="auto"/>
        <w:right w:val="none" w:sz="0" w:space="0" w:color="auto"/>
      </w:divBdr>
    </w:div>
    <w:div w:id="399328948">
      <w:bodyDiv w:val="1"/>
      <w:marLeft w:val="0"/>
      <w:marRight w:val="0"/>
      <w:marTop w:val="0"/>
      <w:marBottom w:val="0"/>
      <w:divBdr>
        <w:top w:val="none" w:sz="0" w:space="0" w:color="auto"/>
        <w:left w:val="none" w:sz="0" w:space="0" w:color="auto"/>
        <w:bottom w:val="none" w:sz="0" w:space="0" w:color="auto"/>
        <w:right w:val="none" w:sz="0" w:space="0" w:color="auto"/>
      </w:divBdr>
    </w:div>
    <w:div w:id="405614192">
      <w:bodyDiv w:val="1"/>
      <w:marLeft w:val="0"/>
      <w:marRight w:val="0"/>
      <w:marTop w:val="0"/>
      <w:marBottom w:val="0"/>
      <w:divBdr>
        <w:top w:val="none" w:sz="0" w:space="0" w:color="auto"/>
        <w:left w:val="none" w:sz="0" w:space="0" w:color="auto"/>
        <w:bottom w:val="none" w:sz="0" w:space="0" w:color="auto"/>
        <w:right w:val="none" w:sz="0" w:space="0" w:color="auto"/>
      </w:divBdr>
    </w:div>
    <w:div w:id="410124415">
      <w:bodyDiv w:val="1"/>
      <w:marLeft w:val="0"/>
      <w:marRight w:val="0"/>
      <w:marTop w:val="0"/>
      <w:marBottom w:val="0"/>
      <w:divBdr>
        <w:top w:val="none" w:sz="0" w:space="0" w:color="auto"/>
        <w:left w:val="none" w:sz="0" w:space="0" w:color="auto"/>
        <w:bottom w:val="none" w:sz="0" w:space="0" w:color="auto"/>
        <w:right w:val="none" w:sz="0" w:space="0" w:color="auto"/>
      </w:divBdr>
    </w:div>
    <w:div w:id="411969288">
      <w:bodyDiv w:val="1"/>
      <w:marLeft w:val="0"/>
      <w:marRight w:val="0"/>
      <w:marTop w:val="0"/>
      <w:marBottom w:val="0"/>
      <w:divBdr>
        <w:top w:val="none" w:sz="0" w:space="0" w:color="auto"/>
        <w:left w:val="none" w:sz="0" w:space="0" w:color="auto"/>
        <w:bottom w:val="none" w:sz="0" w:space="0" w:color="auto"/>
        <w:right w:val="none" w:sz="0" w:space="0" w:color="auto"/>
      </w:divBdr>
    </w:div>
    <w:div w:id="417487813">
      <w:bodyDiv w:val="1"/>
      <w:marLeft w:val="0"/>
      <w:marRight w:val="0"/>
      <w:marTop w:val="0"/>
      <w:marBottom w:val="0"/>
      <w:divBdr>
        <w:top w:val="none" w:sz="0" w:space="0" w:color="auto"/>
        <w:left w:val="none" w:sz="0" w:space="0" w:color="auto"/>
        <w:bottom w:val="none" w:sz="0" w:space="0" w:color="auto"/>
        <w:right w:val="none" w:sz="0" w:space="0" w:color="auto"/>
      </w:divBdr>
    </w:div>
    <w:div w:id="422459313">
      <w:bodyDiv w:val="1"/>
      <w:marLeft w:val="0"/>
      <w:marRight w:val="0"/>
      <w:marTop w:val="0"/>
      <w:marBottom w:val="0"/>
      <w:divBdr>
        <w:top w:val="none" w:sz="0" w:space="0" w:color="auto"/>
        <w:left w:val="none" w:sz="0" w:space="0" w:color="auto"/>
        <w:bottom w:val="none" w:sz="0" w:space="0" w:color="auto"/>
        <w:right w:val="none" w:sz="0" w:space="0" w:color="auto"/>
      </w:divBdr>
    </w:div>
    <w:div w:id="427308130">
      <w:bodyDiv w:val="1"/>
      <w:marLeft w:val="0"/>
      <w:marRight w:val="0"/>
      <w:marTop w:val="0"/>
      <w:marBottom w:val="0"/>
      <w:divBdr>
        <w:top w:val="none" w:sz="0" w:space="0" w:color="auto"/>
        <w:left w:val="none" w:sz="0" w:space="0" w:color="auto"/>
        <w:bottom w:val="none" w:sz="0" w:space="0" w:color="auto"/>
        <w:right w:val="none" w:sz="0" w:space="0" w:color="auto"/>
      </w:divBdr>
    </w:div>
    <w:div w:id="431824262">
      <w:bodyDiv w:val="1"/>
      <w:marLeft w:val="0"/>
      <w:marRight w:val="0"/>
      <w:marTop w:val="0"/>
      <w:marBottom w:val="0"/>
      <w:divBdr>
        <w:top w:val="none" w:sz="0" w:space="0" w:color="auto"/>
        <w:left w:val="none" w:sz="0" w:space="0" w:color="auto"/>
        <w:bottom w:val="none" w:sz="0" w:space="0" w:color="auto"/>
        <w:right w:val="none" w:sz="0" w:space="0" w:color="auto"/>
      </w:divBdr>
    </w:div>
    <w:div w:id="434404171">
      <w:bodyDiv w:val="1"/>
      <w:marLeft w:val="0"/>
      <w:marRight w:val="0"/>
      <w:marTop w:val="0"/>
      <w:marBottom w:val="0"/>
      <w:divBdr>
        <w:top w:val="none" w:sz="0" w:space="0" w:color="auto"/>
        <w:left w:val="none" w:sz="0" w:space="0" w:color="auto"/>
        <w:bottom w:val="none" w:sz="0" w:space="0" w:color="auto"/>
        <w:right w:val="none" w:sz="0" w:space="0" w:color="auto"/>
      </w:divBdr>
    </w:div>
    <w:div w:id="442237899">
      <w:bodyDiv w:val="1"/>
      <w:marLeft w:val="0"/>
      <w:marRight w:val="0"/>
      <w:marTop w:val="0"/>
      <w:marBottom w:val="0"/>
      <w:divBdr>
        <w:top w:val="none" w:sz="0" w:space="0" w:color="auto"/>
        <w:left w:val="none" w:sz="0" w:space="0" w:color="auto"/>
        <w:bottom w:val="none" w:sz="0" w:space="0" w:color="auto"/>
        <w:right w:val="none" w:sz="0" w:space="0" w:color="auto"/>
      </w:divBdr>
    </w:div>
    <w:div w:id="444616845">
      <w:bodyDiv w:val="1"/>
      <w:marLeft w:val="0"/>
      <w:marRight w:val="0"/>
      <w:marTop w:val="0"/>
      <w:marBottom w:val="0"/>
      <w:divBdr>
        <w:top w:val="none" w:sz="0" w:space="0" w:color="auto"/>
        <w:left w:val="none" w:sz="0" w:space="0" w:color="auto"/>
        <w:bottom w:val="none" w:sz="0" w:space="0" w:color="auto"/>
        <w:right w:val="none" w:sz="0" w:space="0" w:color="auto"/>
      </w:divBdr>
    </w:div>
    <w:div w:id="451217859">
      <w:bodyDiv w:val="1"/>
      <w:marLeft w:val="0"/>
      <w:marRight w:val="0"/>
      <w:marTop w:val="0"/>
      <w:marBottom w:val="0"/>
      <w:divBdr>
        <w:top w:val="none" w:sz="0" w:space="0" w:color="auto"/>
        <w:left w:val="none" w:sz="0" w:space="0" w:color="auto"/>
        <w:bottom w:val="none" w:sz="0" w:space="0" w:color="auto"/>
        <w:right w:val="none" w:sz="0" w:space="0" w:color="auto"/>
      </w:divBdr>
    </w:div>
    <w:div w:id="451486722">
      <w:bodyDiv w:val="1"/>
      <w:marLeft w:val="0"/>
      <w:marRight w:val="0"/>
      <w:marTop w:val="0"/>
      <w:marBottom w:val="0"/>
      <w:divBdr>
        <w:top w:val="none" w:sz="0" w:space="0" w:color="auto"/>
        <w:left w:val="none" w:sz="0" w:space="0" w:color="auto"/>
        <w:bottom w:val="none" w:sz="0" w:space="0" w:color="auto"/>
        <w:right w:val="none" w:sz="0" w:space="0" w:color="auto"/>
      </w:divBdr>
    </w:div>
    <w:div w:id="453210984">
      <w:bodyDiv w:val="1"/>
      <w:marLeft w:val="0"/>
      <w:marRight w:val="0"/>
      <w:marTop w:val="0"/>
      <w:marBottom w:val="0"/>
      <w:divBdr>
        <w:top w:val="none" w:sz="0" w:space="0" w:color="auto"/>
        <w:left w:val="none" w:sz="0" w:space="0" w:color="auto"/>
        <w:bottom w:val="none" w:sz="0" w:space="0" w:color="auto"/>
        <w:right w:val="none" w:sz="0" w:space="0" w:color="auto"/>
      </w:divBdr>
    </w:div>
    <w:div w:id="462039865">
      <w:bodyDiv w:val="1"/>
      <w:marLeft w:val="0"/>
      <w:marRight w:val="0"/>
      <w:marTop w:val="0"/>
      <w:marBottom w:val="0"/>
      <w:divBdr>
        <w:top w:val="none" w:sz="0" w:space="0" w:color="auto"/>
        <w:left w:val="none" w:sz="0" w:space="0" w:color="auto"/>
        <w:bottom w:val="none" w:sz="0" w:space="0" w:color="auto"/>
        <w:right w:val="none" w:sz="0" w:space="0" w:color="auto"/>
      </w:divBdr>
    </w:div>
    <w:div w:id="464813241">
      <w:bodyDiv w:val="1"/>
      <w:marLeft w:val="0"/>
      <w:marRight w:val="0"/>
      <w:marTop w:val="0"/>
      <w:marBottom w:val="0"/>
      <w:divBdr>
        <w:top w:val="none" w:sz="0" w:space="0" w:color="auto"/>
        <w:left w:val="none" w:sz="0" w:space="0" w:color="auto"/>
        <w:bottom w:val="none" w:sz="0" w:space="0" w:color="auto"/>
        <w:right w:val="none" w:sz="0" w:space="0" w:color="auto"/>
      </w:divBdr>
    </w:div>
    <w:div w:id="481429751">
      <w:bodyDiv w:val="1"/>
      <w:marLeft w:val="0"/>
      <w:marRight w:val="0"/>
      <w:marTop w:val="0"/>
      <w:marBottom w:val="0"/>
      <w:divBdr>
        <w:top w:val="none" w:sz="0" w:space="0" w:color="auto"/>
        <w:left w:val="none" w:sz="0" w:space="0" w:color="auto"/>
        <w:bottom w:val="none" w:sz="0" w:space="0" w:color="auto"/>
        <w:right w:val="none" w:sz="0" w:space="0" w:color="auto"/>
      </w:divBdr>
    </w:div>
    <w:div w:id="484932774">
      <w:bodyDiv w:val="1"/>
      <w:marLeft w:val="0"/>
      <w:marRight w:val="0"/>
      <w:marTop w:val="0"/>
      <w:marBottom w:val="0"/>
      <w:divBdr>
        <w:top w:val="none" w:sz="0" w:space="0" w:color="auto"/>
        <w:left w:val="none" w:sz="0" w:space="0" w:color="auto"/>
        <w:bottom w:val="none" w:sz="0" w:space="0" w:color="auto"/>
        <w:right w:val="none" w:sz="0" w:space="0" w:color="auto"/>
      </w:divBdr>
    </w:div>
    <w:div w:id="501823237">
      <w:bodyDiv w:val="1"/>
      <w:marLeft w:val="0"/>
      <w:marRight w:val="0"/>
      <w:marTop w:val="0"/>
      <w:marBottom w:val="0"/>
      <w:divBdr>
        <w:top w:val="none" w:sz="0" w:space="0" w:color="auto"/>
        <w:left w:val="none" w:sz="0" w:space="0" w:color="auto"/>
        <w:bottom w:val="none" w:sz="0" w:space="0" w:color="auto"/>
        <w:right w:val="none" w:sz="0" w:space="0" w:color="auto"/>
      </w:divBdr>
    </w:div>
    <w:div w:id="502665197">
      <w:bodyDiv w:val="1"/>
      <w:marLeft w:val="0"/>
      <w:marRight w:val="0"/>
      <w:marTop w:val="0"/>
      <w:marBottom w:val="0"/>
      <w:divBdr>
        <w:top w:val="none" w:sz="0" w:space="0" w:color="auto"/>
        <w:left w:val="none" w:sz="0" w:space="0" w:color="auto"/>
        <w:bottom w:val="none" w:sz="0" w:space="0" w:color="auto"/>
        <w:right w:val="none" w:sz="0" w:space="0" w:color="auto"/>
      </w:divBdr>
    </w:div>
    <w:div w:id="516388394">
      <w:bodyDiv w:val="1"/>
      <w:marLeft w:val="0"/>
      <w:marRight w:val="0"/>
      <w:marTop w:val="0"/>
      <w:marBottom w:val="0"/>
      <w:divBdr>
        <w:top w:val="none" w:sz="0" w:space="0" w:color="auto"/>
        <w:left w:val="none" w:sz="0" w:space="0" w:color="auto"/>
        <w:bottom w:val="none" w:sz="0" w:space="0" w:color="auto"/>
        <w:right w:val="none" w:sz="0" w:space="0" w:color="auto"/>
      </w:divBdr>
    </w:div>
    <w:div w:id="518203930">
      <w:bodyDiv w:val="1"/>
      <w:marLeft w:val="0"/>
      <w:marRight w:val="0"/>
      <w:marTop w:val="0"/>
      <w:marBottom w:val="0"/>
      <w:divBdr>
        <w:top w:val="none" w:sz="0" w:space="0" w:color="auto"/>
        <w:left w:val="none" w:sz="0" w:space="0" w:color="auto"/>
        <w:bottom w:val="none" w:sz="0" w:space="0" w:color="auto"/>
        <w:right w:val="none" w:sz="0" w:space="0" w:color="auto"/>
      </w:divBdr>
    </w:div>
    <w:div w:id="527064865">
      <w:bodyDiv w:val="1"/>
      <w:marLeft w:val="0"/>
      <w:marRight w:val="0"/>
      <w:marTop w:val="0"/>
      <w:marBottom w:val="0"/>
      <w:divBdr>
        <w:top w:val="none" w:sz="0" w:space="0" w:color="auto"/>
        <w:left w:val="none" w:sz="0" w:space="0" w:color="auto"/>
        <w:bottom w:val="none" w:sz="0" w:space="0" w:color="auto"/>
        <w:right w:val="none" w:sz="0" w:space="0" w:color="auto"/>
      </w:divBdr>
    </w:div>
    <w:div w:id="527915159">
      <w:bodyDiv w:val="1"/>
      <w:marLeft w:val="0"/>
      <w:marRight w:val="0"/>
      <w:marTop w:val="0"/>
      <w:marBottom w:val="0"/>
      <w:divBdr>
        <w:top w:val="none" w:sz="0" w:space="0" w:color="auto"/>
        <w:left w:val="none" w:sz="0" w:space="0" w:color="auto"/>
        <w:bottom w:val="none" w:sz="0" w:space="0" w:color="auto"/>
        <w:right w:val="none" w:sz="0" w:space="0" w:color="auto"/>
      </w:divBdr>
    </w:div>
    <w:div w:id="559440065">
      <w:bodyDiv w:val="1"/>
      <w:marLeft w:val="0"/>
      <w:marRight w:val="0"/>
      <w:marTop w:val="0"/>
      <w:marBottom w:val="0"/>
      <w:divBdr>
        <w:top w:val="none" w:sz="0" w:space="0" w:color="auto"/>
        <w:left w:val="none" w:sz="0" w:space="0" w:color="auto"/>
        <w:bottom w:val="none" w:sz="0" w:space="0" w:color="auto"/>
        <w:right w:val="none" w:sz="0" w:space="0" w:color="auto"/>
      </w:divBdr>
    </w:div>
    <w:div w:id="562761801">
      <w:bodyDiv w:val="1"/>
      <w:marLeft w:val="0"/>
      <w:marRight w:val="0"/>
      <w:marTop w:val="0"/>
      <w:marBottom w:val="0"/>
      <w:divBdr>
        <w:top w:val="none" w:sz="0" w:space="0" w:color="auto"/>
        <w:left w:val="none" w:sz="0" w:space="0" w:color="auto"/>
        <w:bottom w:val="none" w:sz="0" w:space="0" w:color="auto"/>
        <w:right w:val="none" w:sz="0" w:space="0" w:color="auto"/>
      </w:divBdr>
    </w:div>
    <w:div w:id="562764018">
      <w:bodyDiv w:val="1"/>
      <w:marLeft w:val="0"/>
      <w:marRight w:val="0"/>
      <w:marTop w:val="0"/>
      <w:marBottom w:val="0"/>
      <w:divBdr>
        <w:top w:val="none" w:sz="0" w:space="0" w:color="auto"/>
        <w:left w:val="none" w:sz="0" w:space="0" w:color="auto"/>
        <w:bottom w:val="none" w:sz="0" w:space="0" w:color="auto"/>
        <w:right w:val="none" w:sz="0" w:space="0" w:color="auto"/>
      </w:divBdr>
    </w:div>
    <w:div w:id="571698847">
      <w:bodyDiv w:val="1"/>
      <w:marLeft w:val="0"/>
      <w:marRight w:val="0"/>
      <w:marTop w:val="0"/>
      <w:marBottom w:val="0"/>
      <w:divBdr>
        <w:top w:val="none" w:sz="0" w:space="0" w:color="auto"/>
        <w:left w:val="none" w:sz="0" w:space="0" w:color="auto"/>
        <w:bottom w:val="none" w:sz="0" w:space="0" w:color="auto"/>
        <w:right w:val="none" w:sz="0" w:space="0" w:color="auto"/>
      </w:divBdr>
    </w:div>
    <w:div w:id="579024368">
      <w:bodyDiv w:val="1"/>
      <w:marLeft w:val="0"/>
      <w:marRight w:val="0"/>
      <w:marTop w:val="0"/>
      <w:marBottom w:val="0"/>
      <w:divBdr>
        <w:top w:val="none" w:sz="0" w:space="0" w:color="auto"/>
        <w:left w:val="none" w:sz="0" w:space="0" w:color="auto"/>
        <w:bottom w:val="none" w:sz="0" w:space="0" w:color="auto"/>
        <w:right w:val="none" w:sz="0" w:space="0" w:color="auto"/>
      </w:divBdr>
    </w:div>
    <w:div w:id="598177199">
      <w:bodyDiv w:val="1"/>
      <w:marLeft w:val="0"/>
      <w:marRight w:val="0"/>
      <w:marTop w:val="0"/>
      <w:marBottom w:val="0"/>
      <w:divBdr>
        <w:top w:val="none" w:sz="0" w:space="0" w:color="auto"/>
        <w:left w:val="none" w:sz="0" w:space="0" w:color="auto"/>
        <w:bottom w:val="none" w:sz="0" w:space="0" w:color="auto"/>
        <w:right w:val="none" w:sz="0" w:space="0" w:color="auto"/>
      </w:divBdr>
    </w:div>
    <w:div w:id="599604902">
      <w:bodyDiv w:val="1"/>
      <w:marLeft w:val="0"/>
      <w:marRight w:val="0"/>
      <w:marTop w:val="0"/>
      <w:marBottom w:val="0"/>
      <w:divBdr>
        <w:top w:val="none" w:sz="0" w:space="0" w:color="auto"/>
        <w:left w:val="none" w:sz="0" w:space="0" w:color="auto"/>
        <w:bottom w:val="none" w:sz="0" w:space="0" w:color="auto"/>
        <w:right w:val="none" w:sz="0" w:space="0" w:color="auto"/>
      </w:divBdr>
    </w:div>
    <w:div w:id="613370954">
      <w:bodyDiv w:val="1"/>
      <w:marLeft w:val="0"/>
      <w:marRight w:val="0"/>
      <w:marTop w:val="0"/>
      <w:marBottom w:val="0"/>
      <w:divBdr>
        <w:top w:val="none" w:sz="0" w:space="0" w:color="auto"/>
        <w:left w:val="none" w:sz="0" w:space="0" w:color="auto"/>
        <w:bottom w:val="none" w:sz="0" w:space="0" w:color="auto"/>
        <w:right w:val="none" w:sz="0" w:space="0" w:color="auto"/>
      </w:divBdr>
    </w:div>
    <w:div w:id="622074317">
      <w:bodyDiv w:val="1"/>
      <w:marLeft w:val="0"/>
      <w:marRight w:val="0"/>
      <w:marTop w:val="0"/>
      <w:marBottom w:val="0"/>
      <w:divBdr>
        <w:top w:val="none" w:sz="0" w:space="0" w:color="auto"/>
        <w:left w:val="none" w:sz="0" w:space="0" w:color="auto"/>
        <w:bottom w:val="none" w:sz="0" w:space="0" w:color="auto"/>
        <w:right w:val="none" w:sz="0" w:space="0" w:color="auto"/>
      </w:divBdr>
    </w:div>
    <w:div w:id="624652269">
      <w:bodyDiv w:val="1"/>
      <w:marLeft w:val="0"/>
      <w:marRight w:val="0"/>
      <w:marTop w:val="0"/>
      <w:marBottom w:val="0"/>
      <w:divBdr>
        <w:top w:val="none" w:sz="0" w:space="0" w:color="auto"/>
        <w:left w:val="none" w:sz="0" w:space="0" w:color="auto"/>
        <w:bottom w:val="none" w:sz="0" w:space="0" w:color="auto"/>
        <w:right w:val="none" w:sz="0" w:space="0" w:color="auto"/>
      </w:divBdr>
    </w:div>
    <w:div w:id="638917260">
      <w:bodyDiv w:val="1"/>
      <w:marLeft w:val="0"/>
      <w:marRight w:val="0"/>
      <w:marTop w:val="0"/>
      <w:marBottom w:val="0"/>
      <w:divBdr>
        <w:top w:val="none" w:sz="0" w:space="0" w:color="auto"/>
        <w:left w:val="none" w:sz="0" w:space="0" w:color="auto"/>
        <w:bottom w:val="none" w:sz="0" w:space="0" w:color="auto"/>
        <w:right w:val="none" w:sz="0" w:space="0" w:color="auto"/>
      </w:divBdr>
    </w:div>
    <w:div w:id="640962916">
      <w:bodyDiv w:val="1"/>
      <w:marLeft w:val="0"/>
      <w:marRight w:val="0"/>
      <w:marTop w:val="0"/>
      <w:marBottom w:val="0"/>
      <w:divBdr>
        <w:top w:val="none" w:sz="0" w:space="0" w:color="auto"/>
        <w:left w:val="none" w:sz="0" w:space="0" w:color="auto"/>
        <w:bottom w:val="none" w:sz="0" w:space="0" w:color="auto"/>
        <w:right w:val="none" w:sz="0" w:space="0" w:color="auto"/>
      </w:divBdr>
    </w:div>
    <w:div w:id="651250515">
      <w:bodyDiv w:val="1"/>
      <w:marLeft w:val="0"/>
      <w:marRight w:val="0"/>
      <w:marTop w:val="0"/>
      <w:marBottom w:val="0"/>
      <w:divBdr>
        <w:top w:val="none" w:sz="0" w:space="0" w:color="auto"/>
        <w:left w:val="none" w:sz="0" w:space="0" w:color="auto"/>
        <w:bottom w:val="none" w:sz="0" w:space="0" w:color="auto"/>
        <w:right w:val="none" w:sz="0" w:space="0" w:color="auto"/>
      </w:divBdr>
    </w:div>
    <w:div w:id="651834390">
      <w:bodyDiv w:val="1"/>
      <w:marLeft w:val="0"/>
      <w:marRight w:val="0"/>
      <w:marTop w:val="0"/>
      <w:marBottom w:val="0"/>
      <w:divBdr>
        <w:top w:val="none" w:sz="0" w:space="0" w:color="auto"/>
        <w:left w:val="none" w:sz="0" w:space="0" w:color="auto"/>
        <w:bottom w:val="none" w:sz="0" w:space="0" w:color="auto"/>
        <w:right w:val="none" w:sz="0" w:space="0" w:color="auto"/>
      </w:divBdr>
    </w:div>
    <w:div w:id="654068393">
      <w:bodyDiv w:val="1"/>
      <w:marLeft w:val="0"/>
      <w:marRight w:val="0"/>
      <w:marTop w:val="0"/>
      <w:marBottom w:val="0"/>
      <w:divBdr>
        <w:top w:val="none" w:sz="0" w:space="0" w:color="auto"/>
        <w:left w:val="none" w:sz="0" w:space="0" w:color="auto"/>
        <w:bottom w:val="none" w:sz="0" w:space="0" w:color="auto"/>
        <w:right w:val="none" w:sz="0" w:space="0" w:color="auto"/>
      </w:divBdr>
    </w:div>
    <w:div w:id="654260553">
      <w:bodyDiv w:val="1"/>
      <w:marLeft w:val="0"/>
      <w:marRight w:val="0"/>
      <w:marTop w:val="0"/>
      <w:marBottom w:val="0"/>
      <w:divBdr>
        <w:top w:val="none" w:sz="0" w:space="0" w:color="auto"/>
        <w:left w:val="none" w:sz="0" w:space="0" w:color="auto"/>
        <w:bottom w:val="none" w:sz="0" w:space="0" w:color="auto"/>
        <w:right w:val="none" w:sz="0" w:space="0" w:color="auto"/>
      </w:divBdr>
    </w:div>
    <w:div w:id="654383525">
      <w:bodyDiv w:val="1"/>
      <w:marLeft w:val="0"/>
      <w:marRight w:val="0"/>
      <w:marTop w:val="0"/>
      <w:marBottom w:val="0"/>
      <w:divBdr>
        <w:top w:val="none" w:sz="0" w:space="0" w:color="auto"/>
        <w:left w:val="none" w:sz="0" w:space="0" w:color="auto"/>
        <w:bottom w:val="none" w:sz="0" w:space="0" w:color="auto"/>
        <w:right w:val="none" w:sz="0" w:space="0" w:color="auto"/>
      </w:divBdr>
    </w:div>
    <w:div w:id="655843432">
      <w:bodyDiv w:val="1"/>
      <w:marLeft w:val="0"/>
      <w:marRight w:val="0"/>
      <w:marTop w:val="0"/>
      <w:marBottom w:val="0"/>
      <w:divBdr>
        <w:top w:val="none" w:sz="0" w:space="0" w:color="auto"/>
        <w:left w:val="none" w:sz="0" w:space="0" w:color="auto"/>
        <w:bottom w:val="none" w:sz="0" w:space="0" w:color="auto"/>
        <w:right w:val="none" w:sz="0" w:space="0" w:color="auto"/>
      </w:divBdr>
    </w:div>
    <w:div w:id="672027129">
      <w:bodyDiv w:val="1"/>
      <w:marLeft w:val="0"/>
      <w:marRight w:val="0"/>
      <w:marTop w:val="0"/>
      <w:marBottom w:val="0"/>
      <w:divBdr>
        <w:top w:val="none" w:sz="0" w:space="0" w:color="auto"/>
        <w:left w:val="none" w:sz="0" w:space="0" w:color="auto"/>
        <w:bottom w:val="none" w:sz="0" w:space="0" w:color="auto"/>
        <w:right w:val="none" w:sz="0" w:space="0" w:color="auto"/>
      </w:divBdr>
    </w:div>
    <w:div w:id="675234210">
      <w:bodyDiv w:val="1"/>
      <w:marLeft w:val="0"/>
      <w:marRight w:val="0"/>
      <w:marTop w:val="0"/>
      <w:marBottom w:val="0"/>
      <w:divBdr>
        <w:top w:val="none" w:sz="0" w:space="0" w:color="auto"/>
        <w:left w:val="none" w:sz="0" w:space="0" w:color="auto"/>
        <w:bottom w:val="none" w:sz="0" w:space="0" w:color="auto"/>
        <w:right w:val="none" w:sz="0" w:space="0" w:color="auto"/>
      </w:divBdr>
    </w:div>
    <w:div w:id="677075394">
      <w:bodyDiv w:val="1"/>
      <w:marLeft w:val="0"/>
      <w:marRight w:val="0"/>
      <w:marTop w:val="0"/>
      <w:marBottom w:val="0"/>
      <w:divBdr>
        <w:top w:val="none" w:sz="0" w:space="0" w:color="auto"/>
        <w:left w:val="none" w:sz="0" w:space="0" w:color="auto"/>
        <w:bottom w:val="none" w:sz="0" w:space="0" w:color="auto"/>
        <w:right w:val="none" w:sz="0" w:space="0" w:color="auto"/>
      </w:divBdr>
    </w:div>
    <w:div w:id="680618581">
      <w:bodyDiv w:val="1"/>
      <w:marLeft w:val="0"/>
      <w:marRight w:val="0"/>
      <w:marTop w:val="0"/>
      <w:marBottom w:val="0"/>
      <w:divBdr>
        <w:top w:val="none" w:sz="0" w:space="0" w:color="auto"/>
        <w:left w:val="none" w:sz="0" w:space="0" w:color="auto"/>
        <w:bottom w:val="none" w:sz="0" w:space="0" w:color="auto"/>
        <w:right w:val="none" w:sz="0" w:space="0" w:color="auto"/>
      </w:divBdr>
    </w:div>
    <w:div w:id="694421725">
      <w:bodyDiv w:val="1"/>
      <w:marLeft w:val="0"/>
      <w:marRight w:val="0"/>
      <w:marTop w:val="0"/>
      <w:marBottom w:val="0"/>
      <w:divBdr>
        <w:top w:val="none" w:sz="0" w:space="0" w:color="auto"/>
        <w:left w:val="none" w:sz="0" w:space="0" w:color="auto"/>
        <w:bottom w:val="none" w:sz="0" w:space="0" w:color="auto"/>
        <w:right w:val="none" w:sz="0" w:space="0" w:color="auto"/>
      </w:divBdr>
    </w:div>
    <w:div w:id="695350392">
      <w:bodyDiv w:val="1"/>
      <w:marLeft w:val="0"/>
      <w:marRight w:val="0"/>
      <w:marTop w:val="0"/>
      <w:marBottom w:val="0"/>
      <w:divBdr>
        <w:top w:val="none" w:sz="0" w:space="0" w:color="auto"/>
        <w:left w:val="none" w:sz="0" w:space="0" w:color="auto"/>
        <w:bottom w:val="none" w:sz="0" w:space="0" w:color="auto"/>
        <w:right w:val="none" w:sz="0" w:space="0" w:color="auto"/>
      </w:divBdr>
    </w:div>
    <w:div w:id="699361158">
      <w:bodyDiv w:val="1"/>
      <w:marLeft w:val="0"/>
      <w:marRight w:val="0"/>
      <w:marTop w:val="0"/>
      <w:marBottom w:val="0"/>
      <w:divBdr>
        <w:top w:val="none" w:sz="0" w:space="0" w:color="auto"/>
        <w:left w:val="none" w:sz="0" w:space="0" w:color="auto"/>
        <w:bottom w:val="none" w:sz="0" w:space="0" w:color="auto"/>
        <w:right w:val="none" w:sz="0" w:space="0" w:color="auto"/>
      </w:divBdr>
      <w:divsChild>
        <w:div w:id="1946843810">
          <w:marLeft w:val="0"/>
          <w:marRight w:val="0"/>
          <w:marTop w:val="0"/>
          <w:marBottom w:val="0"/>
          <w:divBdr>
            <w:top w:val="none" w:sz="0" w:space="0" w:color="auto"/>
            <w:left w:val="none" w:sz="0" w:space="0" w:color="auto"/>
            <w:bottom w:val="none" w:sz="0" w:space="0" w:color="auto"/>
            <w:right w:val="none" w:sz="0" w:space="0" w:color="auto"/>
          </w:divBdr>
        </w:div>
        <w:div w:id="894122233">
          <w:marLeft w:val="0"/>
          <w:marRight w:val="0"/>
          <w:marTop w:val="0"/>
          <w:marBottom w:val="0"/>
          <w:divBdr>
            <w:top w:val="none" w:sz="0" w:space="0" w:color="auto"/>
            <w:left w:val="none" w:sz="0" w:space="0" w:color="auto"/>
            <w:bottom w:val="none" w:sz="0" w:space="0" w:color="auto"/>
            <w:right w:val="none" w:sz="0" w:space="0" w:color="auto"/>
          </w:divBdr>
        </w:div>
        <w:div w:id="961224595">
          <w:marLeft w:val="0"/>
          <w:marRight w:val="0"/>
          <w:marTop w:val="0"/>
          <w:marBottom w:val="0"/>
          <w:divBdr>
            <w:top w:val="none" w:sz="0" w:space="0" w:color="auto"/>
            <w:left w:val="none" w:sz="0" w:space="0" w:color="auto"/>
            <w:bottom w:val="none" w:sz="0" w:space="0" w:color="auto"/>
            <w:right w:val="none" w:sz="0" w:space="0" w:color="auto"/>
          </w:divBdr>
        </w:div>
        <w:div w:id="1311669061">
          <w:marLeft w:val="0"/>
          <w:marRight w:val="0"/>
          <w:marTop w:val="0"/>
          <w:marBottom w:val="0"/>
          <w:divBdr>
            <w:top w:val="none" w:sz="0" w:space="0" w:color="auto"/>
            <w:left w:val="none" w:sz="0" w:space="0" w:color="auto"/>
            <w:bottom w:val="none" w:sz="0" w:space="0" w:color="auto"/>
            <w:right w:val="none" w:sz="0" w:space="0" w:color="auto"/>
          </w:divBdr>
        </w:div>
        <w:div w:id="736055322">
          <w:marLeft w:val="0"/>
          <w:marRight w:val="0"/>
          <w:marTop w:val="0"/>
          <w:marBottom w:val="0"/>
          <w:divBdr>
            <w:top w:val="none" w:sz="0" w:space="0" w:color="auto"/>
            <w:left w:val="none" w:sz="0" w:space="0" w:color="auto"/>
            <w:bottom w:val="none" w:sz="0" w:space="0" w:color="auto"/>
            <w:right w:val="none" w:sz="0" w:space="0" w:color="auto"/>
          </w:divBdr>
        </w:div>
        <w:div w:id="43143635">
          <w:marLeft w:val="0"/>
          <w:marRight w:val="0"/>
          <w:marTop w:val="0"/>
          <w:marBottom w:val="0"/>
          <w:divBdr>
            <w:top w:val="none" w:sz="0" w:space="0" w:color="auto"/>
            <w:left w:val="none" w:sz="0" w:space="0" w:color="auto"/>
            <w:bottom w:val="none" w:sz="0" w:space="0" w:color="auto"/>
            <w:right w:val="none" w:sz="0" w:space="0" w:color="auto"/>
          </w:divBdr>
        </w:div>
        <w:div w:id="432674581">
          <w:marLeft w:val="0"/>
          <w:marRight w:val="0"/>
          <w:marTop w:val="0"/>
          <w:marBottom w:val="0"/>
          <w:divBdr>
            <w:top w:val="none" w:sz="0" w:space="0" w:color="auto"/>
            <w:left w:val="none" w:sz="0" w:space="0" w:color="auto"/>
            <w:bottom w:val="none" w:sz="0" w:space="0" w:color="auto"/>
            <w:right w:val="none" w:sz="0" w:space="0" w:color="auto"/>
          </w:divBdr>
        </w:div>
        <w:div w:id="2099792635">
          <w:marLeft w:val="0"/>
          <w:marRight w:val="0"/>
          <w:marTop w:val="0"/>
          <w:marBottom w:val="0"/>
          <w:divBdr>
            <w:top w:val="none" w:sz="0" w:space="0" w:color="auto"/>
            <w:left w:val="none" w:sz="0" w:space="0" w:color="auto"/>
            <w:bottom w:val="none" w:sz="0" w:space="0" w:color="auto"/>
            <w:right w:val="none" w:sz="0" w:space="0" w:color="auto"/>
          </w:divBdr>
        </w:div>
        <w:div w:id="461383003">
          <w:marLeft w:val="0"/>
          <w:marRight w:val="0"/>
          <w:marTop w:val="0"/>
          <w:marBottom w:val="0"/>
          <w:divBdr>
            <w:top w:val="none" w:sz="0" w:space="0" w:color="auto"/>
            <w:left w:val="none" w:sz="0" w:space="0" w:color="auto"/>
            <w:bottom w:val="none" w:sz="0" w:space="0" w:color="auto"/>
            <w:right w:val="none" w:sz="0" w:space="0" w:color="auto"/>
          </w:divBdr>
        </w:div>
        <w:div w:id="349071465">
          <w:marLeft w:val="0"/>
          <w:marRight w:val="0"/>
          <w:marTop w:val="0"/>
          <w:marBottom w:val="0"/>
          <w:divBdr>
            <w:top w:val="none" w:sz="0" w:space="0" w:color="auto"/>
            <w:left w:val="none" w:sz="0" w:space="0" w:color="auto"/>
            <w:bottom w:val="none" w:sz="0" w:space="0" w:color="auto"/>
            <w:right w:val="none" w:sz="0" w:space="0" w:color="auto"/>
          </w:divBdr>
        </w:div>
        <w:div w:id="1039549608">
          <w:marLeft w:val="0"/>
          <w:marRight w:val="0"/>
          <w:marTop w:val="0"/>
          <w:marBottom w:val="0"/>
          <w:divBdr>
            <w:top w:val="none" w:sz="0" w:space="0" w:color="auto"/>
            <w:left w:val="none" w:sz="0" w:space="0" w:color="auto"/>
            <w:bottom w:val="none" w:sz="0" w:space="0" w:color="auto"/>
            <w:right w:val="none" w:sz="0" w:space="0" w:color="auto"/>
          </w:divBdr>
        </w:div>
        <w:div w:id="2138528631">
          <w:marLeft w:val="0"/>
          <w:marRight w:val="0"/>
          <w:marTop w:val="0"/>
          <w:marBottom w:val="0"/>
          <w:divBdr>
            <w:top w:val="none" w:sz="0" w:space="0" w:color="auto"/>
            <w:left w:val="none" w:sz="0" w:space="0" w:color="auto"/>
            <w:bottom w:val="none" w:sz="0" w:space="0" w:color="auto"/>
            <w:right w:val="none" w:sz="0" w:space="0" w:color="auto"/>
          </w:divBdr>
        </w:div>
      </w:divsChild>
    </w:div>
    <w:div w:id="699745984">
      <w:bodyDiv w:val="1"/>
      <w:marLeft w:val="0"/>
      <w:marRight w:val="0"/>
      <w:marTop w:val="0"/>
      <w:marBottom w:val="0"/>
      <w:divBdr>
        <w:top w:val="none" w:sz="0" w:space="0" w:color="auto"/>
        <w:left w:val="none" w:sz="0" w:space="0" w:color="auto"/>
        <w:bottom w:val="none" w:sz="0" w:space="0" w:color="auto"/>
        <w:right w:val="none" w:sz="0" w:space="0" w:color="auto"/>
      </w:divBdr>
    </w:div>
    <w:div w:id="702630394">
      <w:bodyDiv w:val="1"/>
      <w:marLeft w:val="0"/>
      <w:marRight w:val="0"/>
      <w:marTop w:val="0"/>
      <w:marBottom w:val="0"/>
      <w:divBdr>
        <w:top w:val="none" w:sz="0" w:space="0" w:color="auto"/>
        <w:left w:val="none" w:sz="0" w:space="0" w:color="auto"/>
        <w:bottom w:val="none" w:sz="0" w:space="0" w:color="auto"/>
        <w:right w:val="none" w:sz="0" w:space="0" w:color="auto"/>
      </w:divBdr>
    </w:div>
    <w:div w:id="707872788">
      <w:bodyDiv w:val="1"/>
      <w:marLeft w:val="0"/>
      <w:marRight w:val="0"/>
      <w:marTop w:val="0"/>
      <w:marBottom w:val="0"/>
      <w:divBdr>
        <w:top w:val="none" w:sz="0" w:space="0" w:color="auto"/>
        <w:left w:val="none" w:sz="0" w:space="0" w:color="auto"/>
        <w:bottom w:val="none" w:sz="0" w:space="0" w:color="auto"/>
        <w:right w:val="none" w:sz="0" w:space="0" w:color="auto"/>
      </w:divBdr>
    </w:div>
    <w:div w:id="714161604">
      <w:bodyDiv w:val="1"/>
      <w:marLeft w:val="0"/>
      <w:marRight w:val="0"/>
      <w:marTop w:val="0"/>
      <w:marBottom w:val="0"/>
      <w:divBdr>
        <w:top w:val="none" w:sz="0" w:space="0" w:color="auto"/>
        <w:left w:val="none" w:sz="0" w:space="0" w:color="auto"/>
        <w:bottom w:val="none" w:sz="0" w:space="0" w:color="auto"/>
        <w:right w:val="none" w:sz="0" w:space="0" w:color="auto"/>
      </w:divBdr>
    </w:div>
    <w:div w:id="736782340">
      <w:bodyDiv w:val="1"/>
      <w:marLeft w:val="0"/>
      <w:marRight w:val="0"/>
      <w:marTop w:val="0"/>
      <w:marBottom w:val="0"/>
      <w:divBdr>
        <w:top w:val="none" w:sz="0" w:space="0" w:color="auto"/>
        <w:left w:val="none" w:sz="0" w:space="0" w:color="auto"/>
        <w:bottom w:val="none" w:sz="0" w:space="0" w:color="auto"/>
        <w:right w:val="none" w:sz="0" w:space="0" w:color="auto"/>
      </w:divBdr>
    </w:div>
    <w:div w:id="737284482">
      <w:bodyDiv w:val="1"/>
      <w:marLeft w:val="0"/>
      <w:marRight w:val="0"/>
      <w:marTop w:val="0"/>
      <w:marBottom w:val="0"/>
      <w:divBdr>
        <w:top w:val="none" w:sz="0" w:space="0" w:color="auto"/>
        <w:left w:val="none" w:sz="0" w:space="0" w:color="auto"/>
        <w:bottom w:val="none" w:sz="0" w:space="0" w:color="auto"/>
        <w:right w:val="none" w:sz="0" w:space="0" w:color="auto"/>
      </w:divBdr>
    </w:div>
    <w:div w:id="740955246">
      <w:bodyDiv w:val="1"/>
      <w:marLeft w:val="0"/>
      <w:marRight w:val="0"/>
      <w:marTop w:val="0"/>
      <w:marBottom w:val="0"/>
      <w:divBdr>
        <w:top w:val="none" w:sz="0" w:space="0" w:color="auto"/>
        <w:left w:val="none" w:sz="0" w:space="0" w:color="auto"/>
        <w:bottom w:val="none" w:sz="0" w:space="0" w:color="auto"/>
        <w:right w:val="none" w:sz="0" w:space="0" w:color="auto"/>
      </w:divBdr>
    </w:div>
    <w:div w:id="755250009">
      <w:bodyDiv w:val="1"/>
      <w:marLeft w:val="0"/>
      <w:marRight w:val="0"/>
      <w:marTop w:val="0"/>
      <w:marBottom w:val="0"/>
      <w:divBdr>
        <w:top w:val="none" w:sz="0" w:space="0" w:color="auto"/>
        <w:left w:val="none" w:sz="0" w:space="0" w:color="auto"/>
        <w:bottom w:val="none" w:sz="0" w:space="0" w:color="auto"/>
        <w:right w:val="none" w:sz="0" w:space="0" w:color="auto"/>
      </w:divBdr>
    </w:div>
    <w:div w:id="771625996">
      <w:bodyDiv w:val="1"/>
      <w:marLeft w:val="0"/>
      <w:marRight w:val="0"/>
      <w:marTop w:val="0"/>
      <w:marBottom w:val="0"/>
      <w:divBdr>
        <w:top w:val="none" w:sz="0" w:space="0" w:color="auto"/>
        <w:left w:val="none" w:sz="0" w:space="0" w:color="auto"/>
        <w:bottom w:val="none" w:sz="0" w:space="0" w:color="auto"/>
        <w:right w:val="none" w:sz="0" w:space="0" w:color="auto"/>
      </w:divBdr>
    </w:div>
    <w:div w:id="794444947">
      <w:bodyDiv w:val="1"/>
      <w:marLeft w:val="0"/>
      <w:marRight w:val="0"/>
      <w:marTop w:val="0"/>
      <w:marBottom w:val="0"/>
      <w:divBdr>
        <w:top w:val="none" w:sz="0" w:space="0" w:color="auto"/>
        <w:left w:val="none" w:sz="0" w:space="0" w:color="auto"/>
        <w:bottom w:val="none" w:sz="0" w:space="0" w:color="auto"/>
        <w:right w:val="none" w:sz="0" w:space="0" w:color="auto"/>
      </w:divBdr>
    </w:div>
    <w:div w:id="802235468">
      <w:bodyDiv w:val="1"/>
      <w:marLeft w:val="0"/>
      <w:marRight w:val="0"/>
      <w:marTop w:val="0"/>
      <w:marBottom w:val="0"/>
      <w:divBdr>
        <w:top w:val="none" w:sz="0" w:space="0" w:color="auto"/>
        <w:left w:val="none" w:sz="0" w:space="0" w:color="auto"/>
        <w:bottom w:val="none" w:sz="0" w:space="0" w:color="auto"/>
        <w:right w:val="none" w:sz="0" w:space="0" w:color="auto"/>
      </w:divBdr>
    </w:div>
    <w:div w:id="803818643">
      <w:bodyDiv w:val="1"/>
      <w:marLeft w:val="0"/>
      <w:marRight w:val="0"/>
      <w:marTop w:val="0"/>
      <w:marBottom w:val="0"/>
      <w:divBdr>
        <w:top w:val="none" w:sz="0" w:space="0" w:color="auto"/>
        <w:left w:val="none" w:sz="0" w:space="0" w:color="auto"/>
        <w:bottom w:val="none" w:sz="0" w:space="0" w:color="auto"/>
        <w:right w:val="none" w:sz="0" w:space="0" w:color="auto"/>
      </w:divBdr>
    </w:div>
    <w:div w:id="812336401">
      <w:bodyDiv w:val="1"/>
      <w:marLeft w:val="0"/>
      <w:marRight w:val="0"/>
      <w:marTop w:val="0"/>
      <w:marBottom w:val="0"/>
      <w:divBdr>
        <w:top w:val="none" w:sz="0" w:space="0" w:color="auto"/>
        <w:left w:val="none" w:sz="0" w:space="0" w:color="auto"/>
        <w:bottom w:val="none" w:sz="0" w:space="0" w:color="auto"/>
        <w:right w:val="none" w:sz="0" w:space="0" w:color="auto"/>
      </w:divBdr>
    </w:div>
    <w:div w:id="817265771">
      <w:bodyDiv w:val="1"/>
      <w:marLeft w:val="0"/>
      <w:marRight w:val="0"/>
      <w:marTop w:val="0"/>
      <w:marBottom w:val="0"/>
      <w:divBdr>
        <w:top w:val="none" w:sz="0" w:space="0" w:color="auto"/>
        <w:left w:val="none" w:sz="0" w:space="0" w:color="auto"/>
        <w:bottom w:val="none" w:sz="0" w:space="0" w:color="auto"/>
        <w:right w:val="none" w:sz="0" w:space="0" w:color="auto"/>
      </w:divBdr>
    </w:div>
    <w:div w:id="825362302">
      <w:bodyDiv w:val="1"/>
      <w:marLeft w:val="0"/>
      <w:marRight w:val="0"/>
      <w:marTop w:val="0"/>
      <w:marBottom w:val="0"/>
      <w:divBdr>
        <w:top w:val="none" w:sz="0" w:space="0" w:color="auto"/>
        <w:left w:val="none" w:sz="0" w:space="0" w:color="auto"/>
        <w:bottom w:val="none" w:sz="0" w:space="0" w:color="auto"/>
        <w:right w:val="none" w:sz="0" w:space="0" w:color="auto"/>
      </w:divBdr>
    </w:div>
    <w:div w:id="855272145">
      <w:bodyDiv w:val="1"/>
      <w:marLeft w:val="0"/>
      <w:marRight w:val="0"/>
      <w:marTop w:val="0"/>
      <w:marBottom w:val="0"/>
      <w:divBdr>
        <w:top w:val="none" w:sz="0" w:space="0" w:color="auto"/>
        <w:left w:val="none" w:sz="0" w:space="0" w:color="auto"/>
        <w:bottom w:val="none" w:sz="0" w:space="0" w:color="auto"/>
        <w:right w:val="none" w:sz="0" w:space="0" w:color="auto"/>
      </w:divBdr>
    </w:div>
    <w:div w:id="856427228">
      <w:bodyDiv w:val="1"/>
      <w:marLeft w:val="0"/>
      <w:marRight w:val="0"/>
      <w:marTop w:val="0"/>
      <w:marBottom w:val="0"/>
      <w:divBdr>
        <w:top w:val="none" w:sz="0" w:space="0" w:color="auto"/>
        <w:left w:val="none" w:sz="0" w:space="0" w:color="auto"/>
        <w:bottom w:val="none" w:sz="0" w:space="0" w:color="auto"/>
        <w:right w:val="none" w:sz="0" w:space="0" w:color="auto"/>
      </w:divBdr>
    </w:div>
    <w:div w:id="867984596">
      <w:bodyDiv w:val="1"/>
      <w:marLeft w:val="0"/>
      <w:marRight w:val="0"/>
      <w:marTop w:val="0"/>
      <w:marBottom w:val="0"/>
      <w:divBdr>
        <w:top w:val="none" w:sz="0" w:space="0" w:color="auto"/>
        <w:left w:val="none" w:sz="0" w:space="0" w:color="auto"/>
        <w:bottom w:val="none" w:sz="0" w:space="0" w:color="auto"/>
        <w:right w:val="none" w:sz="0" w:space="0" w:color="auto"/>
      </w:divBdr>
    </w:div>
    <w:div w:id="873155667">
      <w:bodyDiv w:val="1"/>
      <w:marLeft w:val="0"/>
      <w:marRight w:val="0"/>
      <w:marTop w:val="0"/>
      <w:marBottom w:val="0"/>
      <w:divBdr>
        <w:top w:val="none" w:sz="0" w:space="0" w:color="auto"/>
        <w:left w:val="none" w:sz="0" w:space="0" w:color="auto"/>
        <w:bottom w:val="none" w:sz="0" w:space="0" w:color="auto"/>
        <w:right w:val="none" w:sz="0" w:space="0" w:color="auto"/>
      </w:divBdr>
    </w:div>
    <w:div w:id="874268627">
      <w:bodyDiv w:val="1"/>
      <w:marLeft w:val="0"/>
      <w:marRight w:val="0"/>
      <w:marTop w:val="0"/>
      <w:marBottom w:val="0"/>
      <w:divBdr>
        <w:top w:val="none" w:sz="0" w:space="0" w:color="auto"/>
        <w:left w:val="none" w:sz="0" w:space="0" w:color="auto"/>
        <w:bottom w:val="none" w:sz="0" w:space="0" w:color="auto"/>
        <w:right w:val="none" w:sz="0" w:space="0" w:color="auto"/>
      </w:divBdr>
    </w:div>
    <w:div w:id="879241238">
      <w:bodyDiv w:val="1"/>
      <w:marLeft w:val="0"/>
      <w:marRight w:val="0"/>
      <w:marTop w:val="0"/>
      <w:marBottom w:val="0"/>
      <w:divBdr>
        <w:top w:val="none" w:sz="0" w:space="0" w:color="auto"/>
        <w:left w:val="none" w:sz="0" w:space="0" w:color="auto"/>
        <w:bottom w:val="none" w:sz="0" w:space="0" w:color="auto"/>
        <w:right w:val="none" w:sz="0" w:space="0" w:color="auto"/>
      </w:divBdr>
    </w:div>
    <w:div w:id="879784559">
      <w:bodyDiv w:val="1"/>
      <w:marLeft w:val="0"/>
      <w:marRight w:val="0"/>
      <w:marTop w:val="0"/>
      <w:marBottom w:val="0"/>
      <w:divBdr>
        <w:top w:val="none" w:sz="0" w:space="0" w:color="auto"/>
        <w:left w:val="none" w:sz="0" w:space="0" w:color="auto"/>
        <w:bottom w:val="none" w:sz="0" w:space="0" w:color="auto"/>
        <w:right w:val="none" w:sz="0" w:space="0" w:color="auto"/>
      </w:divBdr>
    </w:div>
    <w:div w:id="891893524">
      <w:bodyDiv w:val="1"/>
      <w:marLeft w:val="0"/>
      <w:marRight w:val="0"/>
      <w:marTop w:val="0"/>
      <w:marBottom w:val="0"/>
      <w:divBdr>
        <w:top w:val="none" w:sz="0" w:space="0" w:color="auto"/>
        <w:left w:val="none" w:sz="0" w:space="0" w:color="auto"/>
        <w:bottom w:val="none" w:sz="0" w:space="0" w:color="auto"/>
        <w:right w:val="none" w:sz="0" w:space="0" w:color="auto"/>
      </w:divBdr>
    </w:div>
    <w:div w:id="894123722">
      <w:bodyDiv w:val="1"/>
      <w:marLeft w:val="0"/>
      <w:marRight w:val="0"/>
      <w:marTop w:val="0"/>
      <w:marBottom w:val="0"/>
      <w:divBdr>
        <w:top w:val="none" w:sz="0" w:space="0" w:color="auto"/>
        <w:left w:val="none" w:sz="0" w:space="0" w:color="auto"/>
        <w:bottom w:val="none" w:sz="0" w:space="0" w:color="auto"/>
        <w:right w:val="none" w:sz="0" w:space="0" w:color="auto"/>
      </w:divBdr>
    </w:div>
    <w:div w:id="894513033">
      <w:bodyDiv w:val="1"/>
      <w:marLeft w:val="0"/>
      <w:marRight w:val="0"/>
      <w:marTop w:val="0"/>
      <w:marBottom w:val="0"/>
      <w:divBdr>
        <w:top w:val="none" w:sz="0" w:space="0" w:color="auto"/>
        <w:left w:val="none" w:sz="0" w:space="0" w:color="auto"/>
        <w:bottom w:val="none" w:sz="0" w:space="0" w:color="auto"/>
        <w:right w:val="none" w:sz="0" w:space="0" w:color="auto"/>
      </w:divBdr>
    </w:div>
    <w:div w:id="896628851">
      <w:bodyDiv w:val="1"/>
      <w:marLeft w:val="0"/>
      <w:marRight w:val="0"/>
      <w:marTop w:val="0"/>
      <w:marBottom w:val="0"/>
      <w:divBdr>
        <w:top w:val="none" w:sz="0" w:space="0" w:color="auto"/>
        <w:left w:val="none" w:sz="0" w:space="0" w:color="auto"/>
        <w:bottom w:val="none" w:sz="0" w:space="0" w:color="auto"/>
        <w:right w:val="none" w:sz="0" w:space="0" w:color="auto"/>
      </w:divBdr>
    </w:div>
    <w:div w:id="896672677">
      <w:bodyDiv w:val="1"/>
      <w:marLeft w:val="0"/>
      <w:marRight w:val="0"/>
      <w:marTop w:val="0"/>
      <w:marBottom w:val="0"/>
      <w:divBdr>
        <w:top w:val="none" w:sz="0" w:space="0" w:color="auto"/>
        <w:left w:val="none" w:sz="0" w:space="0" w:color="auto"/>
        <w:bottom w:val="none" w:sz="0" w:space="0" w:color="auto"/>
        <w:right w:val="none" w:sz="0" w:space="0" w:color="auto"/>
      </w:divBdr>
    </w:div>
    <w:div w:id="897668754">
      <w:bodyDiv w:val="1"/>
      <w:marLeft w:val="0"/>
      <w:marRight w:val="0"/>
      <w:marTop w:val="0"/>
      <w:marBottom w:val="0"/>
      <w:divBdr>
        <w:top w:val="none" w:sz="0" w:space="0" w:color="auto"/>
        <w:left w:val="none" w:sz="0" w:space="0" w:color="auto"/>
        <w:bottom w:val="none" w:sz="0" w:space="0" w:color="auto"/>
        <w:right w:val="none" w:sz="0" w:space="0" w:color="auto"/>
      </w:divBdr>
    </w:div>
    <w:div w:id="904530134">
      <w:bodyDiv w:val="1"/>
      <w:marLeft w:val="0"/>
      <w:marRight w:val="0"/>
      <w:marTop w:val="0"/>
      <w:marBottom w:val="0"/>
      <w:divBdr>
        <w:top w:val="none" w:sz="0" w:space="0" w:color="auto"/>
        <w:left w:val="none" w:sz="0" w:space="0" w:color="auto"/>
        <w:bottom w:val="none" w:sz="0" w:space="0" w:color="auto"/>
        <w:right w:val="none" w:sz="0" w:space="0" w:color="auto"/>
      </w:divBdr>
    </w:div>
    <w:div w:id="904951958">
      <w:bodyDiv w:val="1"/>
      <w:marLeft w:val="0"/>
      <w:marRight w:val="0"/>
      <w:marTop w:val="0"/>
      <w:marBottom w:val="0"/>
      <w:divBdr>
        <w:top w:val="none" w:sz="0" w:space="0" w:color="auto"/>
        <w:left w:val="none" w:sz="0" w:space="0" w:color="auto"/>
        <w:bottom w:val="none" w:sz="0" w:space="0" w:color="auto"/>
        <w:right w:val="none" w:sz="0" w:space="0" w:color="auto"/>
      </w:divBdr>
    </w:div>
    <w:div w:id="904997925">
      <w:bodyDiv w:val="1"/>
      <w:marLeft w:val="0"/>
      <w:marRight w:val="0"/>
      <w:marTop w:val="0"/>
      <w:marBottom w:val="0"/>
      <w:divBdr>
        <w:top w:val="none" w:sz="0" w:space="0" w:color="auto"/>
        <w:left w:val="none" w:sz="0" w:space="0" w:color="auto"/>
        <w:bottom w:val="none" w:sz="0" w:space="0" w:color="auto"/>
        <w:right w:val="none" w:sz="0" w:space="0" w:color="auto"/>
      </w:divBdr>
    </w:div>
    <w:div w:id="908617132">
      <w:bodyDiv w:val="1"/>
      <w:marLeft w:val="0"/>
      <w:marRight w:val="0"/>
      <w:marTop w:val="0"/>
      <w:marBottom w:val="0"/>
      <w:divBdr>
        <w:top w:val="none" w:sz="0" w:space="0" w:color="auto"/>
        <w:left w:val="none" w:sz="0" w:space="0" w:color="auto"/>
        <w:bottom w:val="none" w:sz="0" w:space="0" w:color="auto"/>
        <w:right w:val="none" w:sz="0" w:space="0" w:color="auto"/>
      </w:divBdr>
    </w:div>
    <w:div w:id="913667308">
      <w:bodyDiv w:val="1"/>
      <w:marLeft w:val="0"/>
      <w:marRight w:val="0"/>
      <w:marTop w:val="0"/>
      <w:marBottom w:val="0"/>
      <w:divBdr>
        <w:top w:val="none" w:sz="0" w:space="0" w:color="auto"/>
        <w:left w:val="none" w:sz="0" w:space="0" w:color="auto"/>
        <w:bottom w:val="none" w:sz="0" w:space="0" w:color="auto"/>
        <w:right w:val="none" w:sz="0" w:space="0" w:color="auto"/>
      </w:divBdr>
    </w:div>
    <w:div w:id="934628977">
      <w:bodyDiv w:val="1"/>
      <w:marLeft w:val="0"/>
      <w:marRight w:val="0"/>
      <w:marTop w:val="0"/>
      <w:marBottom w:val="0"/>
      <w:divBdr>
        <w:top w:val="none" w:sz="0" w:space="0" w:color="auto"/>
        <w:left w:val="none" w:sz="0" w:space="0" w:color="auto"/>
        <w:bottom w:val="none" w:sz="0" w:space="0" w:color="auto"/>
        <w:right w:val="none" w:sz="0" w:space="0" w:color="auto"/>
      </w:divBdr>
    </w:div>
    <w:div w:id="935987321">
      <w:bodyDiv w:val="1"/>
      <w:marLeft w:val="0"/>
      <w:marRight w:val="0"/>
      <w:marTop w:val="0"/>
      <w:marBottom w:val="0"/>
      <w:divBdr>
        <w:top w:val="none" w:sz="0" w:space="0" w:color="auto"/>
        <w:left w:val="none" w:sz="0" w:space="0" w:color="auto"/>
        <w:bottom w:val="none" w:sz="0" w:space="0" w:color="auto"/>
        <w:right w:val="none" w:sz="0" w:space="0" w:color="auto"/>
      </w:divBdr>
    </w:div>
    <w:div w:id="938607279">
      <w:bodyDiv w:val="1"/>
      <w:marLeft w:val="0"/>
      <w:marRight w:val="0"/>
      <w:marTop w:val="0"/>
      <w:marBottom w:val="0"/>
      <w:divBdr>
        <w:top w:val="none" w:sz="0" w:space="0" w:color="auto"/>
        <w:left w:val="none" w:sz="0" w:space="0" w:color="auto"/>
        <w:bottom w:val="none" w:sz="0" w:space="0" w:color="auto"/>
        <w:right w:val="none" w:sz="0" w:space="0" w:color="auto"/>
      </w:divBdr>
    </w:div>
    <w:div w:id="955524877">
      <w:bodyDiv w:val="1"/>
      <w:marLeft w:val="0"/>
      <w:marRight w:val="0"/>
      <w:marTop w:val="0"/>
      <w:marBottom w:val="0"/>
      <w:divBdr>
        <w:top w:val="none" w:sz="0" w:space="0" w:color="auto"/>
        <w:left w:val="none" w:sz="0" w:space="0" w:color="auto"/>
        <w:bottom w:val="none" w:sz="0" w:space="0" w:color="auto"/>
        <w:right w:val="none" w:sz="0" w:space="0" w:color="auto"/>
      </w:divBdr>
    </w:div>
    <w:div w:id="956982138">
      <w:bodyDiv w:val="1"/>
      <w:marLeft w:val="0"/>
      <w:marRight w:val="0"/>
      <w:marTop w:val="0"/>
      <w:marBottom w:val="0"/>
      <w:divBdr>
        <w:top w:val="none" w:sz="0" w:space="0" w:color="auto"/>
        <w:left w:val="none" w:sz="0" w:space="0" w:color="auto"/>
        <w:bottom w:val="none" w:sz="0" w:space="0" w:color="auto"/>
        <w:right w:val="none" w:sz="0" w:space="0" w:color="auto"/>
      </w:divBdr>
    </w:div>
    <w:div w:id="958071990">
      <w:bodyDiv w:val="1"/>
      <w:marLeft w:val="0"/>
      <w:marRight w:val="0"/>
      <w:marTop w:val="0"/>
      <w:marBottom w:val="0"/>
      <w:divBdr>
        <w:top w:val="none" w:sz="0" w:space="0" w:color="auto"/>
        <w:left w:val="none" w:sz="0" w:space="0" w:color="auto"/>
        <w:bottom w:val="none" w:sz="0" w:space="0" w:color="auto"/>
        <w:right w:val="none" w:sz="0" w:space="0" w:color="auto"/>
      </w:divBdr>
    </w:div>
    <w:div w:id="977032421">
      <w:bodyDiv w:val="1"/>
      <w:marLeft w:val="0"/>
      <w:marRight w:val="0"/>
      <w:marTop w:val="0"/>
      <w:marBottom w:val="0"/>
      <w:divBdr>
        <w:top w:val="none" w:sz="0" w:space="0" w:color="auto"/>
        <w:left w:val="none" w:sz="0" w:space="0" w:color="auto"/>
        <w:bottom w:val="none" w:sz="0" w:space="0" w:color="auto"/>
        <w:right w:val="none" w:sz="0" w:space="0" w:color="auto"/>
      </w:divBdr>
    </w:div>
    <w:div w:id="986713926">
      <w:bodyDiv w:val="1"/>
      <w:marLeft w:val="0"/>
      <w:marRight w:val="0"/>
      <w:marTop w:val="0"/>
      <w:marBottom w:val="0"/>
      <w:divBdr>
        <w:top w:val="none" w:sz="0" w:space="0" w:color="auto"/>
        <w:left w:val="none" w:sz="0" w:space="0" w:color="auto"/>
        <w:bottom w:val="none" w:sz="0" w:space="0" w:color="auto"/>
        <w:right w:val="none" w:sz="0" w:space="0" w:color="auto"/>
      </w:divBdr>
    </w:div>
    <w:div w:id="997616938">
      <w:bodyDiv w:val="1"/>
      <w:marLeft w:val="0"/>
      <w:marRight w:val="0"/>
      <w:marTop w:val="0"/>
      <w:marBottom w:val="0"/>
      <w:divBdr>
        <w:top w:val="none" w:sz="0" w:space="0" w:color="auto"/>
        <w:left w:val="none" w:sz="0" w:space="0" w:color="auto"/>
        <w:bottom w:val="none" w:sz="0" w:space="0" w:color="auto"/>
        <w:right w:val="none" w:sz="0" w:space="0" w:color="auto"/>
      </w:divBdr>
    </w:div>
    <w:div w:id="1008561100">
      <w:bodyDiv w:val="1"/>
      <w:marLeft w:val="0"/>
      <w:marRight w:val="0"/>
      <w:marTop w:val="0"/>
      <w:marBottom w:val="0"/>
      <w:divBdr>
        <w:top w:val="none" w:sz="0" w:space="0" w:color="auto"/>
        <w:left w:val="none" w:sz="0" w:space="0" w:color="auto"/>
        <w:bottom w:val="none" w:sz="0" w:space="0" w:color="auto"/>
        <w:right w:val="none" w:sz="0" w:space="0" w:color="auto"/>
      </w:divBdr>
    </w:div>
    <w:div w:id="1032922095">
      <w:bodyDiv w:val="1"/>
      <w:marLeft w:val="0"/>
      <w:marRight w:val="0"/>
      <w:marTop w:val="0"/>
      <w:marBottom w:val="0"/>
      <w:divBdr>
        <w:top w:val="none" w:sz="0" w:space="0" w:color="auto"/>
        <w:left w:val="none" w:sz="0" w:space="0" w:color="auto"/>
        <w:bottom w:val="none" w:sz="0" w:space="0" w:color="auto"/>
        <w:right w:val="none" w:sz="0" w:space="0" w:color="auto"/>
      </w:divBdr>
    </w:div>
    <w:div w:id="1034425118">
      <w:bodyDiv w:val="1"/>
      <w:marLeft w:val="0"/>
      <w:marRight w:val="0"/>
      <w:marTop w:val="0"/>
      <w:marBottom w:val="0"/>
      <w:divBdr>
        <w:top w:val="none" w:sz="0" w:space="0" w:color="auto"/>
        <w:left w:val="none" w:sz="0" w:space="0" w:color="auto"/>
        <w:bottom w:val="none" w:sz="0" w:space="0" w:color="auto"/>
        <w:right w:val="none" w:sz="0" w:space="0" w:color="auto"/>
      </w:divBdr>
    </w:div>
    <w:div w:id="1038169108">
      <w:bodyDiv w:val="1"/>
      <w:marLeft w:val="0"/>
      <w:marRight w:val="0"/>
      <w:marTop w:val="0"/>
      <w:marBottom w:val="0"/>
      <w:divBdr>
        <w:top w:val="none" w:sz="0" w:space="0" w:color="auto"/>
        <w:left w:val="none" w:sz="0" w:space="0" w:color="auto"/>
        <w:bottom w:val="none" w:sz="0" w:space="0" w:color="auto"/>
        <w:right w:val="none" w:sz="0" w:space="0" w:color="auto"/>
      </w:divBdr>
    </w:div>
    <w:div w:id="1040859414">
      <w:bodyDiv w:val="1"/>
      <w:marLeft w:val="0"/>
      <w:marRight w:val="0"/>
      <w:marTop w:val="0"/>
      <w:marBottom w:val="0"/>
      <w:divBdr>
        <w:top w:val="none" w:sz="0" w:space="0" w:color="auto"/>
        <w:left w:val="none" w:sz="0" w:space="0" w:color="auto"/>
        <w:bottom w:val="none" w:sz="0" w:space="0" w:color="auto"/>
        <w:right w:val="none" w:sz="0" w:space="0" w:color="auto"/>
      </w:divBdr>
    </w:div>
    <w:div w:id="1045301707">
      <w:bodyDiv w:val="1"/>
      <w:marLeft w:val="0"/>
      <w:marRight w:val="0"/>
      <w:marTop w:val="0"/>
      <w:marBottom w:val="0"/>
      <w:divBdr>
        <w:top w:val="none" w:sz="0" w:space="0" w:color="auto"/>
        <w:left w:val="none" w:sz="0" w:space="0" w:color="auto"/>
        <w:bottom w:val="none" w:sz="0" w:space="0" w:color="auto"/>
        <w:right w:val="none" w:sz="0" w:space="0" w:color="auto"/>
      </w:divBdr>
    </w:div>
    <w:div w:id="1048576508">
      <w:bodyDiv w:val="1"/>
      <w:marLeft w:val="0"/>
      <w:marRight w:val="0"/>
      <w:marTop w:val="0"/>
      <w:marBottom w:val="0"/>
      <w:divBdr>
        <w:top w:val="none" w:sz="0" w:space="0" w:color="auto"/>
        <w:left w:val="none" w:sz="0" w:space="0" w:color="auto"/>
        <w:bottom w:val="none" w:sz="0" w:space="0" w:color="auto"/>
        <w:right w:val="none" w:sz="0" w:space="0" w:color="auto"/>
      </w:divBdr>
    </w:div>
    <w:div w:id="1064765825">
      <w:bodyDiv w:val="1"/>
      <w:marLeft w:val="0"/>
      <w:marRight w:val="0"/>
      <w:marTop w:val="0"/>
      <w:marBottom w:val="0"/>
      <w:divBdr>
        <w:top w:val="none" w:sz="0" w:space="0" w:color="auto"/>
        <w:left w:val="none" w:sz="0" w:space="0" w:color="auto"/>
        <w:bottom w:val="none" w:sz="0" w:space="0" w:color="auto"/>
        <w:right w:val="none" w:sz="0" w:space="0" w:color="auto"/>
      </w:divBdr>
    </w:div>
    <w:div w:id="1076315790">
      <w:bodyDiv w:val="1"/>
      <w:marLeft w:val="0"/>
      <w:marRight w:val="0"/>
      <w:marTop w:val="0"/>
      <w:marBottom w:val="0"/>
      <w:divBdr>
        <w:top w:val="none" w:sz="0" w:space="0" w:color="auto"/>
        <w:left w:val="none" w:sz="0" w:space="0" w:color="auto"/>
        <w:bottom w:val="none" w:sz="0" w:space="0" w:color="auto"/>
        <w:right w:val="none" w:sz="0" w:space="0" w:color="auto"/>
      </w:divBdr>
    </w:div>
    <w:div w:id="1088582120">
      <w:bodyDiv w:val="1"/>
      <w:marLeft w:val="0"/>
      <w:marRight w:val="0"/>
      <w:marTop w:val="0"/>
      <w:marBottom w:val="0"/>
      <w:divBdr>
        <w:top w:val="none" w:sz="0" w:space="0" w:color="auto"/>
        <w:left w:val="none" w:sz="0" w:space="0" w:color="auto"/>
        <w:bottom w:val="none" w:sz="0" w:space="0" w:color="auto"/>
        <w:right w:val="none" w:sz="0" w:space="0" w:color="auto"/>
      </w:divBdr>
    </w:div>
    <w:div w:id="1118766415">
      <w:bodyDiv w:val="1"/>
      <w:marLeft w:val="0"/>
      <w:marRight w:val="0"/>
      <w:marTop w:val="0"/>
      <w:marBottom w:val="0"/>
      <w:divBdr>
        <w:top w:val="none" w:sz="0" w:space="0" w:color="auto"/>
        <w:left w:val="none" w:sz="0" w:space="0" w:color="auto"/>
        <w:bottom w:val="none" w:sz="0" w:space="0" w:color="auto"/>
        <w:right w:val="none" w:sz="0" w:space="0" w:color="auto"/>
      </w:divBdr>
    </w:div>
    <w:div w:id="1122308346">
      <w:bodyDiv w:val="1"/>
      <w:marLeft w:val="0"/>
      <w:marRight w:val="0"/>
      <w:marTop w:val="0"/>
      <w:marBottom w:val="0"/>
      <w:divBdr>
        <w:top w:val="none" w:sz="0" w:space="0" w:color="auto"/>
        <w:left w:val="none" w:sz="0" w:space="0" w:color="auto"/>
        <w:bottom w:val="none" w:sz="0" w:space="0" w:color="auto"/>
        <w:right w:val="none" w:sz="0" w:space="0" w:color="auto"/>
      </w:divBdr>
    </w:div>
    <w:div w:id="1128551681">
      <w:bodyDiv w:val="1"/>
      <w:marLeft w:val="0"/>
      <w:marRight w:val="0"/>
      <w:marTop w:val="0"/>
      <w:marBottom w:val="0"/>
      <w:divBdr>
        <w:top w:val="none" w:sz="0" w:space="0" w:color="auto"/>
        <w:left w:val="none" w:sz="0" w:space="0" w:color="auto"/>
        <w:bottom w:val="none" w:sz="0" w:space="0" w:color="auto"/>
        <w:right w:val="none" w:sz="0" w:space="0" w:color="auto"/>
      </w:divBdr>
    </w:div>
    <w:div w:id="1145120155">
      <w:bodyDiv w:val="1"/>
      <w:marLeft w:val="0"/>
      <w:marRight w:val="0"/>
      <w:marTop w:val="0"/>
      <w:marBottom w:val="0"/>
      <w:divBdr>
        <w:top w:val="none" w:sz="0" w:space="0" w:color="auto"/>
        <w:left w:val="none" w:sz="0" w:space="0" w:color="auto"/>
        <w:bottom w:val="none" w:sz="0" w:space="0" w:color="auto"/>
        <w:right w:val="none" w:sz="0" w:space="0" w:color="auto"/>
      </w:divBdr>
    </w:div>
    <w:div w:id="1153990080">
      <w:bodyDiv w:val="1"/>
      <w:marLeft w:val="0"/>
      <w:marRight w:val="0"/>
      <w:marTop w:val="0"/>
      <w:marBottom w:val="0"/>
      <w:divBdr>
        <w:top w:val="none" w:sz="0" w:space="0" w:color="auto"/>
        <w:left w:val="none" w:sz="0" w:space="0" w:color="auto"/>
        <w:bottom w:val="none" w:sz="0" w:space="0" w:color="auto"/>
        <w:right w:val="none" w:sz="0" w:space="0" w:color="auto"/>
      </w:divBdr>
    </w:div>
    <w:div w:id="1157263147">
      <w:bodyDiv w:val="1"/>
      <w:marLeft w:val="0"/>
      <w:marRight w:val="0"/>
      <w:marTop w:val="0"/>
      <w:marBottom w:val="0"/>
      <w:divBdr>
        <w:top w:val="none" w:sz="0" w:space="0" w:color="auto"/>
        <w:left w:val="none" w:sz="0" w:space="0" w:color="auto"/>
        <w:bottom w:val="none" w:sz="0" w:space="0" w:color="auto"/>
        <w:right w:val="none" w:sz="0" w:space="0" w:color="auto"/>
      </w:divBdr>
    </w:div>
    <w:div w:id="1161234587">
      <w:bodyDiv w:val="1"/>
      <w:marLeft w:val="0"/>
      <w:marRight w:val="0"/>
      <w:marTop w:val="0"/>
      <w:marBottom w:val="0"/>
      <w:divBdr>
        <w:top w:val="none" w:sz="0" w:space="0" w:color="auto"/>
        <w:left w:val="none" w:sz="0" w:space="0" w:color="auto"/>
        <w:bottom w:val="none" w:sz="0" w:space="0" w:color="auto"/>
        <w:right w:val="none" w:sz="0" w:space="0" w:color="auto"/>
      </w:divBdr>
    </w:div>
    <w:div w:id="1169522418">
      <w:bodyDiv w:val="1"/>
      <w:marLeft w:val="0"/>
      <w:marRight w:val="0"/>
      <w:marTop w:val="0"/>
      <w:marBottom w:val="0"/>
      <w:divBdr>
        <w:top w:val="none" w:sz="0" w:space="0" w:color="auto"/>
        <w:left w:val="none" w:sz="0" w:space="0" w:color="auto"/>
        <w:bottom w:val="none" w:sz="0" w:space="0" w:color="auto"/>
        <w:right w:val="none" w:sz="0" w:space="0" w:color="auto"/>
      </w:divBdr>
    </w:div>
    <w:div w:id="1180199909">
      <w:bodyDiv w:val="1"/>
      <w:marLeft w:val="0"/>
      <w:marRight w:val="0"/>
      <w:marTop w:val="0"/>
      <w:marBottom w:val="0"/>
      <w:divBdr>
        <w:top w:val="none" w:sz="0" w:space="0" w:color="auto"/>
        <w:left w:val="none" w:sz="0" w:space="0" w:color="auto"/>
        <w:bottom w:val="none" w:sz="0" w:space="0" w:color="auto"/>
        <w:right w:val="none" w:sz="0" w:space="0" w:color="auto"/>
      </w:divBdr>
    </w:div>
    <w:div w:id="1222984401">
      <w:bodyDiv w:val="1"/>
      <w:marLeft w:val="0"/>
      <w:marRight w:val="0"/>
      <w:marTop w:val="0"/>
      <w:marBottom w:val="0"/>
      <w:divBdr>
        <w:top w:val="none" w:sz="0" w:space="0" w:color="auto"/>
        <w:left w:val="none" w:sz="0" w:space="0" w:color="auto"/>
        <w:bottom w:val="none" w:sz="0" w:space="0" w:color="auto"/>
        <w:right w:val="none" w:sz="0" w:space="0" w:color="auto"/>
      </w:divBdr>
    </w:div>
    <w:div w:id="1227839421">
      <w:bodyDiv w:val="1"/>
      <w:marLeft w:val="0"/>
      <w:marRight w:val="0"/>
      <w:marTop w:val="0"/>
      <w:marBottom w:val="0"/>
      <w:divBdr>
        <w:top w:val="none" w:sz="0" w:space="0" w:color="auto"/>
        <w:left w:val="none" w:sz="0" w:space="0" w:color="auto"/>
        <w:bottom w:val="none" w:sz="0" w:space="0" w:color="auto"/>
        <w:right w:val="none" w:sz="0" w:space="0" w:color="auto"/>
      </w:divBdr>
    </w:div>
    <w:div w:id="1233657623">
      <w:bodyDiv w:val="1"/>
      <w:marLeft w:val="0"/>
      <w:marRight w:val="0"/>
      <w:marTop w:val="0"/>
      <w:marBottom w:val="0"/>
      <w:divBdr>
        <w:top w:val="none" w:sz="0" w:space="0" w:color="auto"/>
        <w:left w:val="none" w:sz="0" w:space="0" w:color="auto"/>
        <w:bottom w:val="none" w:sz="0" w:space="0" w:color="auto"/>
        <w:right w:val="none" w:sz="0" w:space="0" w:color="auto"/>
      </w:divBdr>
    </w:div>
    <w:div w:id="1255826596">
      <w:bodyDiv w:val="1"/>
      <w:marLeft w:val="0"/>
      <w:marRight w:val="0"/>
      <w:marTop w:val="0"/>
      <w:marBottom w:val="0"/>
      <w:divBdr>
        <w:top w:val="none" w:sz="0" w:space="0" w:color="auto"/>
        <w:left w:val="none" w:sz="0" w:space="0" w:color="auto"/>
        <w:bottom w:val="none" w:sz="0" w:space="0" w:color="auto"/>
        <w:right w:val="none" w:sz="0" w:space="0" w:color="auto"/>
      </w:divBdr>
    </w:div>
    <w:div w:id="1260257406">
      <w:bodyDiv w:val="1"/>
      <w:marLeft w:val="0"/>
      <w:marRight w:val="0"/>
      <w:marTop w:val="0"/>
      <w:marBottom w:val="0"/>
      <w:divBdr>
        <w:top w:val="none" w:sz="0" w:space="0" w:color="auto"/>
        <w:left w:val="none" w:sz="0" w:space="0" w:color="auto"/>
        <w:bottom w:val="none" w:sz="0" w:space="0" w:color="auto"/>
        <w:right w:val="none" w:sz="0" w:space="0" w:color="auto"/>
      </w:divBdr>
    </w:div>
    <w:div w:id="1264458852">
      <w:bodyDiv w:val="1"/>
      <w:marLeft w:val="0"/>
      <w:marRight w:val="0"/>
      <w:marTop w:val="0"/>
      <w:marBottom w:val="0"/>
      <w:divBdr>
        <w:top w:val="none" w:sz="0" w:space="0" w:color="auto"/>
        <w:left w:val="none" w:sz="0" w:space="0" w:color="auto"/>
        <w:bottom w:val="none" w:sz="0" w:space="0" w:color="auto"/>
        <w:right w:val="none" w:sz="0" w:space="0" w:color="auto"/>
      </w:divBdr>
    </w:div>
    <w:div w:id="1273515383">
      <w:bodyDiv w:val="1"/>
      <w:marLeft w:val="0"/>
      <w:marRight w:val="0"/>
      <w:marTop w:val="0"/>
      <w:marBottom w:val="0"/>
      <w:divBdr>
        <w:top w:val="none" w:sz="0" w:space="0" w:color="auto"/>
        <w:left w:val="none" w:sz="0" w:space="0" w:color="auto"/>
        <w:bottom w:val="none" w:sz="0" w:space="0" w:color="auto"/>
        <w:right w:val="none" w:sz="0" w:space="0" w:color="auto"/>
      </w:divBdr>
    </w:div>
    <w:div w:id="1276206346">
      <w:bodyDiv w:val="1"/>
      <w:marLeft w:val="0"/>
      <w:marRight w:val="0"/>
      <w:marTop w:val="0"/>
      <w:marBottom w:val="0"/>
      <w:divBdr>
        <w:top w:val="none" w:sz="0" w:space="0" w:color="auto"/>
        <w:left w:val="none" w:sz="0" w:space="0" w:color="auto"/>
        <w:bottom w:val="none" w:sz="0" w:space="0" w:color="auto"/>
        <w:right w:val="none" w:sz="0" w:space="0" w:color="auto"/>
      </w:divBdr>
    </w:div>
    <w:div w:id="1284843240">
      <w:bodyDiv w:val="1"/>
      <w:marLeft w:val="0"/>
      <w:marRight w:val="0"/>
      <w:marTop w:val="0"/>
      <w:marBottom w:val="0"/>
      <w:divBdr>
        <w:top w:val="none" w:sz="0" w:space="0" w:color="auto"/>
        <w:left w:val="none" w:sz="0" w:space="0" w:color="auto"/>
        <w:bottom w:val="none" w:sz="0" w:space="0" w:color="auto"/>
        <w:right w:val="none" w:sz="0" w:space="0" w:color="auto"/>
      </w:divBdr>
    </w:div>
    <w:div w:id="1297105092">
      <w:bodyDiv w:val="1"/>
      <w:marLeft w:val="0"/>
      <w:marRight w:val="0"/>
      <w:marTop w:val="0"/>
      <w:marBottom w:val="0"/>
      <w:divBdr>
        <w:top w:val="none" w:sz="0" w:space="0" w:color="auto"/>
        <w:left w:val="none" w:sz="0" w:space="0" w:color="auto"/>
        <w:bottom w:val="none" w:sz="0" w:space="0" w:color="auto"/>
        <w:right w:val="none" w:sz="0" w:space="0" w:color="auto"/>
      </w:divBdr>
    </w:div>
    <w:div w:id="1302927237">
      <w:bodyDiv w:val="1"/>
      <w:marLeft w:val="0"/>
      <w:marRight w:val="0"/>
      <w:marTop w:val="0"/>
      <w:marBottom w:val="0"/>
      <w:divBdr>
        <w:top w:val="none" w:sz="0" w:space="0" w:color="auto"/>
        <w:left w:val="none" w:sz="0" w:space="0" w:color="auto"/>
        <w:bottom w:val="none" w:sz="0" w:space="0" w:color="auto"/>
        <w:right w:val="none" w:sz="0" w:space="0" w:color="auto"/>
      </w:divBdr>
    </w:div>
    <w:div w:id="1327322856">
      <w:bodyDiv w:val="1"/>
      <w:marLeft w:val="0"/>
      <w:marRight w:val="0"/>
      <w:marTop w:val="0"/>
      <w:marBottom w:val="0"/>
      <w:divBdr>
        <w:top w:val="none" w:sz="0" w:space="0" w:color="auto"/>
        <w:left w:val="none" w:sz="0" w:space="0" w:color="auto"/>
        <w:bottom w:val="none" w:sz="0" w:space="0" w:color="auto"/>
        <w:right w:val="none" w:sz="0" w:space="0" w:color="auto"/>
      </w:divBdr>
    </w:div>
    <w:div w:id="1328048235">
      <w:bodyDiv w:val="1"/>
      <w:marLeft w:val="0"/>
      <w:marRight w:val="0"/>
      <w:marTop w:val="0"/>
      <w:marBottom w:val="0"/>
      <w:divBdr>
        <w:top w:val="none" w:sz="0" w:space="0" w:color="auto"/>
        <w:left w:val="none" w:sz="0" w:space="0" w:color="auto"/>
        <w:bottom w:val="none" w:sz="0" w:space="0" w:color="auto"/>
        <w:right w:val="none" w:sz="0" w:space="0" w:color="auto"/>
      </w:divBdr>
    </w:div>
    <w:div w:id="1334138024">
      <w:bodyDiv w:val="1"/>
      <w:marLeft w:val="0"/>
      <w:marRight w:val="0"/>
      <w:marTop w:val="0"/>
      <w:marBottom w:val="0"/>
      <w:divBdr>
        <w:top w:val="none" w:sz="0" w:space="0" w:color="auto"/>
        <w:left w:val="none" w:sz="0" w:space="0" w:color="auto"/>
        <w:bottom w:val="none" w:sz="0" w:space="0" w:color="auto"/>
        <w:right w:val="none" w:sz="0" w:space="0" w:color="auto"/>
      </w:divBdr>
    </w:div>
    <w:div w:id="1339114164">
      <w:bodyDiv w:val="1"/>
      <w:marLeft w:val="0"/>
      <w:marRight w:val="0"/>
      <w:marTop w:val="0"/>
      <w:marBottom w:val="0"/>
      <w:divBdr>
        <w:top w:val="none" w:sz="0" w:space="0" w:color="auto"/>
        <w:left w:val="none" w:sz="0" w:space="0" w:color="auto"/>
        <w:bottom w:val="none" w:sz="0" w:space="0" w:color="auto"/>
        <w:right w:val="none" w:sz="0" w:space="0" w:color="auto"/>
      </w:divBdr>
    </w:div>
    <w:div w:id="1339192103">
      <w:bodyDiv w:val="1"/>
      <w:marLeft w:val="0"/>
      <w:marRight w:val="0"/>
      <w:marTop w:val="0"/>
      <w:marBottom w:val="0"/>
      <w:divBdr>
        <w:top w:val="none" w:sz="0" w:space="0" w:color="auto"/>
        <w:left w:val="none" w:sz="0" w:space="0" w:color="auto"/>
        <w:bottom w:val="none" w:sz="0" w:space="0" w:color="auto"/>
        <w:right w:val="none" w:sz="0" w:space="0" w:color="auto"/>
      </w:divBdr>
    </w:div>
    <w:div w:id="1360622858">
      <w:bodyDiv w:val="1"/>
      <w:marLeft w:val="0"/>
      <w:marRight w:val="0"/>
      <w:marTop w:val="0"/>
      <w:marBottom w:val="0"/>
      <w:divBdr>
        <w:top w:val="none" w:sz="0" w:space="0" w:color="auto"/>
        <w:left w:val="none" w:sz="0" w:space="0" w:color="auto"/>
        <w:bottom w:val="none" w:sz="0" w:space="0" w:color="auto"/>
        <w:right w:val="none" w:sz="0" w:space="0" w:color="auto"/>
      </w:divBdr>
    </w:div>
    <w:div w:id="1362436232">
      <w:bodyDiv w:val="1"/>
      <w:marLeft w:val="0"/>
      <w:marRight w:val="0"/>
      <w:marTop w:val="0"/>
      <w:marBottom w:val="0"/>
      <w:divBdr>
        <w:top w:val="none" w:sz="0" w:space="0" w:color="auto"/>
        <w:left w:val="none" w:sz="0" w:space="0" w:color="auto"/>
        <w:bottom w:val="none" w:sz="0" w:space="0" w:color="auto"/>
        <w:right w:val="none" w:sz="0" w:space="0" w:color="auto"/>
      </w:divBdr>
    </w:div>
    <w:div w:id="1377504826">
      <w:bodyDiv w:val="1"/>
      <w:marLeft w:val="0"/>
      <w:marRight w:val="0"/>
      <w:marTop w:val="0"/>
      <w:marBottom w:val="0"/>
      <w:divBdr>
        <w:top w:val="none" w:sz="0" w:space="0" w:color="auto"/>
        <w:left w:val="none" w:sz="0" w:space="0" w:color="auto"/>
        <w:bottom w:val="none" w:sz="0" w:space="0" w:color="auto"/>
        <w:right w:val="none" w:sz="0" w:space="0" w:color="auto"/>
      </w:divBdr>
    </w:div>
    <w:div w:id="1377778156">
      <w:bodyDiv w:val="1"/>
      <w:marLeft w:val="0"/>
      <w:marRight w:val="0"/>
      <w:marTop w:val="0"/>
      <w:marBottom w:val="0"/>
      <w:divBdr>
        <w:top w:val="none" w:sz="0" w:space="0" w:color="auto"/>
        <w:left w:val="none" w:sz="0" w:space="0" w:color="auto"/>
        <w:bottom w:val="none" w:sz="0" w:space="0" w:color="auto"/>
        <w:right w:val="none" w:sz="0" w:space="0" w:color="auto"/>
      </w:divBdr>
    </w:div>
    <w:div w:id="1389260764">
      <w:bodyDiv w:val="1"/>
      <w:marLeft w:val="0"/>
      <w:marRight w:val="0"/>
      <w:marTop w:val="0"/>
      <w:marBottom w:val="0"/>
      <w:divBdr>
        <w:top w:val="none" w:sz="0" w:space="0" w:color="auto"/>
        <w:left w:val="none" w:sz="0" w:space="0" w:color="auto"/>
        <w:bottom w:val="none" w:sz="0" w:space="0" w:color="auto"/>
        <w:right w:val="none" w:sz="0" w:space="0" w:color="auto"/>
      </w:divBdr>
    </w:div>
    <w:div w:id="1433357301">
      <w:bodyDiv w:val="1"/>
      <w:marLeft w:val="0"/>
      <w:marRight w:val="0"/>
      <w:marTop w:val="0"/>
      <w:marBottom w:val="0"/>
      <w:divBdr>
        <w:top w:val="none" w:sz="0" w:space="0" w:color="auto"/>
        <w:left w:val="none" w:sz="0" w:space="0" w:color="auto"/>
        <w:bottom w:val="none" w:sz="0" w:space="0" w:color="auto"/>
        <w:right w:val="none" w:sz="0" w:space="0" w:color="auto"/>
      </w:divBdr>
    </w:div>
    <w:div w:id="1442989878">
      <w:bodyDiv w:val="1"/>
      <w:marLeft w:val="0"/>
      <w:marRight w:val="0"/>
      <w:marTop w:val="0"/>
      <w:marBottom w:val="0"/>
      <w:divBdr>
        <w:top w:val="none" w:sz="0" w:space="0" w:color="auto"/>
        <w:left w:val="none" w:sz="0" w:space="0" w:color="auto"/>
        <w:bottom w:val="none" w:sz="0" w:space="0" w:color="auto"/>
        <w:right w:val="none" w:sz="0" w:space="0" w:color="auto"/>
      </w:divBdr>
    </w:div>
    <w:div w:id="1445878139">
      <w:bodyDiv w:val="1"/>
      <w:marLeft w:val="0"/>
      <w:marRight w:val="0"/>
      <w:marTop w:val="0"/>
      <w:marBottom w:val="0"/>
      <w:divBdr>
        <w:top w:val="none" w:sz="0" w:space="0" w:color="auto"/>
        <w:left w:val="none" w:sz="0" w:space="0" w:color="auto"/>
        <w:bottom w:val="none" w:sz="0" w:space="0" w:color="auto"/>
        <w:right w:val="none" w:sz="0" w:space="0" w:color="auto"/>
      </w:divBdr>
    </w:div>
    <w:div w:id="1456482838">
      <w:bodyDiv w:val="1"/>
      <w:marLeft w:val="0"/>
      <w:marRight w:val="0"/>
      <w:marTop w:val="0"/>
      <w:marBottom w:val="0"/>
      <w:divBdr>
        <w:top w:val="none" w:sz="0" w:space="0" w:color="auto"/>
        <w:left w:val="none" w:sz="0" w:space="0" w:color="auto"/>
        <w:bottom w:val="none" w:sz="0" w:space="0" w:color="auto"/>
        <w:right w:val="none" w:sz="0" w:space="0" w:color="auto"/>
      </w:divBdr>
    </w:div>
    <w:div w:id="1474560468">
      <w:bodyDiv w:val="1"/>
      <w:marLeft w:val="0"/>
      <w:marRight w:val="0"/>
      <w:marTop w:val="0"/>
      <w:marBottom w:val="0"/>
      <w:divBdr>
        <w:top w:val="none" w:sz="0" w:space="0" w:color="auto"/>
        <w:left w:val="none" w:sz="0" w:space="0" w:color="auto"/>
        <w:bottom w:val="none" w:sz="0" w:space="0" w:color="auto"/>
        <w:right w:val="none" w:sz="0" w:space="0" w:color="auto"/>
      </w:divBdr>
    </w:div>
    <w:div w:id="1482573166">
      <w:bodyDiv w:val="1"/>
      <w:marLeft w:val="0"/>
      <w:marRight w:val="0"/>
      <w:marTop w:val="0"/>
      <w:marBottom w:val="0"/>
      <w:divBdr>
        <w:top w:val="none" w:sz="0" w:space="0" w:color="auto"/>
        <w:left w:val="none" w:sz="0" w:space="0" w:color="auto"/>
        <w:bottom w:val="none" w:sz="0" w:space="0" w:color="auto"/>
        <w:right w:val="none" w:sz="0" w:space="0" w:color="auto"/>
      </w:divBdr>
      <w:divsChild>
        <w:div w:id="1011102190">
          <w:marLeft w:val="0"/>
          <w:marRight w:val="0"/>
          <w:marTop w:val="0"/>
          <w:marBottom w:val="0"/>
          <w:divBdr>
            <w:top w:val="none" w:sz="0" w:space="0" w:color="auto"/>
            <w:left w:val="none" w:sz="0" w:space="0" w:color="auto"/>
            <w:bottom w:val="none" w:sz="0" w:space="0" w:color="auto"/>
            <w:right w:val="none" w:sz="0" w:space="0" w:color="auto"/>
          </w:divBdr>
        </w:div>
        <w:div w:id="260571589">
          <w:marLeft w:val="0"/>
          <w:marRight w:val="0"/>
          <w:marTop w:val="0"/>
          <w:marBottom w:val="0"/>
          <w:divBdr>
            <w:top w:val="none" w:sz="0" w:space="0" w:color="auto"/>
            <w:left w:val="none" w:sz="0" w:space="0" w:color="auto"/>
            <w:bottom w:val="none" w:sz="0" w:space="0" w:color="auto"/>
            <w:right w:val="none" w:sz="0" w:space="0" w:color="auto"/>
          </w:divBdr>
        </w:div>
        <w:div w:id="1768577392">
          <w:marLeft w:val="0"/>
          <w:marRight w:val="0"/>
          <w:marTop w:val="0"/>
          <w:marBottom w:val="0"/>
          <w:divBdr>
            <w:top w:val="none" w:sz="0" w:space="0" w:color="auto"/>
            <w:left w:val="none" w:sz="0" w:space="0" w:color="auto"/>
            <w:bottom w:val="none" w:sz="0" w:space="0" w:color="auto"/>
            <w:right w:val="none" w:sz="0" w:space="0" w:color="auto"/>
          </w:divBdr>
        </w:div>
        <w:div w:id="1268200280">
          <w:marLeft w:val="0"/>
          <w:marRight w:val="0"/>
          <w:marTop w:val="0"/>
          <w:marBottom w:val="0"/>
          <w:divBdr>
            <w:top w:val="none" w:sz="0" w:space="0" w:color="auto"/>
            <w:left w:val="none" w:sz="0" w:space="0" w:color="auto"/>
            <w:bottom w:val="none" w:sz="0" w:space="0" w:color="auto"/>
            <w:right w:val="none" w:sz="0" w:space="0" w:color="auto"/>
          </w:divBdr>
        </w:div>
        <w:div w:id="1566062445">
          <w:marLeft w:val="0"/>
          <w:marRight w:val="0"/>
          <w:marTop w:val="0"/>
          <w:marBottom w:val="0"/>
          <w:divBdr>
            <w:top w:val="none" w:sz="0" w:space="0" w:color="auto"/>
            <w:left w:val="none" w:sz="0" w:space="0" w:color="auto"/>
            <w:bottom w:val="none" w:sz="0" w:space="0" w:color="auto"/>
            <w:right w:val="none" w:sz="0" w:space="0" w:color="auto"/>
          </w:divBdr>
        </w:div>
        <w:div w:id="1796018666">
          <w:marLeft w:val="0"/>
          <w:marRight w:val="0"/>
          <w:marTop w:val="0"/>
          <w:marBottom w:val="0"/>
          <w:divBdr>
            <w:top w:val="none" w:sz="0" w:space="0" w:color="auto"/>
            <w:left w:val="none" w:sz="0" w:space="0" w:color="auto"/>
            <w:bottom w:val="none" w:sz="0" w:space="0" w:color="auto"/>
            <w:right w:val="none" w:sz="0" w:space="0" w:color="auto"/>
          </w:divBdr>
        </w:div>
        <w:div w:id="1104232320">
          <w:marLeft w:val="0"/>
          <w:marRight w:val="0"/>
          <w:marTop w:val="0"/>
          <w:marBottom w:val="0"/>
          <w:divBdr>
            <w:top w:val="none" w:sz="0" w:space="0" w:color="auto"/>
            <w:left w:val="none" w:sz="0" w:space="0" w:color="auto"/>
            <w:bottom w:val="none" w:sz="0" w:space="0" w:color="auto"/>
            <w:right w:val="none" w:sz="0" w:space="0" w:color="auto"/>
          </w:divBdr>
        </w:div>
        <w:div w:id="668216359">
          <w:marLeft w:val="0"/>
          <w:marRight w:val="0"/>
          <w:marTop w:val="0"/>
          <w:marBottom w:val="0"/>
          <w:divBdr>
            <w:top w:val="none" w:sz="0" w:space="0" w:color="auto"/>
            <w:left w:val="none" w:sz="0" w:space="0" w:color="auto"/>
            <w:bottom w:val="none" w:sz="0" w:space="0" w:color="auto"/>
            <w:right w:val="none" w:sz="0" w:space="0" w:color="auto"/>
          </w:divBdr>
        </w:div>
        <w:div w:id="1610164171">
          <w:marLeft w:val="0"/>
          <w:marRight w:val="0"/>
          <w:marTop w:val="0"/>
          <w:marBottom w:val="0"/>
          <w:divBdr>
            <w:top w:val="none" w:sz="0" w:space="0" w:color="auto"/>
            <w:left w:val="none" w:sz="0" w:space="0" w:color="auto"/>
            <w:bottom w:val="none" w:sz="0" w:space="0" w:color="auto"/>
            <w:right w:val="none" w:sz="0" w:space="0" w:color="auto"/>
          </w:divBdr>
        </w:div>
        <w:div w:id="896743557">
          <w:marLeft w:val="0"/>
          <w:marRight w:val="0"/>
          <w:marTop w:val="0"/>
          <w:marBottom w:val="0"/>
          <w:divBdr>
            <w:top w:val="none" w:sz="0" w:space="0" w:color="auto"/>
            <w:left w:val="none" w:sz="0" w:space="0" w:color="auto"/>
            <w:bottom w:val="none" w:sz="0" w:space="0" w:color="auto"/>
            <w:right w:val="none" w:sz="0" w:space="0" w:color="auto"/>
          </w:divBdr>
        </w:div>
        <w:div w:id="1367370295">
          <w:marLeft w:val="0"/>
          <w:marRight w:val="0"/>
          <w:marTop w:val="0"/>
          <w:marBottom w:val="0"/>
          <w:divBdr>
            <w:top w:val="none" w:sz="0" w:space="0" w:color="auto"/>
            <w:left w:val="none" w:sz="0" w:space="0" w:color="auto"/>
            <w:bottom w:val="none" w:sz="0" w:space="0" w:color="auto"/>
            <w:right w:val="none" w:sz="0" w:space="0" w:color="auto"/>
          </w:divBdr>
        </w:div>
        <w:div w:id="1708263174">
          <w:marLeft w:val="0"/>
          <w:marRight w:val="0"/>
          <w:marTop w:val="0"/>
          <w:marBottom w:val="0"/>
          <w:divBdr>
            <w:top w:val="none" w:sz="0" w:space="0" w:color="auto"/>
            <w:left w:val="none" w:sz="0" w:space="0" w:color="auto"/>
            <w:bottom w:val="none" w:sz="0" w:space="0" w:color="auto"/>
            <w:right w:val="none" w:sz="0" w:space="0" w:color="auto"/>
          </w:divBdr>
        </w:div>
      </w:divsChild>
    </w:div>
    <w:div w:id="1484279082">
      <w:bodyDiv w:val="1"/>
      <w:marLeft w:val="0"/>
      <w:marRight w:val="0"/>
      <w:marTop w:val="0"/>
      <w:marBottom w:val="0"/>
      <w:divBdr>
        <w:top w:val="none" w:sz="0" w:space="0" w:color="auto"/>
        <w:left w:val="none" w:sz="0" w:space="0" w:color="auto"/>
        <w:bottom w:val="none" w:sz="0" w:space="0" w:color="auto"/>
        <w:right w:val="none" w:sz="0" w:space="0" w:color="auto"/>
      </w:divBdr>
    </w:div>
    <w:div w:id="1487283939">
      <w:bodyDiv w:val="1"/>
      <w:marLeft w:val="0"/>
      <w:marRight w:val="0"/>
      <w:marTop w:val="0"/>
      <w:marBottom w:val="0"/>
      <w:divBdr>
        <w:top w:val="none" w:sz="0" w:space="0" w:color="auto"/>
        <w:left w:val="none" w:sz="0" w:space="0" w:color="auto"/>
        <w:bottom w:val="none" w:sz="0" w:space="0" w:color="auto"/>
        <w:right w:val="none" w:sz="0" w:space="0" w:color="auto"/>
      </w:divBdr>
    </w:div>
    <w:div w:id="1504474977">
      <w:bodyDiv w:val="1"/>
      <w:marLeft w:val="0"/>
      <w:marRight w:val="0"/>
      <w:marTop w:val="0"/>
      <w:marBottom w:val="0"/>
      <w:divBdr>
        <w:top w:val="none" w:sz="0" w:space="0" w:color="auto"/>
        <w:left w:val="none" w:sz="0" w:space="0" w:color="auto"/>
        <w:bottom w:val="none" w:sz="0" w:space="0" w:color="auto"/>
        <w:right w:val="none" w:sz="0" w:space="0" w:color="auto"/>
      </w:divBdr>
    </w:div>
    <w:div w:id="1507209376">
      <w:bodyDiv w:val="1"/>
      <w:marLeft w:val="0"/>
      <w:marRight w:val="0"/>
      <w:marTop w:val="0"/>
      <w:marBottom w:val="0"/>
      <w:divBdr>
        <w:top w:val="none" w:sz="0" w:space="0" w:color="auto"/>
        <w:left w:val="none" w:sz="0" w:space="0" w:color="auto"/>
        <w:bottom w:val="none" w:sz="0" w:space="0" w:color="auto"/>
        <w:right w:val="none" w:sz="0" w:space="0" w:color="auto"/>
      </w:divBdr>
    </w:div>
    <w:div w:id="1511989752">
      <w:bodyDiv w:val="1"/>
      <w:marLeft w:val="0"/>
      <w:marRight w:val="0"/>
      <w:marTop w:val="0"/>
      <w:marBottom w:val="0"/>
      <w:divBdr>
        <w:top w:val="none" w:sz="0" w:space="0" w:color="auto"/>
        <w:left w:val="none" w:sz="0" w:space="0" w:color="auto"/>
        <w:bottom w:val="none" w:sz="0" w:space="0" w:color="auto"/>
        <w:right w:val="none" w:sz="0" w:space="0" w:color="auto"/>
      </w:divBdr>
    </w:div>
    <w:div w:id="1513375958">
      <w:bodyDiv w:val="1"/>
      <w:marLeft w:val="0"/>
      <w:marRight w:val="0"/>
      <w:marTop w:val="0"/>
      <w:marBottom w:val="0"/>
      <w:divBdr>
        <w:top w:val="none" w:sz="0" w:space="0" w:color="auto"/>
        <w:left w:val="none" w:sz="0" w:space="0" w:color="auto"/>
        <w:bottom w:val="none" w:sz="0" w:space="0" w:color="auto"/>
        <w:right w:val="none" w:sz="0" w:space="0" w:color="auto"/>
      </w:divBdr>
    </w:div>
    <w:div w:id="1515874011">
      <w:bodyDiv w:val="1"/>
      <w:marLeft w:val="0"/>
      <w:marRight w:val="0"/>
      <w:marTop w:val="0"/>
      <w:marBottom w:val="0"/>
      <w:divBdr>
        <w:top w:val="none" w:sz="0" w:space="0" w:color="auto"/>
        <w:left w:val="none" w:sz="0" w:space="0" w:color="auto"/>
        <w:bottom w:val="none" w:sz="0" w:space="0" w:color="auto"/>
        <w:right w:val="none" w:sz="0" w:space="0" w:color="auto"/>
      </w:divBdr>
    </w:div>
    <w:div w:id="1526870663">
      <w:bodyDiv w:val="1"/>
      <w:marLeft w:val="0"/>
      <w:marRight w:val="0"/>
      <w:marTop w:val="0"/>
      <w:marBottom w:val="0"/>
      <w:divBdr>
        <w:top w:val="none" w:sz="0" w:space="0" w:color="auto"/>
        <w:left w:val="none" w:sz="0" w:space="0" w:color="auto"/>
        <w:bottom w:val="none" w:sz="0" w:space="0" w:color="auto"/>
        <w:right w:val="none" w:sz="0" w:space="0" w:color="auto"/>
      </w:divBdr>
    </w:div>
    <w:div w:id="1547599723">
      <w:bodyDiv w:val="1"/>
      <w:marLeft w:val="0"/>
      <w:marRight w:val="0"/>
      <w:marTop w:val="0"/>
      <w:marBottom w:val="0"/>
      <w:divBdr>
        <w:top w:val="none" w:sz="0" w:space="0" w:color="auto"/>
        <w:left w:val="none" w:sz="0" w:space="0" w:color="auto"/>
        <w:bottom w:val="none" w:sz="0" w:space="0" w:color="auto"/>
        <w:right w:val="none" w:sz="0" w:space="0" w:color="auto"/>
      </w:divBdr>
    </w:div>
    <w:div w:id="1554851851">
      <w:bodyDiv w:val="1"/>
      <w:marLeft w:val="0"/>
      <w:marRight w:val="0"/>
      <w:marTop w:val="0"/>
      <w:marBottom w:val="0"/>
      <w:divBdr>
        <w:top w:val="none" w:sz="0" w:space="0" w:color="auto"/>
        <w:left w:val="none" w:sz="0" w:space="0" w:color="auto"/>
        <w:bottom w:val="none" w:sz="0" w:space="0" w:color="auto"/>
        <w:right w:val="none" w:sz="0" w:space="0" w:color="auto"/>
      </w:divBdr>
    </w:div>
    <w:div w:id="1567255474">
      <w:bodyDiv w:val="1"/>
      <w:marLeft w:val="0"/>
      <w:marRight w:val="0"/>
      <w:marTop w:val="0"/>
      <w:marBottom w:val="0"/>
      <w:divBdr>
        <w:top w:val="none" w:sz="0" w:space="0" w:color="auto"/>
        <w:left w:val="none" w:sz="0" w:space="0" w:color="auto"/>
        <w:bottom w:val="none" w:sz="0" w:space="0" w:color="auto"/>
        <w:right w:val="none" w:sz="0" w:space="0" w:color="auto"/>
      </w:divBdr>
    </w:div>
    <w:div w:id="1590844960">
      <w:bodyDiv w:val="1"/>
      <w:marLeft w:val="0"/>
      <w:marRight w:val="0"/>
      <w:marTop w:val="0"/>
      <w:marBottom w:val="0"/>
      <w:divBdr>
        <w:top w:val="none" w:sz="0" w:space="0" w:color="auto"/>
        <w:left w:val="none" w:sz="0" w:space="0" w:color="auto"/>
        <w:bottom w:val="none" w:sz="0" w:space="0" w:color="auto"/>
        <w:right w:val="none" w:sz="0" w:space="0" w:color="auto"/>
      </w:divBdr>
    </w:div>
    <w:div w:id="1594895702">
      <w:bodyDiv w:val="1"/>
      <w:marLeft w:val="0"/>
      <w:marRight w:val="0"/>
      <w:marTop w:val="0"/>
      <w:marBottom w:val="0"/>
      <w:divBdr>
        <w:top w:val="none" w:sz="0" w:space="0" w:color="auto"/>
        <w:left w:val="none" w:sz="0" w:space="0" w:color="auto"/>
        <w:bottom w:val="none" w:sz="0" w:space="0" w:color="auto"/>
        <w:right w:val="none" w:sz="0" w:space="0" w:color="auto"/>
      </w:divBdr>
    </w:div>
    <w:div w:id="1595746967">
      <w:bodyDiv w:val="1"/>
      <w:marLeft w:val="0"/>
      <w:marRight w:val="0"/>
      <w:marTop w:val="0"/>
      <w:marBottom w:val="0"/>
      <w:divBdr>
        <w:top w:val="none" w:sz="0" w:space="0" w:color="auto"/>
        <w:left w:val="none" w:sz="0" w:space="0" w:color="auto"/>
        <w:bottom w:val="none" w:sz="0" w:space="0" w:color="auto"/>
        <w:right w:val="none" w:sz="0" w:space="0" w:color="auto"/>
      </w:divBdr>
    </w:div>
    <w:div w:id="1622422285">
      <w:bodyDiv w:val="1"/>
      <w:marLeft w:val="0"/>
      <w:marRight w:val="0"/>
      <w:marTop w:val="0"/>
      <w:marBottom w:val="0"/>
      <w:divBdr>
        <w:top w:val="none" w:sz="0" w:space="0" w:color="auto"/>
        <w:left w:val="none" w:sz="0" w:space="0" w:color="auto"/>
        <w:bottom w:val="none" w:sz="0" w:space="0" w:color="auto"/>
        <w:right w:val="none" w:sz="0" w:space="0" w:color="auto"/>
      </w:divBdr>
    </w:div>
    <w:div w:id="1631087915">
      <w:bodyDiv w:val="1"/>
      <w:marLeft w:val="0"/>
      <w:marRight w:val="0"/>
      <w:marTop w:val="0"/>
      <w:marBottom w:val="0"/>
      <w:divBdr>
        <w:top w:val="none" w:sz="0" w:space="0" w:color="auto"/>
        <w:left w:val="none" w:sz="0" w:space="0" w:color="auto"/>
        <w:bottom w:val="none" w:sz="0" w:space="0" w:color="auto"/>
        <w:right w:val="none" w:sz="0" w:space="0" w:color="auto"/>
      </w:divBdr>
    </w:div>
    <w:div w:id="1637950406">
      <w:bodyDiv w:val="1"/>
      <w:marLeft w:val="0"/>
      <w:marRight w:val="0"/>
      <w:marTop w:val="0"/>
      <w:marBottom w:val="0"/>
      <w:divBdr>
        <w:top w:val="none" w:sz="0" w:space="0" w:color="auto"/>
        <w:left w:val="none" w:sz="0" w:space="0" w:color="auto"/>
        <w:bottom w:val="none" w:sz="0" w:space="0" w:color="auto"/>
        <w:right w:val="none" w:sz="0" w:space="0" w:color="auto"/>
      </w:divBdr>
    </w:div>
    <w:div w:id="1644309472">
      <w:bodyDiv w:val="1"/>
      <w:marLeft w:val="0"/>
      <w:marRight w:val="0"/>
      <w:marTop w:val="0"/>
      <w:marBottom w:val="0"/>
      <w:divBdr>
        <w:top w:val="none" w:sz="0" w:space="0" w:color="auto"/>
        <w:left w:val="none" w:sz="0" w:space="0" w:color="auto"/>
        <w:bottom w:val="none" w:sz="0" w:space="0" w:color="auto"/>
        <w:right w:val="none" w:sz="0" w:space="0" w:color="auto"/>
      </w:divBdr>
    </w:div>
    <w:div w:id="1651209577">
      <w:bodyDiv w:val="1"/>
      <w:marLeft w:val="0"/>
      <w:marRight w:val="0"/>
      <w:marTop w:val="0"/>
      <w:marBottom w:val="0"/>
      <w:divBdr>
        <w:top w:val="none" w:sz="0" w:space="0" w:color="auto"/>
        <w:left w:val="none" w:sz="0" w:space="0" w:color="auto"/>
        <w:bottom w:val="none" w:sz="0" w:space="0" w:color="auto"/>
        <w:right w:val="none" w:sz="0" w:space="0" w:color="auto"/>
      </w:divBdr>
    </w:div>
    <w:div w:id="1652364564">
      <w:bodyDiv w:val="1"/>
      <w:marLeft w:val="0"/>
      <w:marRight w:val="0"/>
      <w:marTop w:val="0"/>
      <w:marBottom w:val="0"/>
      <w:divBdr>
        <w:top w:val="none" w:sz="0" w:space="0" w:color="auto"/>
        <w:left w:val="none" w:sz="0" w:space="0" w:color="auto"/>
        <w:bottom w:val="none" w:sz="0" w:space="0" w:color="auto"/>
        <w:right w:val="none" w:sz="0" w:space="0" w:color="auto"/>
      </w:divBdr>
    </w:div>
    <w:div w:id="1657414916">
      <w:bodyDiv w:val="1"/>
      <w:marLeft w:val="0"/>
      <w:marRight w:val="0"/>
      <w:marTop w:val="0"/>
      <w:marBottom w:val="0"/>
      <w:divBdr>
        <w:top w:val="none" w:sz="0" w:space="0" w:color="auto"/>
        <w:left w:val="none" w:sz="0" w:space="0" w:color="auto"/>
        <w:bottom w:val="none" w:sz="0" w:space="0" w:color="auto"/>
        <w:right w:val="none" w:sz="0" w:space="0" w:color="auto"/>
      </w:divBdr>
    </w:div>
    <w:div w:id="1661500255">
      <w:bodyDiv w:val="1"/>
      <w:marLeft w:val="0"/>
      <w:marRight w:val="0"/>
      <w:marTop w:val="0"/>
      <w:marBottom w:val="0"/>
      <w:divBdr>
        <w:top w:val="none" w:sz="0" w:space="0" w:color="auto"/>
        <w:left w:val="none" w:sz="0" w:space="0" w:color="auto"/>
        <w:bottom w:val="none" w:sz="0" w:space="0" w:color="auto"/>
        <w:right w:val="none" w:sz="0" w:space="0" w:color="auto"/>
      </w:divBdr>
    </w:div>
    <w:div w:id="1673411461">
      <w:bodyDiv w:val="1"/>
      <w:marLeft w:val="0"/>
      <w:marRight w:val="0"/>
      <w:marTop w:val="0"/>
      <w:marBottom w:val="0"/>
      <w:divBdr>
        <w:top w:val="none" w:sz="0" w:space="0" w:color="auto"/>
        <w:left w:val="none" w:sz="0" w:space="0" w:color="auto"/>
        <w:bottom w:val="none" w:sz="0" w:space="0" w:color="auto"/>
        <w:right w:val="none" w:sz="0" w:space="0" w:color="auto"/>
      </w:divBdr>
    </w:div>
    <w:div w:id="1694068736">
      <w:bodyDiv w:val="1"/>
      <w:marLeft w:val="0"/>
      <w:marRight w:val="0"/>
      <w:marTop w:val="0"/>
      <w:marBottom w:val="0"/>
      <w:divBdr>
        <w:top w:val="none" w:sz="0" w:space="0" w:color="auto"/>
        <w:left w:val="none" w:sz="0" w:space="0" w:color="auto"/>
        <w:bottom w:val="none" w:sz="0" w:space="0" w:color="auto"/>
        <w:right w:val="none" w:sz="0" w:space="0" w:color="auto"/>
      </w:divBdr>
    </w:div>
    <w:div w:id="1698310357">
      <w:bodyDiv w:val="1"/>
      <w:marLeft w:val="0"/>
      <w:marRight w:val="0"/>
      <w:marTop w:val="0"/>
      <w:marBottom w:val="0"/>
      <w:divBdr>
        <w:top w:val="none" w:sz="0" w:space="0" w:color="auto"/>
        <w:left w:val="none" w:sz="0" w:space="0" w:color="auto"/>
        <w:bottom w:val="none" w:sz="0" w:space="0" w:color="auto"/>
        <w:right w:val="none" w:sz="0" w:space="0" w:color="auto"/>
      </w:divBdr>
    </w:div>
    <w:div w:id="1709257166">
      <w:bodyDiv w:val="1"/>
      <w:marLeft w:val="0"/>
      <w:marRight w:val="0"/>
      <w:marTop w:val="0"/>
      <w:marBottom w:val="0"/>
      <w:divBdr>
        <w:top w:val="none" w:sz="0" w:space="0" w:color="auto"/>
        <w:left w:val="none" w:sz="0" w:space="0" w:color="auto"/>
        <w:bottom w:val="none" w:sz="0" w:space="0" w:color="auto"/>
        <w:right w:val="none" w:sz="0" w:space="0" w:color="auto"/>
      </w:divBdr>
    </w:div>
    <w:div w:id="1717005471">
      <w:bodyDiv w:val="1"/>
      <w:marLeft w:val="0"/>
      <w:marRight w:val="0"/>
      <w:marTop w:val="0"/>
      <w:marBottom w:val="0"/>
      <w:divBdr>
        <w:top w:val="none" w:sz="0" w:space="0" w:color="auto"/>
        <w:left w:val="none" w:sz="0" w:space="0" w:color="auto"/>
        <w:bottom w:val="none" w:sz="0" w:space="0" w:color="auto"/>
        <w:right w:val="none" w:sz="0" w:space="0" w:color="auto"/>
      </w:divBdr>
    </w:div>
    <w:div w:id="1731878788">
      <w:bodyDiv w:val="1"/>
      <w:marLeft w:val="0"/>
      <w:marRight w:val="0"/>
      <w:marTop w:val="0"/>
      <w:marBottom w:val="0"/>
      <w:divBdr>
        <w:top w:val="none" w:sz="0" w:space="0" w:color="auto"/>
        <w:left w:val="none" w:sz="0" w:space="0" w:color="auto"/>
        <w:bottom w:val="none" w:sz="0" w:space="0" w:color="auto"/>
        <w:right w:val="none" w:sz="0" w:space="0" w:color="auto"/>
      </w:divBdr>
    </w:div>
    <w:div w:id="1736581256">
      <w:bodyDiv w:val="1"/>
      <w:marLeft w:val="0"/>
      <w:marRight w:val="0"/>
      <w:marTop w:val="0"/>
      <w:marBottom w:val="0"/>
      <w:divBdr>
        <w:top w:val="none" w:sz="0" w:space="0" w:color="auto"/>
        <w:left w:val="none" w:sz="0" w:space="0" w:color="auto"/>
        <w:bottom w:val="none" w:sz="0" w:space="0" w:color="auto"/>
        <w:right w:val="none" w:sz="0" w:space="0" w:color="auto"/>
      </w:divBdr>
    </w:div>
    <w:div w:id="1737706969">
      <w:bodyDiv w:val="1"/>
      <w:marLeft w:val="0"/>
      <w:marRight w:val="0"/>
      <w:marTop w:val="0"/>
      <w:marBottom w:val="0"/>
      <w:divBdr>
        <w:top w:val="none" w:sz="0" w:space="0" w:color="auto"/>
        <w:left w:val="none" w:sz="0" w:space="0" w:color="auto"/>
        <w:bottom w:val="none" w:sz="0" w:space="0" w:color="auto"/>
        <w:right w:val="none" w:sz="0" w:space="0" w:color="auto"/>
      </w:divBdr>
    </w:div>
    <w:div w:id="1744256219">
      <w:bodyDiv w:val="1"/>
      <w:marLeft w:val="0"/>
      <w:marRight w:val="0"/>
      <w:marTop w:val="0"/>
      <w:marBottom w:val="0"/>
      <w:divBdr>
        <w:top w:val="none" w:sz="0" w:space="0" w:color="auto"/>
        <w:left w:val="none" w:sz="0" w:space="0" w:color="auto"/>
        <w:bottom w:val="none" w:sz="0" w:space="0" w:color="auto"/>
        <w:right w:val="none" w:sz="0" w:space="0" w:color="auto"/>
      </w:divBdr>
    </w:div>
    <w:div w:id="1748381210">
      <w:bodyDiv w:val="1"/>
      <w:marLeft w:val="0"/>
      <w:marRight w:val="0"/>
      <w:marTop w:val="0"/>
      <w:marBottom w:val="0"/>
      <w:divBdr>
        <w:top w:val="none" w:sz="0" w:space="0" w:color="auto"/>
        <w:left w:val="none" w:sz="0" w:space="0" w:color="auto"/>
        <w:bottom w:val="none" w:sz="0" w:space="0" w:color="auto"/>
        <w:right w:val="none" w:sz="0" w:space="0" w:color="auto"/>
      </w:divBdr>
    </w:div>
    <w:div w:id="1758210158">
      <w:bodyDiv w:val="1"/>
      <w:marLeft w:val="0"/>
      <w:marRight w:val="0"/>
      <w:marTop w:val="0"/>
      <w:marBottom w:val="0"/>
      <w:divBdr>
        <w:top w:val="none" w:sz="0" w:space="0" w:color="auto"/>
        <w:left w:val="none" w:sz="0" w:space="0" w:color="auto"/>
        <w:bottom w:val="none" w:sz="0" w:space="0" w:color="auto"/>
        <w:right w:val="none" w:sz="0" w:space="0" w:color="auto"/>
      </w:divBdr>
    </w:div>
    <w:div w:id="1771974268">
      <w:bodyDiv w:val="1"/>
      <w:marLeft w:val="0"/>
      <w:marRight w:val="0"/>
      <w:marTop w:val="0"/>
      <w:marBottom w:val="0"/>
      <w:divBdr>
        <w:top w:val="none" w:sz="0" w:space="0" w:color="auto"/>
        <w:left w:val="none" w:sz="0" w:space="0" w:color="auto"/>
        <w:bottom w:val="none" w:sz="0" w:space="0" w:color="auto"/>
        <w:right w:val="none" w:sz="0" w:space="0" w:color="auto"/>
      </w:divBdr>
    </w:div>
    <w:div w:id="1772777502">
      <w:bodyDiv w:val="1"/>
      <w:marLeft w:val="0"/>
      <w:marRight w:val="0"/>
      <w:marTop w:val="0"/>
      <w:marBottom w:val="0"/>
      <w:divBdr>
        <w:top w:val="none" w:sz="0" w:space="0" w:color="auto"/>
        <w:left w:val="none" w:sz="0" w:space="0" w:color="auto"/>
        <w:bottom w:val="none" w:sz="0" w:space="0" w:color="auto"/>
        <w:right w:val="none" w:sz="0" w:space="0" w:color="auto"/>
      </w:divBdr>
    </w:div>
    <w:div w:id="1784643136">
      <w:bodyDiv w:val="1"/>
      <w:marLeft w:val="0"/>
      <w:marRight w:val="0"/>
      <w:marTop w:val="0"/>
      <w:marBottom w:val="0"/>
      <w:divBdr>
        <w:top w:val="none" w:sz="0" w:space="0" w:color="auto"/>
        <w:left w:val="none" w:sz="0" w:space="0" w:color="auto"/>
        <w:bottom w:val="none" w:sz="0" w:space="0" w:color="auto"/>
        <w:right w:val="none" w:sz="0" w:space="0" w:color="auto"/>
      </w:divBdr>
    </w:div>
    <w:div w:id="1789855252">
      <w:bodyDiv w:val="1"/>
      <w:marLeft w:val="0"/>
      <w:marRight w:val="0"/>
      <w:marTop w:val="0"/>
      <w:marBottom w:val="0"/>
      <w:divBdr>
        <w:top w:val="none" w:sz="0" w:space="0" w:color="auto"/>
        <w:left w:val="none" w:sz="0" w:space="0" w:color="auto"/>
        <w:bottom w:val="none" w:sz="0" w:space="0" w:color="auto"/>
        <w:right w:val="none" w:sz="0" w:space="0" w:color="auto"/>
      </w:divBdr>
    </w:div>
    <w:div w:id="1801876775">
      <w:bodyDiv w:val="1"/>
      <w:marLeft w:val="0"/>
      <w:marRight w:val="0"/>
      <w:marTop w:val="0"/>
      <w:marBottom w:val="0"/>
      <w:divBdr>
        <w:top w:val="none" w:sz="0" w:space="0" w:color="auto"/>
        <w:left w:val="none" w:sz="0" w:space="0" w:color="auto"/>
        <w:bottom w:val="none" w:sz="0" w:space="0" w:color="auto"/>
        <w:right w:val="none" w:sz="0" w:space="0" w:color="auto"/>
      </w:divBdr>
    </w:div>
    <w:div w:id="1821268148">
      <w:bodyDiv w:val="1"/>
      <w:marLeft w:val="0"/>
      <w:marRight w:val="0"/>
      <w:marTop w:val="0"/>
      <w:marBottom w:val="0"/>
      <w:divBdr>
        <w:top w:val="none" w:sz="0" w:space="0" w:color="auto"/>
        <w:left w:val="none" w:sz="0" w:space="0" w:color="auto"/>
        <w:bottom w:val="none" w:sz="0" w:space="0" w:color="auto"/>
        <w:right w:val="none" w:sz="0" w:space="0" w:color="auto"/>
      </w:divBdr>
    </w:div>
    <w:div w:id="1829248889">
      <w:bodyDiv w:val="1"/>
      <w:marLeft w:val="0"/>
      <w:marRight w:val="0"/>
      <w:marTop w:val="0"/>
      <w:marBottom w:val="0"/>
      <w:divBdr>
        <w:top w:val="none" w:sz="0" w:space="0" w:color="auto"/>
        <w:left w:val="none" w:sz="0" w:space="0" w:color="auto"/>
        <w:bottom w:val="none" w:sz="0" w:space="0" w:color="auto"/>
        <w:right w:val="none" w:sz="0" w:space="0" w:color="auto"/>
      </w:divBdr>
    </w:div>
    <w:div w:id="1834755363">
      <w:bodyDiv w:val="1"/>
      <w:marLeft w:val="0"/>
      <w:marRight w:val="0"/>
      <w:marTop w:val="0"/>
      <w:marBottom w:val="0"/>
      <w:divBdr>
        <w:top w:val="none" w:sz="0" w:space="0" w:color="auto"/>
        <w:left w:val="none" w:sz="0" w:space="0" w:color="auto"/>
        <w:bottom w:val="none" w:sz="0" w:space="0" w:color="auto"/>
        <w:right w:val="none" w:sz="0" w:space="0" w:color="auto"/>
      </w:divBdr>
    </w:div>
    <w:div w:id="1872524964">
      <w:bodyDiv w:val="1"/>
      <w:marLeft w:val="0"/>
      <w:marRight w:val="0"/>
      <w:marTop w:val="0"/>
      <w:marBottom w:val="0"/>
      <w:divBdr>
        <w:top w:val="none" w:sz="0" w:space="0" w:color="auto"/>
        <w:left w:val="none" w:sz="0" w:space="0" w:color="auto"/>
        <w:bottom w:val="none" w:sz="0" w:space="0" w:color="auto"/>
        <w:right w:val="none" w:sz="0" w:space="0" w:color="auto"/>
      </w:divBdr>
    </w:div>
    <w:div w:id="1877422033">
      <w:bodyDiv w:val="1"/>
      <w:marLeft w:val="0"/>
      <w:marRight w:val="0"/>
      <w:marTop w:val="0"/>
      <w:marBottom w:val="0"/>
      <w:divBdr>
        <w:top w:val="none" w:sz="0" w:space="0" w:color="auto"/>
        <w:left w:val="none" w:sz="0" w:space="0" w:color="auto"/>
        <w:bottom w:val="none" w:sz="0" w:space="0" w:color="auto"/>
        <w:right w:val="none" w:sz="0" w:space="0" w:color="auto"/>
      </w:divBdr>
    </w:div>
    <w:div w:id="1889225320">
      <w:bodyDiv w:val="1"/>
      <w:marLeft w:val="0"/>
      <w:marRight w:val="0"/>
      <w:marTop w:val="0"/>
      <w:marBottom w:val="0"/>
      <w:divBdr>
        <w:top w:val="none" w:sz="0" w:space="0" w:color="auto"/>
        <w:left w:val="none" w:sz="0" w:space="0" w:color="auto"/>
        <w:bottom w:val="none" w:sz="0" w:space="0" w:color="auto"/>
        <w:right w:val="none" w:sz="0" w:space="0" w:color="auto"/>
      </w:divBdr>
    </w:div>
    <w:div w:id="1900091613">
      <w:bodyDiv w:val="1"/>
      <w:marLeft w:val="0"/>
      <w:marRight w:val="0"/>
      <w:marTop w:val="0"/>
      <w:marBottom w:val="0"/>
      <w:divBdr>
        <w:top w:val="none" w:sz="0" w:space="0" w:color="auto"/>
        <w:left w:val="none" w:sz="0" w:space="0" w:color="auto"/>
        <w:bottom w:val="none" w:sz="0" w:space="0" w:color="auto"/>
        <w:right w:val="none" w:sz="0" w:space="0" w:color="auto"/>
      </w:divBdr>
    </w:div>
    <w:div w:id="1903909408">
      <w:bodyDiv w:val="1"/>
      <w:marLeft w:val="0"/>
      <w:marRight w:val="0"/>
      <w:marTop w:val="0"/>
      <w:marBottom w:val="0"/>
      <w:divBdr>
        <w:top w:val="none" w:sz="0" w:space="0" w:color="auto"/>
        <w:left w:val="none" w:sz="0" w:space="0" w:color="auto"/>
        <w:bottom w:val="none" w:sz="0" w:space="0" w:color="auto"/>
        <w:right w:val="none" w:sz="0" w:space="0" w:color="auto"/>
      </w:divBdr>
    </w:div>
    <w:div w:id="1905749158">
      <w:bodyDiv w:val="1"/>
      <w:marLeft w:val="0"/>
      <w:marRight w:val="0"/>
      <w:marTop w:val="0"/>
      <w:marBottom w:val="0"/>
      <w:divBdr>
        <w:top w:val="none" w:sz="0" w:space="0" w:color="auto"/>
        <w:left w:val="none" w:sz="0" w:space="0" w:color="auto"/>
        <w:bottom w:val="none" w:sz="0" w:space="0" w:color="auto"/>
        <w:right w:val="none" w:sz="0" w:space="0" w:color="auto"/>
      </w:divBdr>
    </w:div>
    <w:div w:id="1917128015">
      <w:bodyDiv w:val="1"/>
      <w:marLeft w:val="0"/>
      <w:marRight w:val="0"/>
      <w:marTop w:val="0"/>
      <w:marBottom w:val="0"/>
      <w:divBdr>
        <w:top w:val="none" w:sz="0" w:space="0" w:color="auto"/>
        <w:left w:val="none" w:sz="0" w:space="0" w:color="auto"/>
        <w:bottom w:val="none" w:sz="0" w:space="0" w:color="auto"/>
        <w:right w:val="none" w:sz="0" w:space="0" w:color="auto"/>
      </w:divBdr>
    </w:div>
    <w:div w:id="1926840319">
      <w:bodyDiv w:val="1"/>
      <w:marLeft w:val="0"/>
      <w:marRight w:val="0"/>
      <w:marTop w:val="0"/>
      <w:marBottom w:val="0"/>
      <w:divBdr>
        <w:top w:val="none" w:sz="0" w:space="0" w:color="auto"/>
        <w:left w:val="none" w:sz="0" w:space="0" w:color="auto"/>
        <w:bottom w:val="none" w:sz="0" w:space="0" w:color="auto"/>
        <w:right w:val="none" w:sz="0" w:space="0" w:color="auto"/>
      </w:divBdr>
    </w:div>
    <w:div w:id="1931350899">
      <w:bodyDiv w:val="1"/>
      <w:marLeft w:val="0"/>
      <w:marRight w:val="0"/>
      <w:marTop w:val="0"/>
      <w:marBottom w:val="0"/>
      <w:divBdr>
        <w:top w:val="none" w:sz="0" w:space="0" w:color="auto"/>
        <w:left w:val="none" w:sz="0" w:space="0" w:color="auto"/>
        <w:bottom w:val="none" w:sz="0" w:space="0" w:color="auto"/>
        <w:right w:val="none" w:sz="0" w:space="0" w:color="auto"/>
      </w:divBdr>
    </w:div>
    <w:div w:id="1944877834">
      <w:bodyDiv w:val="1"/>
      <w:marLeft w:val="0"/>
      <w:marRight w:val="0"/>
      <w:marTop w:val="0"/>
      <w:marBottom w:val="0"/>
      <w:divBdr>
        <w:top w:val="none" w:sz="0" w:space="0" w:color="auto"/>
        <w:left w:val="none" w:sz="0" w:space="0" w:color="auto"/>
        <w:bottom w:val="none" w:sz="0" w:space="0" w:color="auto"/>
        <w:right w:val="none" w:sz="0" w:space="0" w:color="auto"/>
      </w:divBdr>
    </w:div>
    <w:div w:id="1945454622">
      <w:bodyDiv w:val="1"/>
      <w:marLeft w:val="0"/>
      <w:marRight w:val="0"/>
      <w:marTop w:val="0"/>
      <w:marBottom w:val="0"/>
      <w:divBdr>
        <w:top w:val="none" w:sz="0" w:space="0" w:color="auto"/>
        <w:left w:val="none" w:sz="0" w:space="0" w:color="auto"/>
        <w:bottom w:val="none" w:sz="0" w:space="0" w:color="auto"/>
        <w:right w:val="none" w:sz="0" w:space="0" w:color="auto"/>
      </w:divBdr>
    </w:div>
    <w:div w:id="1955940020">
      <w:bodyDiv w:val="1"/>
      <w:marLeft w:val="0"/>
      <w:marRight w:val="0"/>
      <w:marTop w:val="0"/>
      <w:marBottom w:val="0"/>
      <w:divBdr>
        <w:top w:val="none" w:sz="0" w:space="0" w:color="auto"/>
        <w:left w:val="none" w:sz="0" w:space="0" w:color="auto"/>
        <w:bottom w:val="none" w:sz="0" w:space="0" w:color="auto"/>
        <w:right w:val="none" w:sz="0" w:space="0" w:color="auto"/>
      </w:divBdr>
    </w:div>
    <w:div w:id="1967659261">
      <w:bodyDiv w:val="1"/>
      <w:marLeft w:val="0"/>
      <w:marRight w:val="0"/>
      <w:marTop w:val="0"/>
      <w:marBottom w:val="0"/>
      <w:divBdr>
        <w:top w:val="none" w:sz="0" w:space="0" w:color="auto"/>
        <w:left w:val="none" w:sz="0" w:space="0" w:color="auto"/>
        <w:bottom w:val="none" w:sz="0" w:space="0" w:color="auto"/>
        <w:right w:val="none" w:sz="0" w:space="0" w:color="auto"/>
      </w:divBdr>
    </w:div>
    <w:div w:id="1983582716">
      <w:bodyDiv w:val="1"/>
      <w:marLeft w:val="0"/>
      <w:marRight w:val="0"/>
      <w:marTop w:val="0"/>
      <w:marBottom w:val="0"/>
      <w:divBdr>
        <w:top w:val="none" w:sz="0" w:space="0" w:color="auto"/>
        <w:left w:val="none" w:sz="0" w:space="0" w:color="auto"/>
        <w:bottom w:val="none" w:sz="0" w:space="0" w:color="auto"/>
        <w:right w:val="none" w:sz="0" w:space="0" w:color="auto"/>
      </w:divBdr>
    </w:div>
    <w:div w:id="1984116803">
      <w:bodyDiv w:val="1"/>
      <w:marLeft w:val="0"/>
      <w:marRight w:val="0"/>
      <w:marTop w:val="0"/>
      <w:marBottom w:val="0"/>
      <w:divBdr>
        <w:top w:val="none" w:sz="0" w:space="0" w:color="auto"/>
        <w:left w:val="none" w:sz="0" w:space="0" w:color="auto"/>
        <w:bottom w:val="none" w:sz="0" w:space="0" w:color="auto"/>
        <w:right w:val="none" w:sz="0" w:space="0" w:color="auto"/>
      </w:divBdr>
    </w:div>
    <w:div w:id="1987052347">
      <w:bodyDiv w:val="1"/>
      <w:marLeft w:val="0"/>
      <w:marRight w:val="0"/>
      <w:marTop w:val="0"/>
      <w:marBottom w:val="0"/>
      <w:divBdr>
        <w:top w:val="none" w:sz="0" w:space="0" w:color="auto"/>
        <w:left w:val="none" w:sz="0" w:space="0" w:color="auto"/>
        <w:bottom w:val="none" w:sz="0" w:space="0" w:color="auto"/>
        <w:right w:val="none" w:sz="0" w:space="0" w:color="auto"/>
      </w:divBdr>
    </w:div>
    <w:div w:id="1992562061">
      <w:bodyDiv w:val="1"/>
      <w:marLeft w:val="0"/>
      <w:marRight w:val="0"/>
      <w:marTop w:val="0"/>
      <w:marBottom w:val="0"/>
      <w:divBdr>
        <w:top w:val="none" w:sz="0" w:space="0" w:color="auto"/>
        <w:left w:val="none" w:sz="0" w:space="0" w:color="auto"/>
        <w:bottom w:val="none" w:sz="0" w:space="0" w:color="auto"/>
        <w:right w:val="none" w:sz="0" w:space="0" w:color="auto"/>
      </w:divBdr>
    </w:div>
    <w:div w:id="1998142673">
      <w:bodyDiv w:val="1"/>
      <w:marLeft w:val="0"/>
      <w:marRight w:val="0"/>
      <w:marTop w:val="0"/>
      <w:marBottom w:val="0"/>
      <w:divBdr>
        <w:top w:val="none" w:sz="0" w:space="0" w:color="auto"/>
        <w:left w:val="none" w:sz="0" w:space="0" w:color="auto"/>
        <w:bottom w:val="none" w:sz="0" w:space="0" w:color="auto"/>
        <w:right w:val="none" w:sz="0" w:space="0" w:color="auto"/>
      </w:divBdr>
    </w:div>
    <w:div w:id="2000115318">
      <w:bodyDiv w:val="1"/>
      <w:marLeft w:val="0"/>
      <w:marRight w:val="0"/>
      <w:marTop w:val="0"/>
      <w:marBottom w:val="0"/>
      <w:divBdr>
        <w:top w:val="none" w:sz="0" w:space="0" w:color="auto"/>
        <w:left w:val="none" w:sz="0" w:space="0" w:color="auto"/>
        <w:bottom w:val="none" w:sz="0" w:space="0" w:color="auto"/>
        <w:right w:val="none" w:sz="0" w:space="0" w:color="auto"/>
      </w:divBdr>
    </w:div>
    <w:div w:id="2018455401">
      <w:bodyDiv w:val="1"/>
      <w:marLeft w:val="0"/>
      <w:marRight w:val="0"/>
      <w:marTop w:val="0"/>
      <w:marBottom w:val="0"/>
      <w:divBdr>
        <w:top w:val="none" w:sz="0" w:space="0" w:color="auto"/>
        <w:left w:val="none" w:sz="0" w:space="0" w:color="auto"/>
        <w:bottom w:val="none" w:sz="0" w:space="0" w:color="auto"/>
        <w:right w:val="none" w:sz="0" w:space="0" w:color="auto"/>
      </w:divBdr>
    </w:div>
    <w:div w:id="2051951202">
      <w:bodyDiv w:val="1"/>
      <w:marLeft w:val="0"/>
      <w:marRight w:val="0"/>
      <w:marTop w:val="0"/>
      <w:marBottom w:val="0"/>
      <w:divBdr>
        <w:top w:val="none" w:sz="0" w:space="0" w:color="auto"/>
        <w:left w:val="none" w:sz="0" w:space="0" w:color="auto"/>
        <w:bottom w:val="none" w:sz="0" w:space="0" w:color="auto"/>
        <w:right w:val="none" w:sz="0" w:space="0" w:color="auto"/>
      </w:divBdr>
    </w:div>
    <w:div w:id="2053461091">
      <w:bodyDiv w:val="1"/>
      <w:marLeft w:val="0"/>
      <w:marRight w:val="0"/>
      <w:marTop w:val="0"/>
      <w:marBottom w:val="0"/>
      <w:divBdr>
        <w:top w:val="none" w:sz="0" w:space="0" w:color="auto"/>
        <w:left w:val="none" w:sz="0" w:space="0" w:color="auto"/>
        <w:bottom w:val="none" w:sz="0" w:space="0" w:color="auto"/>
        <w:right w:val="none" w:sz="0" w:space="0" w:color="auto"/>
      </w:divBdr>
    </w:div>
    <w:div w:id="2062091461">
      <w:bodyDiv w:val="1"/>
      <w:marLeft w:val="0"/>
      <w:marRight w:val="0"/>
      <w:marTop w:val="0"/>
      <w:marBottom w:val="0"/>
      <w:divBdr>
        <w:top w:val="none" w:sz="0" w:space="0" w:color="auto"/>
        <w:left w:val="none" w:sz="0" w:space="0" w:color="auto"/>
        <w:bottom w:val="none" w:sz="0" w:space="0" w:color="auto"/>
        <w:right w:val="none" w:sz="0" w:space="0" w:color="auto"/>
      </w:divBdr>
    </w:div>
    <w:div w:id="2071489866">
      <w:bodyDiv w:val="1"/>
      <w:marLeft w:val="0"/>
      <w:marRight w:val="0"/>
      <w:marTop w:val="0"/>
      <w:marBottom w:val="0"/>
      <w:divBdr>
        <w:top w:val="none" w:sz="0" w:space="0" w:color="auto"/>
        <w:left w:val="none" w:sz="0" w:space="0" w:color="auto"/>
        <w:bottom w:val="none" w:sz="0" w:space="0" w:color="auto"/>
        <w:right w:val="none" w:sz="0" w:space="0" w:color="auto"/>
      </w:divBdr>
    </w:div>
    <w:div w:id="2077627071">
      <w:bodyDiv w:val="1"/>
      <w:marLeft w:val="0"/>
      <w:marRight w:val="0"/>
      <w:marTop w:val="0"/>
      <w:marBottom w:val="0"/>
      <w:divBdr>
        <w:top w:val="none" w:sz="0" w:space="0" w:color="auto"/>
        <w:left w:val="none" w:sz="0" w:space="0" w:color="auto"/>
        <w:bottom w:val="none" w:sz="0" w:space="0" w:color="auto"/>
        <w:right w:val="none" w:sz="0" w:space="0" w:color="auto"/>
      </w:divBdr>
    </w:div>
    <w:div w:id="2097895064">
      <w:bodyDiv w:val="1"/>
      <w:marLeft w:val="0"/>
      <w:marRight w:val="0"/>
      <w:marTop w:val="0"/>
      <w:marBottom w:val="0"/>
      <w:divBdr>
        <w:top w:val="none" w:sz="0" w:space="0" w:color="auto"/>
        <w:left w:val="none" w:sz="0" w:space="0" w:color="auto"/>
        <w:bottom w:val="none" w:sz="0" w:space="0" w:color="auto"/>
        <w:right w:val="none" w:sz="0" w:space="0" w:color="auto"/>
      </w:divBdr>
    </w:div>
    <w:div w:id="2105608130">
      <w:bodyDiv w:val="1"/>
      <w:marLeft w:val="0"/>
      <w:marRight w:val="0"/>
      <w:marTop w:val="0"/>
      <w:marBottom w:val="0"/>
      <w:divBdr>
        <w:top w:val="none" w:sz="0" w:space="0" w:color="auto"/>
        <w:left w:val="none" w:sz="0" w:space="0" w:color="auto"/>
        <w:bottom w:val="none" w:sz="0" w:space="0" w:color="auto"/>
        <w:right w:val="none" w:sz="0" w:space="0" w:color="auto"/>
      </w:divBdr>
    </w:div>
    <w:div w:id="2115779551">
      <w:bodyDiv w:val="1"/>
      <w:marLeft w:val="0"/>
      <w:marRight w:val="0"/>
      <w:marTop w:val="0"/>
      <w:marBottom w:val="0"/>
      <w:divBdr>
        <w:top w:val="none" w:sz="0" w:space="0" w:color="auto"/>
        <w:left w:val="none" w:sz="0" w:space="0" w:color="auto"/>
        <w:bottom w:val="none" w:sz="0" w:space="0" w:color="auto"/>
        <w:right w:val="none" w:sz="0" w:space="0" w:color="auto"/>
      </w:divBdr>
    </w:div>
    <w:div w:id="2117602915">
      <w:bodyDiv w:val="1"/>
      <w:marLeft w:val="0"/>
      <w:marRight w:val="0"/>
      <w:marTop w:val="0"/>
      <w:marBottom w:val="0"/>
      <w:divBdr>
        <w:top w:val="none" w:sz="0" w:space="0" w:color="auto"/>
        <w:left w:val="none" w:sz="0" w:space="0" w:color="auto"/>
        <w:bottom w:val="none" w:sz="0" w:space="0" w:color="auto"/>
        <w:right w:val="none" w:sz="0" w:space="0" w:color="auto"/>
      </w:divBdr>
    </w:div>
    <w:div w:id="2123330893">
      <w:bodyDiv w:val="1"/>
      <w:marLeft w:val="0"/>
      <w:marRight w:val="0"/>
      <w:marTop w:val="0"/>
      <w:marBottom w:val="0"/>
      <w:divBdr>
        <w:top w:val="none" w:sz="0" w:space="0" w:color="auto"/>
        <w:left w:val="none" w:sz="0" w:space="0" w:color="auto"/>
        <w:bottom w:val="none" w:sz="0" w:space="0" w:color="auto"/>
        <w:right w:val="none" w:sz="0" w:space="0" w:color="auto"/>
      </w:divBdr>
    </w:div>
    <w:div w:id="2123570057">
      <w:bodyDiv w:val="1"/>
      <w:marLeft w:val="0"/>
      <w:marRight w:val="0"/>
      <w:marTop w:val="0"/>
      <w:marBottom w:val="0"/>
      <w:divBdr>
        <w:top w:val="none" w:sz="0" w:space="0" w:color="auto"/>
        <w:left w:val="none" w:sz="0" w:space="0" w:color="auto"/>
        <w:bottom w:val="none" w:sz="0" w:space="0" w:color="auto"/>
        <w:right w:val="none" w:sz="0" w:space="0" w:color="auto"/>
      </w:divBdr>
    </w:div>
    <w:div w:id="2130079041">
      <w:bodyDiv w:val="1"/>
      <w:marLeft w:val="0"/>
      <w:marRight w:val="0"/>
      <w:marTop w:val="0"/>
      <w:marBottom w:val="0"/>
      <w:divBdr>
        <w:top w:val="none" w:sz="0" w:space="0" w:color="auto"/>
        <w:left w:val="none" w:sz="0" w:space="0" w:color="auto"/>
        <w:bottom w:val="none" w:sz="0" w:space="0" w:color="auto"/>
        <w:right w:val="none" w:sz="0" w:space="0" w:color="auto"/>
      </w:divBdr>
    </w:div>
    <w:div w:id="2136635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7C0EC-6F97-49D5-9CBD-B933710F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19</Pages>
  <Words>5539</Words>
  <Characters>30470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Usuario de Windows</cp:lastModifiedBy>
  <cp:revision>2</cp:revision>
  <cp:lastPrinted>2023-02-15T02:04:00Z</cp:lastPrinted>
  <dcterms:created xsi:type="dcterms:W3CDTF">2023-02-15T15:32:00Z</dcterms:created>
  <dcterms:modified xsi:type="dcterms:W3CDTF">2023-02-15T15:32:00Z</dcterms:modified>
</cp:coreProperties>
</file>